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30081">
      <w:pPr>
        <w:pStyle w:val="4"/>
        <w:numPr>
          <w:ilvl w:val="0"/>
          <w:numId w:val="0"/>
        </w:numPr>
        <w:spacing w:before="0" w:after="0" w:line="360" w:lineRule="auto"/>
        <w:jc w:val="center"/>
        <w:rPr>
          <w:rFonts w:hint="eastAsia"/>
          <w:highlight w:val="none"/>
        </w:rPr>
      </w:pPr>
      <w:r>
        <w:rPr>
          <w:rFonts w:ascii="宋体" w:hAnsi="宋体"/>
          <w:sz w:val="36"/>
          <w:highlight w:val="none"/>
        </w:rPr>
        <w:t>招标公告</w:t>
      </w:r>
    </w:p>
    <w:p w14:paraId="3F902545">
      <w:pPr>
        <w:rPr>
          <w:rFonts w:hint="eastAsia"/>
          <w:highlight w:val="none"/>
        </w:rPr>
      </w:pPr>
    </w:p>
    <w:p w14:paraId="725D27F3">
      <w:pPr>
        <w:autoSpaceDN w:val="0"/>
        <w:spacing w:line="360" w:lineRule="auto"/>
        <w:ind w:firstLine="420" w:firstLineChars="200"/>
        <w:rPr>
          <w:rFonts w:ascii="宋体" w:hAnsi="宋体" w:cs="宋体"/>
          <w:szCs w:val="21"/>
          <w:highlight w:val="none"/>
        </w:rPr>
      </w:pPr>
      <w:r>
        <w:rPr>
          <w:rFonts w:hint="eastAsia" w:ascii="宋体" w:hAnsi="宋体" w:cs="宋体"/>
          <w:szCs w:val="21"/>
          <w:highlight w:val="none"/>
        </w:rPr>
        <w:t>就江苏长江水务股份有限公司办公楼、各生产水厂及各子公司卫生保洁服务采购项</w:t>
      </w:r>
      <w:r>
        <w:rPr>
          <w:rFonts w:hint="eastAsia" w:ascii="宋体" w:hAnsi="宋体" w:cs="宋体"/>
          <w:szCs w:val="21"/>
          <w:highlight w:val="none"/>
          <w:u w:val="none"/>
        </w:rPr>
        <w:t>目进</w:t>
      </w:r>
      <w:r>
        <w:rPr>
          <w:rFonts w:hint="eastAsia" w:ascii="宋体" w:hAnsi="宋体" w:cs="宋体"/>
          <w:szCs w:val="21"/>
          <w:highlight w:val="none"/>
        </w:rPr>
        <w:t>行公开招标，现欢迎符合相关条件的供应商投标。</w:t>
      </w:r>
    </w:p>
    <w:p w14:paraId="10F956CB">
      <w:pPr>
        <w:numPr>
          <w:ilvl w:val="0"/>
          <w:numId w:val="1"/>
        </w:numPr>
        <w:tabs>
          <w:tab w:val="left" w:pos="900"/>
        </w:tabs>
        <w:spacing w:line="360" w:lineRule="auto"/>
        <w:ind w:firstLine="422" w:firstLineChars="200"/>
        <w:rPr>
          <w:highlight w:val="none"/>
        </w:rPr>
      </w:pPr>
      <w:r>
        <w:rPr>
          <w:rFonts w:hint="eastAsia" w:ascii="宋体" w:hAnsi="宋体" w:cs="宋体"/>
          <w:b/>
          <w:bCs/>
          <w:szCs w:val="21"/>
          <w:highlight w:val="none"/>
        </w:rPr>
        <w:t>项目基本情况</w:t>
      </w:r>
    </w:p>
    <w:p w14:paraId="3864CC7D">
      <w:pPr>
        <w:spacing w:line="360" w:lineRule="auto"/>
        <w:ind w:firstLine="420" w:firstLineChars="200"/>
        <w:outlineLvl w:val="0"/>
        <w:rPr>
          <w:rFonts w:ascii="宋体" w:hAnsi="宋体" w:cs="宋体"/>
          <w:szCs w:val="21"/>
          <w:highlight w:val="none"/>
        </w:rPr>
      </w:pPr>
      <w:r>
        <w:rPr>
          <w:rFonts w:hint="eastAsia" w:ascii="宋体" w:hAnsi="宋体"/>
          <w:szCs w:val="21"/>
          <w:highlight w:val="none"/>
          <w:lang w:val="en-US" w:eastAsia="zh-CN"/>
        </w:rPr>
        <w:t>1</w:t>
      </w:r>
      <w:r>
        <w:rPr>
          <w:rFonts w:hint="eastAsia" w:ascii="宋体" w:hAnsi="宋体"/>
          <w:szCs w:val="21"/>
          <w:highlight w:val="none"/>
        </w:rPr>
        <w:t>、项目名称：</w:t>
      </w:r>
      <w:r>
        <w:rPr>
          <w:rFonts w:hint="eastAsia" w:ascii="宋体" w:hAnsi="宋体" w:cs="宋体"/>
          <w:szCs w:val="21"/>
          <w:highlight w:val="none"/>
        </w:rPr>
        <w:t>江苏长江水务股份有限公司办公楼、各生产水厂及各子公司卫生保洁服务采购项目</w:t>
      </w:r>
    </w:p>
    <w:p w14:paraId="12FA9136">
      <w:pPr>
        <w:pStyle w:val="2"/>
        <w:spacing w:line="360" w:lineRule="auto"/>
        <w:ind w:firstLine="420" w:firstLineChars="200"/>
        <w:rPr>
          <w:rFonts w:hint="eastAsia" w:ascii="宋体" w:hAnsi="宋体" w:eastAsia="宋体"/>
          <w:kern w:val="2"/>
          <w:sz w:val="21"/>
          <w:szCs w:val="21"/>
          <w:highlight w:val="none"/>
        </w:rPr>
      </w:pPr>
      <w:r>
        <w:rPr>
          <w:rFonts w:hint="eastAsia" w:ascii="宋体" w:hAnsi="宋体" w:eastAsia="宋体"/>
          <w:kern w:val="2"/>
          <w:sz w:val="21"/>
          <w:szCs w:val="21"/>
          <w:highlight w:val="none"/>
          <w:lang w:val="en-US" w:eastAsia="zh-CN"/>
        </w:rPr>
        <w:t>2</w:t>
      </w:r>
      <w:r>
        <w:rPr>
          <w:rFonts w:hint="eastAsia" w:ascii="宋体" w:hAnsi="宋体" w:eastAsia="宋体"/>
          <w:kern w:val="2"/>
          <w:sz w:val="21"/>
          <w:szCs w:val="21"/>
          <w:highlight w:val="none"/>
        </w:rPr>
        <w:t>、本项目最高限价为人民币</w:t>
      </w:r>
      <w:r>
        <w:rPr>
          <w:rFonts w:hint="eastAsia" w:ascii="宋体" w:hAnsi="宋体" w:eastAsia="宋体"/>
          <w:b/>
          <w:bCs/>
          <w:kern w:val="2"/>
          <w:sz w:val="21"/>
          <w:szCs w:val="21"/>
          <w:highlight w:val="none"/>
          <w:lang w:val="en-US" w:eastAsia="zh-CN"/>
        </w:rPr>
        <w:t>232.2</w:t>
      </w:r>
      <w:r>
        <w:rPr>
          <w:rFonts w:hint="eastAsia" w:ascii="宋体" w:hAnsi="宋体" w:eastAsia="宋体"/>
          <w:b/>
          <w:bCs/>
          <w:kern w:val="2"/>
          <w:sz w:val="21"/>
          <w:szCs w:val="21"/>
          <w:highlight w:val="none"/>
        </w:rPr>
        <w:t>万/年</w:t>
      </w:r>
      <w:r>
        <w:rPr>
          <w:rFonts w:hint="eastAsia" w:ascii="宋体" w:hAnsi="宋体" w:eastAsia="宋体"/>
          <w:kern w:val="2"/>
          <w:sz w:val="21"/>
          <w:szCs w:val="21"/>
          <w:highlight w:val="none"/>
        </w:rPr>
        <w:t>，最后报价超过最高限价的为无效报价，按照无效响应处理。</w:t>
      </w:r>
    </w:p>
    <w:p w14:paraId="0855EBA0">
      <w:pPr>
        <w:pStyle w:val="2"/>
        <w:spacing w:line="360" w:lineRule="auto"/>
        <w:ind w:firstLine="420" w:firstLineChars="200"/>
        <w:rPr>
          <w:rFonts w:hint="eastAsia" w:ascii="宋体" w:hAnsi="宋体" w:eastAsia="宋体"/>
          <w:kern w:val="2"/>
          <w:sz w:val="21"/>
          <w:szCs w:val="21"/>
          <w:highlight w:val="none"/>
        </w:rPr>
      </w:pPr>
      <w:r>
        <w:rPr>
          <w:rFonts w:hint="eastAsia" w:ascii="宋体" w:hAnsi="宋体" w:eastAsia="宋体"/>
          <w:kern w:val="2"/>
          <w:sz w:val="21"/>
          <w:szCs w:val="21"/>
          <w:highlight w:val="none"/>
          <w:lang w:val="en-US" w:eastAsia="zh-CN"/>
        </w:rPr>
        <w:t>3</w:t>
      </w:r>
      <w:r>
        <w:rPr>
          <w:rFonts w:hint="eastAsia" w:ascii="宋体" w:hAnsi="宋体" w:eastAsia="宋体"/>
          <w:kern w:val="2"/>
          <w:sz w:val="21"/>
          <w:szCs w:val="21"/>
          <w:highlight w:val="none"/>
        </w:rPr>
        <w:t>、标包划分：1个标包。</w:t>
      </w:r>
    </w:p>
    <w:p w14:paraId="01459773">
      <w:pPr>
        <w:pStyle w:val="2"/>
        <w:spacing w:line="360" w:lineRule="auto"/>
        <w:ind w:firstLine="420" w:firstLineChars="200"/>
        <w:rPr>
          <w:rFonts w:hint="eastAsia" w:ascii="宋体" w:hAnsi="宋体" w:eastAsia="宋体"/>
          <w:kern w:val="2"/>
          <w:sz w:val="21"/>
          <w:szCs w:val="21"/>
          <w:highlight w:val="none"/>
        </w:rPr>
      </w:pPr>
      <w:r>
        <w:rPr>
          <w:rFonts w:hint="eastAsia" w:ascii="宋体" w:hAnsi="宋体" w:eastAsia="宋体"/>
          <w:kern w:val="2"/>
          <w:sz w:val="21"/>
          <w:szCs w:val="21"/>
          <w:highlight w:val="none"/>
          <w:lang w:val="en-US" w:eastAsia="zh-CN"/>
        </w:rPr>
        <w:t>4</w:t>
      </w:r>
      <w:r>
        <w:rPr>
          <w:rFonts w:hint="eastAsia" w:ascii="宋体" w:hAnsi="宋体" w:eastAsia="宋体"/>
          <w:kern w:val="2"/>
          <w:sz w:val="21"/>
          <w:szCs w:val="21"/>
          <w:highlight w:val="none"/>
        </w:rPr>
        <w:t>、服务地点：采购人指定地点。</w:t>
      </w:r>
    </w:p>
    <w:p w14:paraId="25CACF8B">
      <w:pPr>
        <w:spacing w:line="360" w:lineRule="auto"/>
        <w:ind w:firstLine="420" w:firstLineChars="200"/>
        <w:outlineLvl w:val="0"/>
        <w:rPr>
          <w:rFonts w:ascii="宋体"/>
          <w:szCs w:val="21"/>
          <w:highlight w:val="none"/>
        </w:rPr>
      </w:pPr>
      <w:r>
        <w:rPr>
          <w:rFonts w:hint="eastAsia" w:ascii="宋体" w:hAnsi="宋体"/>
          <w:szCs w:val="21"/>
          <w:highlight w:val="none"/>
          <w:lang w:val="en-US" w:eastAsia="zh-CN"/>
        </w:rPr>
        <w:t>5</w:t>
      </w:r>
      <w:r>
        <w:rPr>
          <w:rFonts w:hint="eastAsia" w:ascii="宋体" w:hAnsi="宋体"/>
          <w:szCs w:val="21"/>
          <w:highlight w:val="none"/>
        </w:rPr>
        <w:t>、采购需求：具体详见招标文件第四章。</w:t>
      </w:r>
    </w:p>
    <w:p w14:paraId="61E7D3A2">
      <w:pPr>
        <w:spacing w:line="360" w:lineRule="auto"/>
        <w:ind w:firstLine="420" w:firstLineChars="200"/>
        <w:rPr>
          <w:rFonts w:ascii="宋体" w:hAnsi="宋体"/>
          <w:szCs w:val="21"/>
          <w:highlight w:val="none"/>
        </w:rPr>
      </w:pPr>
      <w:r>
        <w:rPr>
          <w:rFonts w:hint="eastAsia" w:ascii="宋体" w:hAnsi="宋体"/>
          <w:szCs w:val="21"/>
          <w:highlight w:val="none"/>
          <w:lang w:val="en-US" w:eastAsia="zh-CN"/>
        </w:rPr>
        <w:t>6</w:t>
      </w:r>
      <w:r>
        <w:rPr>
          <w:rFonts w:hint="eastAsia" w:ascii="宋体" w:hAnsi="宋体"/>
          <w:szCs w:val="21"/>
          <w:highlight w:val="none"/>
        </w:rPr>
        <w:t>、合同履行期限：</w:t>
      </w:r>
      <w:bookmarkStart w:id="0" w:name="_Toc35393622"/>
      <w:bookmarkStart w:id="1" w:name="_Toc38985264"/>
      <w:bookmarkStart w:id="2" w:name="_Toc28359003"/>
      <w:bookmarkStart w:id="3" w:name="_Toc28359080"/>
      <w:r>
        <w:rPr>
          <w:rFonts w:hint="eastAsia" w:ascii="宋体" w:hAnsi="宋体"/>
          <w:color w:val="0000FF"/>
          <w:szCs w:val="21"/>
          <w:highlight w:val="none"/>
        </w:rPr>
        <w:t>2 年</w:t>
      </w:r>
    </w:p>
    <w:p w14:paraId="5156FF45">
      <w:pPr>
        <w:spacing w:line="360" w:lineRule="auto"/>
        <w:ind w:firstLine="420" w:firstLineChars="200"/>
        <w:rPr>
          <w:rFonts w:ascii="宋体"/>
          <w:szCs w:val="21"/>
          <w:highlight w:val="none"/>
        </w:rPr>
      </w:pPr>
      <w:r>
        <w:rPr>
          <w:rFonts w:hint="eastAsia" w:ascii="宋体" w:hAnsi="宋体"/>
          <w:szCs w:val="21"/>
          <w:highlight w:val="none"/>
          <w:lang w:val="en-US" w:eastAsia="zh-CN"/>
        </w:rPr>
        <w:t>7</w:t>
      </w:r>
      <w:r>
        <w:rPr>
          <w:rFonts w:hint="eastAsia" w:ascii="宋体" w:hAnsi="宋体"/>
          <w:szCs w:val="21"/>
          <w:highlight w:val="none"/>
        </w:rPr>
        <w:t>、本项目不接受联合体投标。</w:t>
      </w:r>
    </w:p>
    <w:bookmarkEnd w:id="0"/>
    <w:bookmarkEnd w:id="1"/>
    <w:bookmarkEnd w:id="2"/>
    <w:bookmarkEnd w:id="3"/>
    <w:p w14:paraId="247D3294">
      <w:pPr>
        <w:tabs>
          <w:tab w:val="left" w:pos="900"/>
        </w:tabs>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二、申请人的资格要求</w:t>
      </w:r>
    </w:p>
    <w:p w14:paraId="2AC3827F">
      <w:pPr>
        <w:spacing w:line="360" w:lineRule="auto"/>
        <w:ind w:firstLine="420" w:firstLineChars="200"/>
        <w:rPr>
          <w:rFonts w:ascii="宋体" w:hAnsi="宋体" w:cs="宋体"/>
          <w:szCs w:val="21"/>
          <w:highlight w:val="none"/>
        </w:rPr>
      </w:pPr>
      <w:r>
        <w:rPr>
          <w:rFonts w:hint="eastAsia" w:ascii="宋体" w:hAnsi="宋体" w:cs="宋体"/>
          <w:szCs w:val="21"/>
          <w:highlight w:val="none"/>
        </w:rPr>
        <w:t>1、满足采购相关规定，并提供下列材料：</w:t>
      </w:r>
    </w:p>
    <w:p w14:paraId="3AE31073">
      <w:pPr>
        <w:spacing w:line="360" w:lineRule="auto"/>
        <w:ind w:firstLine="420" w:firstLineChars="200"/>
        <w:rPr>
          <w:rFonts w:ascii="宋体" w:hAnsi="宋体" w:cs="宋体"/>
          <w:iCs/>
          <w:szCs w:val="21"/>
          <w:highlight w:val="none"/>
          <w:u w:val="single"/>
        </w:rPr>
      </w:pPr>
      <w:r>
        <w:rPr>
          <w:rFonts w:hint="eastAsia" w:ascii="宋体" w:hAnsi="宋体" w:cs="宋体"/>
          <w:iCs/>
          <w:szCs w:val="21"/>
          <w:highlight w:val="none"/>
          <w:u w:val="single"/>
        </w:rPr>
        <w:t>1.1投标函</w:t>
      </w:r>
      <w:r>
        <w:rPr>
          <w:rFonts w:hint="eastAsia" w:ascii="宋体" w:hAnsi="宋体" w:cs="宋体"/>
          <w:b/>
          <w:iCs/>
          <w:szCs w:val="21"/>
          <w:highlight w:val="none"/>
          <w:u w:val="single"/>
        </w:rPr>
        <w:t>(原件)</w:t>
      </w:r>
    </w:p>
    <w:p w14:paraId="1FD43291">
      <w:pPr>
        <w:spacing w:line="360" w:lineRule="auto"/>
        <w:ind w:firstLine="420" w:firstLineChars="200"/>
        <w:rPr>
          <w:rFonts w:ascii="宋体" w:hAnsi="宋体" w:cs="宋体"/>
          <w:iCs/>
          <w:szCs w:val="21"/>
          <w:highlight w:val="none"/>
          <w:u w:val="single"/>
        </w:rPr>
      </w:pPr>
      <w:r>
        <w:rPr>
          <w:rFonts w:hint="eastAsia" w:ascii="宋体" w:hAnsi="宋体" w:cs="宋体"/>
          <w:iCs/>
          <w:szCs w:val="21"/>
          <w:highlight w:val="none"/>
          <w:u w:val="single"/>
        </w:rPr>
        <w:t>1.2资格声明</w:t>
      </w:r>
      <w:r>
        <w:rPr>
          <w:rFonts w:hint="eastAsia" w:ascii="宋体" w:hAnsi="宋体" w:cs="宋体"/>
          <w:b/>
          <w:iCs/>
          <w:szCs w:val="21"/>
          <w:highlight w:val="none"/>
          <w:u w:val="single"/>
        </w:rPr>
        <w:t>(原件)</w:t>
      </w:r>
    </w:p>
    <w:p w14:paraId="2F1D9826">
      <w:pPr>
        <w:spacing w:line="360" w:lineRule="auto"/>
        <w:ind w:firstLine="420" w:firstLineChars="200"/>
        <w:rPr>
          <w:rFonts w:ascii="宋体" w:hAnsi="宋体" w:cs="宋体"/>
          <w:iCs/>
          <w:szCs w:val="21"/>
          <w:highlight w:val="none"/>
          <w:u w:val="single"/>
        </w:rPr>
      </w:pPr>
      <w:r>
        <w:rPr>
          <w:rFonts w:hint="eastAsia" w:ascii="宋体" w:hAnsi="宋体" w:cs="宋体"/>
          <w:iCs/>
          <w:szCs w:val="21"/>
          <w:highlight w:val="none"/>
          <w:u w:val="single"/>
        </w:rPr>
        <w:t>1.3若法定代表人参加投标的，须提供本人身份证复印件</w:t>
      </w:r>
      <w:r>
        <w:rPr>
          <w:rFonts w:hint="eastAsia" w:ascii="宋体" w:hAnsi="宋体" w:cs="宋体"/>
          <w:b/>
          <w:iCs/>
          <w:szCs w:val="21"/>
          <w:highlight w:val="none"/>
          <w:u w:val="single"/>
        </w:rPr>
        <w:t>(原件备查)</w:t>
      </w:r>
      <w:r>
        <w:rPr>
          <w:rFonts w:hint="eastAsia" w:ascii="宋体" w:hAnsi="宋体" w:cs="宋体"/>
          <w:iCs/>
          <w:szCs w:val="21"/>
          <w:highlight w:val="none"/>
          <w:u w:val="single"/>
        </w:rPr>
        <w:t>；若授权代表参加的，须提供《法人授权书》</w:t>
      </w:r>
      <w:r>
        <w:rPr>
          <w:rFonts w:hint="eastAsia" w:ascii="宋体" w:hAnsi="宋体" w:cs="宋体"/>
          <w:b/>
          <w:iCs/>
          <w:szCs w:val="21"/>
          <w:highlight w:val="none"/>
          <w:u w:val="single"/>
        </w:rPr>
        <w:t>原件</w:t>
      </w:r>
      <w:r>
        <w:rPr>
          <w:rFonts w:hint="eastAsia" w:ascii="宋体" w:hAnsi="宋体" w:cs="宋体"/>
          <w:iCs/>
          <w:szCs w:val="21"/>
          <w:highlight w:val="none"/>
          <w:u w:val="single"/>
        </w:rPr>
        <w:t>和授权代表身份证复印件</w:t>
      </w:r>
      <w:r>
        <w:rPr>
          <w:rFonts w:hint="eastAsia" w:ascii="宋体" w:hAnsi="宋体" w:cs="宋体"/>
          <w:b/>
          <w:iCs/>
          <w:szCs w:val="21"/>
          <w:highlight w:val="none"/>
          <w:u w:val="single"/>
        </w:rPr>
        <w:t>（原件备查）</w:t>
      </w:r>
    </w:p>
    <w:p w14:paraId="39E82DF9">
      <w:pPr>
        <w:spacing w:line="360" w:lineRule="auto"/>
        <w:ind w:firstLine="420" w:firstLineChars="200"/>
        <w:outlineLvl w:val="0"/>
        <w:rPr>
          <w:rFonts w:hint="eastAsia" w:ascii="宋体" w:hAnsi="宋体" w:cs="宋体"/>
          <w:iCs/>
          <w:szCs w:val="21"/>
          <w:highlight w:val="none"/>
          <w:u w:val="single"/>
        </w:rPr>
      </w:pPr>
      <w:r>
        <w:rPr>
          <w:rFonts w:hint="eastAsia" w:ascii="宋体" w:hAnsi="宋体" w:cs="宋体"/>
          <w:iCs/>
          <w:szCs w:val="21"/>
          <w:highlight w:val="none"/>
          <w:u w:val="single"/>
        </w:rPr>
        <w:t>1.4营业执照副本或民办非企业单位登记证书或事业单位法人证书等相关身份证明材料</w:t>
      </w:r>
      <w:r>
        <w:rPr>
          <w:rFonts w:hint="eastAsia" w:ascii="宋体" w:hAnsi="宋体" w:cs="宋体"/>
          <w:b/>
          <w:iCs/>
          <w:szCs w:val="21"/>
          <w:highlight w:val="none"/>
          <w:u w:val="single"/>
        </w:rPr>
        <w:t>(复印件加盖投标人公章)</w:t>
      </w:r>
      <w:r>
        <w:rPr>
          <w:rFonts w:hint="eastAsia" w:ascii="宋体" w:hAnsi="宋体" w:cs="宋体"/>
          <w:iCs/>
          <w:szCs w:val="21"/>
          <w:highlight w:val="none"/>
          <w:u w:val="single"/>
        </w:rPr>
        <w:t>，自然人的身份证明</w:t>
      </w:r>
    </w:p>
    <w:p w14:paraId="5A54A10F">
      <w:pPr>
        <w:spacing w:line="360" w:lineRule="auto"/>
        <w:ind w:firstLine="420" w:firstLineChars="200"/>
        <w:outlineLvl w:val="0"/>
        <w:rPr>
          <w:rFonts w:hint="eastAsia" w:ascii="宋体" w:hAnsi="宋体" w:cs="宋体"/>
          <w:iCs/>
          <w:szCs w:val="21"/>
          <w:highlight w:val="none"/>
          <w:u w:val="single"/>
        </w:rPr>
      </w:pPr>
      <w:r>
        <w:rPr>
          <w:rFonts w:hint="eastAsia" w:ascii="宋体" w:hAnsi="宋体" w:cs="宋体"/>
          <w:iCs/>
          <w:szCs w:val="21"/>
          <w:highlight w:val="none"/>
          <w:u w:val="single"/>
        </w:rPr>
        <w:t>1.5 依法缴纳职工社会保障资金的证明材料(复印件加盖供应商公章)(税务、银行或社会保险基金管理部门出具的</w:t>
      </w:r>
      <w:r>
        <w:rPr>
          <w:rFonts w:hint="eastAsia" w:ascii="宋体" w:hAnsi="宋体" w:cs="宋体"/>
          <w:iCs/>
          <w:szCs w:val="21"/>
          <w:highlight w:val="none"/>
          <w:u w:val="single"/>
          <w:lang w:val="en-US" w:eastAsia="zh-CN"/>
        </w:rPr>
        <w:t>近</w:t>
      </w:r>
      <w:r>
        <w:rPr>
          <w:rFonts w:hint="eastAsia" w:ascii="宋体" w:hAnsi="宋体" w:cs="宋体"/>
          <w:iCs/>
          <w:szCs w:val="21"/>
          <w:highlight w:val="none"/>
          <w:u w:val="single"/>
        </w:rPr>
        <w:t>三个月内任意一份缴纳职工社会保障资金的缴款凭证或缴款证明)</w:t>
      </w:r>
    </w:p>
    <w:p w14:paraId="1603E1E9">
      <w:pPr>
        <w:spacing w:line="360" w:lineRule="auto"/>
        <w:ind w:firstLine="420" w:firstLineChars="200"/>
        <w:rPr>
          <w:rFonts w:ascii="宋体" w:hAnsi="宋体" w:cs="宋体"/>
          <w:iCs/>
          <w:szCs w:val="21"/>
          <w:highlight w:val="none"/>
          <w:u w:val="single"/>
        </w:rPr>
      </w:pPr>
      <w:r>
        <w:rPr>
          <w:rFonts w:hint="eastAsia" w:ascii="宋体" w:hAnsi="宋体" w:cs="宋体"/>
          <w:iCs/>
          <w:szCs w:val="21"/>
          <w:highlight w:val="none"/>
          <w:u w:val="single"/>
        </w:rPr>
        <w:t>1.6供应商</w:t>
      </w:r>
      <w:r>
        <w:rPr>
          <w:rFonts w:hint="eastAsia" w:ascii="宋体" w:hAnsi="宋体" w:cs="宋体"/>
          <w:b/>
          <w:iCs/>
          <w:szCs w:val="21"/>
          <w:highlight w:val="none"/>
          <w:u w:val="single"/>
          <w:lang w:val="en-US" w:eastAsia="zh-CN"/>
        </w:rPr>
        <w:t>近</w:t>
      </w:r>
      <w:r>
        <w:rPr>
          <w:rFonts w:hint="eastAsia" w:ascii="宋体" w:hAnsi="宋体" w:cs="宋体"/>
          <w:b/>
          <w:iCs/>
          <w:szCs w:val="21"/>
          <w:highlight w:val="none"/>
          <w:u w:val="single"/>
        </w:rPr>
        <w:t>三个月内任意一份</w:t>
      </w:r>
      <w:r>
        <w:rPr>
          <w:rFonts w:hint="eastAsia" w:ascii="宋体" w:hAnsi="宋体" w:cs="宋体"/>
          <w:iCs/>
          <w:szCs w:val="21"/>
          <w:highlight w:val="none"/>
          <w:u w:val="single"/>
        </w:rPr>
        <w:t>依法纳税的缴款凭证</w:t>
      </w:r>
      <w:r>
        <w:rPr>
          <w:rFonts w:hint="eastAsia" w:ascii="宋体" w:hAnsi="宋体" w:cs="宋体"/>
          <w:b/>
          <w:iCs/>
          <w:szCs w:val="21"/>
          <w:highlight w:val="none"/>
          <w:u w:val="single"/>
        </w:rPr>
        <w:t>(复印件加盖投标人公章)</w:t>
      </w:r>
    </w:p>
    <w:p w14:paraId="42401AE6">
      <w:pPr>
        <w:spacing w:line="360" w:lineRule="auto"/>
        <w:ind w:firstLine="420" w:firstLineChars="200"/>
        <w:rPr>
          <w:rFonts w:ascii="宋体" w:hAnsi="宋体" w:cs="宋体"/>
          <w:b/>
          <w:iCs/>
          <w:szCs w:val="21"/>
          <w:highlight w:val="none"/>
          <w:u w:val="single"/>
        </w:rPr>
      </w:pPr>
      <w:r>
        <w:rPr>
          <w:rFonts w:hint="eastAsia" w:ascii="宋体" w:hAnsi="宋体" w:cs="宋体"/>
          <w:iCs/>
          <w:szCs w:val="21"/>
          <w:highlight w:val="none"/>
          <w:u w:val="single"/>
        </w:rPr>
        <w:t>1.7与第（1.6）条相对应的纳税申报表或经会计师事务所审计的</w:t>
      </w:r>
      <w:r>
        <w:rPr>
          <w:rFonts w:hint="eastAsia" w:ascii="宋体" w:hAnsi="宋体" w:cs="宋体"/>
          <w:iCs/>
          <w:szCs w:val="21"/>
          <w:highlight w:val="none"/>
          <w:u w:val="single"/>
          <w:lang w:val="en-US" w:eastAsia="zh-CN"/>
        </w:rPr>
        <w:t>2023或2024年</w:t>
      </w:r>
      <w:r>
        <w:rPr>
          <w:rFonts w:hint="eastAsia" w:ascii="宋体" w:hAnsi="宋体" w:cs="宋体"/>
          <w:iCs/>
          <w:szCs w:val="21"/>
          <w:highlight w:val="none"/>
          <w:u w:val="single"/>
        </w:rPr>
        <w:t>度财务报告</w:t>
      </w:r>
      <w:r>
        <w:rPr>
          <w:rFonts w:hint="eastAsia" w:ascii="宋体" w:hAnsi="宋体" w:cs="宋体"/>
          <w:b/>
          <w:iCs/>
          <w:szCs w:val="21"/>
          <w:highlight w:val="none"/>
          <w:u w:val="single"/>
        </w:rPr>
        <w:t>（成立不满一年不需提供）(复印件加盖投标人公章)</w:t>
      </w:r>
    </w:p>
    <w:p w14:paraId="20EC4564">
      <w:pPr>
        <w:spacing w:line="360" w:lineRule="auto"/>
        <w:ind w:firstLine="420" w:firstLineChars="200"/>
        <w:rPr>
          <w:rFonts w:ascii="宋体" w:hAnsi="宋体" w:cs="宋体"/>
          <w:b/>
          <w:iCs/>
          <w:szCs w:val="21"/>
          <w:highlight w:val="none"/>
          <w:u w:val="single"/>
        </w:rPr>
      </w:pPr>
      <w:r>
        <w:rPr>
          <w:rFonts w:hint="eastAsia" w:ascii="宋体" w:hAnsi="宋体" w:cs="宋体"/>
          <w:iCs/>
          <w:szCs w:val="21"/>
          <w:highlight w:val="none"/>
          <w:u w:val="single"/>
        </w:rPr>
        <w:t>1.8投标人参加本次采购活动前3年内在经营活动中没有重大违法记录的书面声明</w:t>
      </w:r>
      <w:r>
        <w:rPr>
          <w:rFonts w:hint="eastAsia" w:ascii="宋体" w:hAnsi="宋体" w:cs="宋体"/>
          <w:b/>
          <w:bCs/>
          <w:iCs/>
          <w:szCs w:val="21"/>
          <w:highlight w:val="none"/>
          <w:u w:val="single"/>
        </w:rPr>
        <w:t>（原件）</w:t>
      </w:r>
    </w:p>
    <w:p w14:paraId="5E5B5358">
      <w:pPr>
        <w:spacing w:line="360" w:lineRule="auto"/>
        <w:ind w:firstLine="420" w:firstLineChars="200"/>
        <w:rPr>
          <w:rFonts w:ascii="宋体" w:hAnsi="宋体" w:cs="宋体"/>
          <w:b/>
          <w:bCs/>
          <w:iCs/>
          <w:szCs w:val="21"/>
          <w:highlight w:val="none"/>
          <w:u w:val="single"/>
        </w:rPr>
      </w:pPr>
      <w:r>
        <w:rPr>
          <w:rFonts w:hint="eastAsia" w:ascii="宋体" w:hAnsi="宋体" w:cs="宋体"/>
          <w:iCs/>
          <w:szCs w:val="21"/>
          <w:highlight w:val="none"/>
          <w:u w:val="single"/>
        </w:rPr>
        <w:t>1.9未被“信用中国”网站（www.creditchina.gov.cn）、“中国政府采购"(www.ccgp.gov.cn)列入失信被执行人、重大税收违法案件当事人名单、政府采购严重违法失信行为记录名单</w:t>
      </w:r>
      <w:r>
        <w:rPr>
          <w:rFonts w:hint="eastAsia" w:ascii="宋体" w:hAnsi="宋体" w:cs="宋体"/>
          <w:b/>
          <w:bCs/>
          <w:iCs/>
          <w:szCs w:val="21"/>
          <w:highlight w:val="none"/>
          <w:u w:val="single"/>
        </w:rPr>
        <w:t>（提供网页截图加盖投标人公章）</w:t>
      </w:r>
    </w:p>
    <w:p w14:paraId="1E2ADC74">
      <w:pPr>
        <w:snapToGrid w:val="0"/>
        <w:spacing w:line="360" w:lineRule="auto"/>
        <w:ind w:firstLine="420" w:firstLineChars="200"/>
        <w:rPr>
          <w:rFonts w:hint="eastAsia" w:ascii="宋体" w:hAnsi="宋体" w:cs="宋体"/>
          <w:szCs w:val="21"/>
          <w:highlight w:val="none"/>
        </w:rPr>
      </w:pPr>
      <w:bookmarkStart w:id="4" w:name="_Toc28359001"/>
      <w:bookmarkStart w:id="5" w:name="_Toc38985262"/>
      <w:r>
        <w:rPr>
          <w:rFonts w:hint="eastAsia" w:ascii="宋体" w:hAnsi="宋体" w:cs="宋体"/>
          <w:szCs w:val="21"/>
          <w:highlight w:val="none"/>
        </w:rPr>
        <w:t>2、落实采购政策需满足的资格要求：无</w:t>
      </w:r>
    </w:p>
    <w:p w14:paraId="5FEE86E1">
      <w:pPr>
        <w:snapToGrid w:val="0"/>
        <w:spacing w:line="360" w:lineRule="auto"/>
        <w:ind w:firstLine="420" w:firstLineChars="200"/>
        <w:rPr>
          <w:rFonts w:ascii="宋体" w:hAnsi="宋体" w:cs="宋体"/>
          <w:szCs w:val="21"/>
          <w:highlight w:val="none"/>
        </w:rPr>
      </w:pPr>
      <w:r>
        <w:rPr>
          <w:rFonts w:hint="eastAsia" w:ascii="宋体" w:hAnsi="宋体"/>
          <w:szCs w:val="21"/>
          <w:highlight w:val="none"/>
        </w:rPr>
        <w:t>3</w:t>
      </w:r>
      <w:bookmarkEnd w:id="4"/>
      <w:r>
        <w:rPr>
          <w:rFonts w:hint="eastAsia" w:ascii="宋体" w:hAnsi="宋体"/>
          <w:szCs w:val="21"/>
          <w:highlight w:val="none"/>
        </w:rPr>
        <w:t>、本项目的特定资格要求：</w:t>
      </w:r>
      <w:bookmarkEnd w:id="5"/>
      <w:r>
        <w:rPr>
          <w:rFonts w:hint="eastAsia" w:ascii="宋体" w:hAnsi="宋体" w:cs="宋体"/>
          <w:szCs w:val="21"/>
          <w:highlight w:val="none"/>
        </w:rPr>
        <w:t>无；</w:t>
      </w:r>
    </w:p>
    <w:p w14:paraId="1F79F068">
      <w:pPr>
        <w:pStyle w:val="2"/>
        <w:spacing w:line="360" w:lineRule="auto"/>
        <w:ind w:firstLine="420" w:firstLineChars="200"/>
        <w:rPr>
          <w:rFonts w:hint="eastAsia" w:ascii="宋体" w:hAnsi="宋体" w:eastAsia="宋体"/>
          <w:kern w:val="2"/>
          <w:sz w:val="21"/>
          <w:szCs w:val="21"/>
          <w:highlight w:val="none"/>
        </w:rPr>
      </w:pPr>
      <w:r>
        <w:rPr>
          <w:rFonts w:hint="eastAsia" w:ascii="宋体" w:hAnsi="宋体" w:eastAsia="宋体"/>
          <w:kern w:val="2"/>
          <w:sz w:val="21"/>
          <w:szCs w:val="21"/>
          <w:highlight w:val="none"/>
        </w:rPr>
        <w:t>4、拒绝下述供应商参加本次采购活动：</w:t>
      </w:r>
    </w:p>
    <w:p w14:paraId="7E434469">
      <w:pPr>
        <w:spacing w:line="360" w:lineRule="auto"/>
        <w:ind w:firstLine="420" w:firstLineChars="200"/>
        <w:outlineLvl w:val="0"/>
        <w:rPr>
          <w:rFonts w:hint="eastAsia" w:ascii="宋体" w:hAnsi="宋体" w:cs="宋体"/>
          <w:szCs w:val="21"/>
          <w:highlight w:val="none"/>
        </w:rPr>
      </w:pPr>
      <w:r>
        <w:rPr>
          <w:rFonts w:hint="eastAsia" w:ascii="宋体" w:hAnsi="宋体" w:cs="宋体"/>
          <w:szCs w:val="21"/>
          <w:highlight w:val="none"/>
        </w:rPr>
        <w:t>（1）投标单位负责人为同一人或者存在直接控股、管理关系的不同投标人，不得同时参加同一采购项目下的招投标活动。</w:t>
      </w:r>
    </w:p>
    <w:p w14:paraId="621C8B40">
      <w:pPr>
        <w:spacing w:line="360" w:lineRule="auto"/>
        <w:ind w:firstLine="420" w:firstLineChars="200"/>
        <w:outlineLvl w:val="0"/>
        <w:rPr>
          <w:rFonts w:ascii="宋体" w:hAnsi="宋体" w:cs="宋体"/>
          <w:szCs w:val="21"/>
          <w:highlight w:val="none"/>
        </w:rPr>
      </w:pPr>
      <w:r>
        <w:rPr>
          <w:rFonts w:hint="eastAsia" w:ascii="宋体" w:hAnsi="宋体" w:cs="宋体"/>
          <w:szCs w:val="21"/>
          <w:highlight w:val="none"/>
        </w:rPr>
        <w:t>（2）凡为采购项目提供整体设计、规范编制或者项目管理、监理、检测等服务的供应商，不得再参加该项目的其他采购活动。</w:t>
      </w:r>
    </w:p>
    <w:p w14:paraId="7923D587">
      <w:pPr>
        <w:pStyle w:val="5"/>
        <w:spacing w:before="0" w:after="0" w:line="360" w:lineRule="auto"/>
        <w:ind w:firstLine="422" w:firstLineChars="200"/>
        <w:rPr>
          <w:rFonts w:ascii="宋体" w:hAnsi="宋体" w:cs="宋体"/>
          <w:sz w:val="21"/>
          <w:szCs w:val="21"/>
          <w:highlight w:val="none"/>
        </w:rPr>
      </w:pPr>
      <w:bookmarkStart w:id="6" w:name="_Toc35393634"/>
      <w:bookmarkStart w:id="7" w:name="_Toc28359017"/>
      <w:bookmarkStart w:id="8" w:name="_Toc28359094"/>
      <w:bookmarkStart w:id="9" w:name="_Toc35393803"/>
      <w:bookmarkStart w:id="10" w:name="_Toc35393800"/>
      <w:bookmarkStart w:id="11" w:name="_Toc35393631"/>
      <w:r>
        <w:rPr>
          <w:rFonts w:hint="eastAsia" w:ascii="宋体" w:hAnsi="宋体" w:cs="宋体"/>
          <w:sz w:val="21"/>
          <w:szCs w:val="21"/>
          <w:highlight w:val="none"/>
        </w:rPr>
        <w:t>三、公告期限</w:t>
      </w:r>
      <w:bookmarkEnd w:id="6"/>
      <w:bookmarkEnd w:id="7"/>
      <w:bookmarkEnd w:id="8"/>
      <w:bookmarkEnd w:id="9"/>
    </w:p>
    <w:p w14:paraId="66E0F773">
      <w:pPr>
        <w:spacing w:line="360" w:lineRule="auto"/>
        <w:ind w:firstLine="420" w:firstLineChars="200"/>
        <w:rPr>
          <w:rFonts w:ascii="宋体"/>
          <w:szCs w:val="21"/>
          <w:highlight w:val="none"/>
        </w:rPr>
      </w:pPr>
      <w:r>
        <w:rPr>
          <w:rFonts w:hint="eastAsia" w:ascii="宋体" w:hAnsi="宋体"/>
          <w:szCs w:val="21"/>
          <w:highlight w:val="none"/>
        </w:rPr>
        <w:t>自招标公告在“扬州市公共资源交易服务平台、扬州市城建国有资产控股（集团）有限责任公司网站、江苏长江水务股份有限公司网站”发布之日起</w:t>
      </w:r>
      <w:r>
        <w:rPr>
          <w:rFonts w:ascii="宋体" w:hAnsi="宋体"/>
          <w:szCs w:val="21"/>
          <w:highlight w:val="none"/>
        </w:rPr>
        <w:t xml:space="preserve"> 5</w:t>
      </w:r>
      <w:r>
        <w:rPr>
          <w:rFonts w:hint="eastAsia" w:ascii="宋体" w:hAnsi="宋体"/>
          <w:szCs w:val="21"/>
          <w:highlight w:val="none"/>
        </w:rPr>
        <w:t>个工作日。有关本次招标的事项若存在变动或修改，敬请及时关注“扬州市公共资源交易服务平台、扬州市城建国有资产控股（集团）有限责任公司网站、江苏长江水务股份有限公司网站”发布的信息或更正公告。</w:t>
      </w:r>
    </w:p>
    <w:p w14:paraId="000D1798">
      <w:pPr>
        <w:tabs>
          <w:tab w:val="left" w:pos="900"/>
        </w:tabs>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四、</w:t>
      </w:r>
      <w:bookmarkEnd w:id="10"/>
      <w:bookmarkEnd w:id="11"/>
      <w:r>
        <w:rPr>
          <w:rFonts w:hint="eastAsia" w:ascii="宋体" w:hAnsi="宋体" w:cs="宋体"/>
          <w:b/>
          <w:bCs/>
          <w:szCs w:val="21"/>
          <w:highlight w:val="none"/>
        </w:rPr>
        <w:t>报名及获取采购文件</w:t>
      </w:r>
    </w:p>
    <w:p w14:paraId="303FA516">
      <w:pPr>
        <w:spacing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rPr>
        <w:t>自招标公告在“</w:t>
      </w:r>
      <w:r>
        <w:rPr>
          <w:rFonts w:hint="eastAsia" w:ascii="宋体" w:hAnsi="宋体"/>
          <w:szCs w:val="21"/>
          <w:highlight w:val="none"/>
        </w:rPr>
        <w:t>扬州市公共资源交易服务平台、扬州市城建国有资产控股（集团）有限责任公司网站、江苏长江水务股份有限公司网站</w:t>
      </w:r>
      <w:r>
        <w:rPr>
          <w:rFonts w:hint="eastAsia" w:ascii="宋体" w:hAnsi="宋体" w:cs="宋体"/>
          <w:szCs w:val="21"/>
          <w:highlight w:val="none"/>
        </w:rPr>
        <w:t>”发布之日起 5个工作日。供应商可在 202</w:t>
      </w:r>
      <w:r>
        <w:rPr>
          <w:rFonts w:hint="eastAsia" w:ascii="宋体" w:hAnsi="宋体" w:cs="宋体"/>
          <w:szCs w:val="21"/>
          <w:highlight w:val="none"/>
          <w:lang w:val="en-US" w:eastAsia="zh-CN"/>
        </w:rPr>
        <w:t>5</w:t>
      </w:r>
      <w:r>
        <w:rPr>
          <w:rFonts w:hint="eastAsia" w:ascii="宋体" w:hAnsi="宋体" w:cs="宋体"/>
          <w:szCs w:val="21"/>
          <w:highlight w:val="none"/>
        </w:rPr>
        <w:t>年</w:t>
      </w:r>
      <w:r>
        <w:rPr>
          <w:rFonts w:hint="eastAsia" w:ascii="宋体" w:hAnsi="宋体" w:cs="宋体"/>
          <w:szCs w:val="21"/>
          <w:highlight w:val="none"/>
          <w:lang w:val="en-US" w:eastAsia="zh-CN"/>
        </w:rPr>
        <w:t>6</w:t>
      </w:r>
      <w:r>
        <w:rPr>
          <w:rFonts w:hint="eastAsia" w:ascii="宋体" w:hAnsi="宋体" w:cs="宋体"/>
          <w:szCs w:val="21"/>
          <w:highlight w:val="none"/>
        </w:rPr>
        <w:t>月</w:t>
      </w:r>
      <w:r>
        <w:rPr>
          <w:rFonts w:hint="eastAsia" w:ascii="宋体" w:hAnsi="宋体" w:cs="宋体"/>
          <w:szCs w:val="21"/>
          <w:highlight w:val="none"/>
          <w:lang w:val="en-US" w:eastAsia="zh-CN"/>
        </w:rPr>
        <w:t>11</w:t>
      </w:r>
      <w:r>
        <w:rPr>
          <w:rFonts w:hint="eastAsia" w:ascii="宋体" w:hAnsi="宋体" w:cs="宋体"/>
          <w:szCs w:val="21"/>
          <w:highlight w:val="none"/>
        </w:rPr>
        <w:t>日至202</w:t>
      </w:r>
      <w:r>
        <w:rPr>
          <w:rFonts w:hint="eastAsia" w:ascii="宋体" w:hAnsi="宋体" w:cs="宋体"/>
          <w:szCs w:val="21"/>
          <w:highlight w:val="none"/>
          <w:lang w:val="en-US" w:eastAsia="zh-CN"/>
        </w:rPr>
        <w:t>5</w:t>
      </w:r>
      <w:r>
        <w:rPr>
          <w:rFonts w:hint="eastAsia" w:ascii="宋体" w:hAnsi="宋体" w:cs="宋体"/>
          <w:szCs w:val="21"/>
          <w:highlight w:val="none"/>
        </w:rPr>
        <w:t>年</w:t>
      </w:r>
      <w:r>
        <w:rPr>
          <w:rFonts w:hint="eastAsia" w:ascii="宋体" w:hAnsi="宋体" w:cs="宋体"/>
          <w:szCs w:val="21"/>
          <w:highlight w:val="none"/>
          <w:lang w:val="en-US" w:eastAsia="zh-CN"/>
        </w:rPr>
        <w:t>6</w:t>
      </w:r>
      <w:r>
        <w:rPr>
          <w:rFonts w:hint="eastAsia" w:ascii="宋体" w:hAnsi="宋体" w:cs="宋体"/>
          <w:szCs w:val="21"/>
          <w:highlight w:val="none"/>
        </w:rPr>
        <w:t>月</w:t>
      </w:r>
      <w:r>
        <w:rPr>
          <w:rFonts w:hint="eastAsia" w:ascii="宋体" w:hAnsi="宋体" w:cs="宋体"/>
          <w:szCs w:val="21"/>
          <w:highlight w:val="none"/>
          <w:lang w:val="en-US" w:eastAsia="zh-CN"/>
        </w:rPr>
        <w:t>18</w:t>
      </w:r>
      <w:r>
        <w:rPr>
          <w:rFonts w:hint="eastAsia" w:ascii="宋体" w:hAnsi="宋体" w:cs="宋体"/>
          <w:szCs w:val="21"/>
          <w:highlight w:val="none"/>
        </w:rPr>
        <w:t>日 17 ：00 分前到</w:t>
      </w:r>
      <w:r>
        <w:rPr>
          <w:rFonts w:hint="eastAsia" w:ascii="宋体" w:hAnsi="宋体" w:cs="宋体"/>
          <w:szCs w:val="21"/>
          <w:highlight w:val="none"/>
          <w:lang w:val="en-US" w:eastAsia="zh-CN"/>
        </w:rPr>
        <w:t>江苏省扬</w:t>
      </w:r>
      <w:r>
        <w:rPr>
          <w:rFonts w:hint="eastAsia" w:ascii="宋体" w:hAnsi="宋体" w:cs="宋体"/>
          <w:szCs w:val="21"/>
          <w:highlight w:val="none"/>
          <w:u w:val="none"/>
          <w:lang w:val="en-US" w:eastAsia="zh-CN"/>
        </w:rPr>
        <w:t>州市</w:t>
      </w:r>
      <w:r>
        <w:rPr>
          <w:rFonts w:hint="eastAsia" w:ascii="宋体" w:hAnsi="宋体" w:cs="宋体"/>
          <w:spacing w:val="-6"/>
          <w:szCs w:val="21"/>
          <w:highlight w:val="none"/>
          <w:u w:val="none"/>
          <w:lang w:val="en-US" w:eastAsia="zh-CN"/>
        </w:rPr>
        <w:t>文汇东路249号江苏长江水务股份有限公司招标中心307号</w:t>
      </w:r>
      <w:r>
        <w:rPr>
          <w:rFonts w:hint="eastAsia" w:ascii="宋体" w:hAnsi="宋体" w:cs="宋体"/>
          <w:szCs w:val="21"/>
          <w:highlight w:val="none"/>
        </w:rPr>
        <w:t>报名领取招标文件，领取招标文件时提供下列证明材料原件及复印件：营业执照副本复印件（盖章）、法定代表人授权委托书原件、委托代理人居民身份证原件。</w:t>
      </w:r>
    </w:p>
    <w:p w14:paraId="3B6319D6">
      <w:pPr>
        <w:pStyle w:val="5"/>
        <w:spacing w:before="0" w:after="0" w:line="360" w:lineRule="auto"/>
        <w:ind w:firstLine="422" w:firstLineChars="200"/>
        <w:rPr>
          <w:rFonts w:ascii="宋体" w:hAnsi="宋体" w:cs="宋体"/>
          <w:sz w:val="21"/>
          <w:szCs w:val="21"/>
          <w:highlight w:val="none"/>
        </w:rPr>
      </w:pPr>
      <w:bookmarkStart w:id="12" w:name="_Toc35393632"/>
      <w:bookmarkStart w:id="13" w:name="_Toc35393801"/>
      <w:bookmarkStart w:id="14" w:name="_Toc28359015"/>
      <w:bookmarkStart w:id="15" w:name="_Toc28359092"/>
      <w:r>
        <w:rPr>
          <w:rFonts w:hint="eastAsia" w:ascii="宋体" w:hAnsi="宋体" w:cs="宋体"/>
          <w:sz w:val="21"/>
          <w:szCs w:val="21"/>
          <w:highlight w:val="none"/>
        </w:rPr>
        <w:t>五、</w:t>
      </w:r>
      <w:bookmarkEnd w:id="12"/>
      <w:bookmarkEnd w:id="13"/>
      <w:bookmarkEnd w:id="14"/>
      <w:bookmarkEnd w:id="15"/>
      <w:r>
        <w:rPr>
          <w:rFonts w:hint="eastAsia" w:ascii="宋体" w:hAnsi="宋体" w:cs="宋体"/>
          <w:sz w:val="21"/>
          <w:szCs w:val="21"/>
          <w:highlight w:val="none"/>
        </w:rPr>
        <w:t>提交投标文件截止时间、开标时间和地点</w:t>
      </w:r>
    </w:p>
    <w:p w14:paraId="425CFC8C">
      <w:pPr>
        <w:spacing w:line="360" w:lineRule="auto"/>
        <w:ind w:firstLine="420" w:firstLineChars="200"/>
        <w:rPr>
          <w:rFonts w:ascii="宋体" w:hAnsi="宋体" w:cs="宋体"/>
          <w:iCs/>
          <w:szCs w:val="21"/>
          <w:highlight w:val="none"/>
          <w:u w:val="single"/>
        </w:rPr>
      </w:pPr>
      <w:r>
        <w:rPr>
          <w:rFonts w:hint="eastAsia" w:ascii="宋体" w:hAnsi="宋体" w:cs="宋体"/>
          <w:szCs w:val="21"/>
          <w:highlight w:val="none"/>
        </w:rPr>
        <w:t>1、提交投标文件截止时间、开标时间：</w:t>
      </w:r>
      <w:r>
        <w:rPr>
          <w:rFonts w:hint="eastAsia" w:ascii="宋体" w:hAnsi="宋体" w:cs="宋体"/>
          <w:szCs w:val="21"/>
          <w:highlight w:val="none"/>
          <w:u w:val="single"/>
        </w:rPr>
        <w:t>202</w:t>
      </w:r>
      <w:r>
        <w:rPr>
          <w:rFonts w:hint="eastAsia" w:ascii="宋体" w:hAnsi="宋体" w:cs="宋体"/>
          <w:szCs w:val="21"/>
          <w:highlight w:val="none"/>
          <w:u w:val="single"/>
          <w:lang w:val="en-US" w:eastAsia="zh-CN"/>
        </w:rPr>
        <w:t>5</w:t>
      </w:r>
      <w:r>
        <w:rPr>
          <w:rFonts w:hint="eastAsia" w:ascii="宋体" w:hAnsi="宋体" w:cs="宋体"/>
          <w:szCs w:val="21"/>
          <w:highlight w:val="none"/>
          <w:u w:val="single"/>
        </w:rPr>
        <w:t>年</w:t>
      </w:r>
      <w:r>
        <w:rPr>
          <w:rFonts w:hint="eastAsia" w:ascii="宋体" w:hAnsi="宋体" w:cs="宋体"/>
          <w:szCs w:val="21"/>
          <w:highlight w:val="none"/>
          <w:u w:val="single"/>
          <w:lang w:val="en-US" w:eastAsia="zh-CN"/>
        </w:rPr>
        <w:t>7</w:t>
      </w:r>
      <w:r>
        <w:rPr>
          <w:rFonts w:hint="eastAsia" w:ascii="宋体" w:hAnsi="宋体" w:cs="宋体"/>
          <w:szCs w:val="21"/>
          <w:highlight w:val="none"/>
          <w:u w:val="single"/>
        </w:rPr>
        <w:t>月</w:t>
      </w:r>
      <w:r>
        <w:rPr>
          <w:rFonts w:hint="eastAsia" w:ascii="宋体" w:hAnsi="宋体" w:cs="宋体"/>
          <w:szCs w:val="21"/>
          <w:highlight w:val="none"/>
          <w:u w:val="single"/>
          <w:lang w:val="en-US" w:eastAsia="zh-CN"/>
        </w:rPr>
        <w:t>3</w:t>
      </w:r>
      <w:r>
        <w:rPr>
          <w:rFonts w:hint="eastAsia" w:ascii="宋体" w:hAnsi="宋体" w:cs="宋体"/>
          <w:bCs/>
          <w:szCs w:val="21"/>
          <w:highlight w:val="none"/>
          <w:u w:val="single"/>
        </w:rPr>
        <w:t>日</w:t>
      </w:r>
      <w:r>
        <w:rPr>
          <w:rFonts w:hint="eastAsia" w:ascii="宋体" w:hAnsi="宋体" w:cs="宋体"/>
          <w:bCs/>
          <w:szCs w:val="21"/>
          <w:highlight w:val="none"/>
          <w:u w:val="single"/>
          <w:lang w:val="en-US" w:eastAsia="zh-CN"/>
        </w:rPr>
        <w:t>9</w:t>
      </w:r>
      <w:bookmarkStart w:id="32" w:name="_GoBack"/>
      <w:bookmarkEnd w:id="32"/>
      <w:r>
        <w:rPr>
          <w:rFonts w:hint="eastAsia" w:ascii="宋体" w:hAnsi="宋体" w:cs="宋体"/>
          <w:bCs/>
          <w:szCs w:val="21"/>
          <w:highlight w:val="none"/>
          <w:u w:val="single"/>
        </w:rPr>
        <w:t>点</w:t>
      </w:r>
      <w:r>
        <w:rPr>
          <w:rFonts w:ascii="宋体" w:hAnsi="宋体" w:cs="宋体"/>
          <w:bCs/>
          <w:szCs w:val="21"/>
          <w:highlight w:val="none"/>
          <w:u w:val="single"/>
        </w:rPr>
        <w:t>30</w:t>
      </w:r>
      <w:r>
        <w:rPr>
          <w:rFonts w:hint="eastAsia" w:ascii="宋体" w:hAnsi="宋体" w:cs="宋体"/>
          <w:bCs/>
          <w:szCs w:val="21"/>
          <w:highlight w:val="none"/>
          <w:u w:val="single"/>
        </w:rPr>
        <w:t>分（北京时间）</w:t>
      </w:r>
    </w:p>
    <w:p w14:paraId="01D1007E">
      <w:pPr>
        <w:spacing w:line="360" w:lineRule="auto"/>
        <w:ind w:firstLine="420" w:firstLineChars="200"/>
        <w:rPr>
          <w:rFonts w:hint="default" w:ascii="宋体" w:hAnsi="宋体" w:cs="宋体"/>
          <w:bCs/>
          <w:szCs w:val="21"/>
          <w:highlight w:val="none"/>
          <w:u w:val="single"/>
          <w:lang w:val="en-US"/>
        </w:rPr>
      </w:pPr>
      <w:r>
        <w:rPr>
          <w:rFonts w:hint="eastAsia" w:ascii="宋体" w:hAnsi="宋体" w:cs="宋体"/>
          <w:szCs w:val="21"/>
          <w:highlight w:val="none"/>
        </w:rPr>
        <w:t>2、地点：</w:t>
      </w:r>
      <w:r>
        <w:rPr>
          <w:rFonts w:hint="eastAsia" w:ascii="宋体" w:hAnsi="宋体" w:cs="宋体"/>
          <w:spacing w:val="-6"/>
          <w:szCs w:val="21"/>
          <w:highlight w:val="none"/>
          <w:u w:val="none"/>
          <w:lang w:val="en-US" w:eastAsia="zh-CN"/>
        </w:rPr>
        <w:t>江苏长江水务股份有限公司招标中心三楼会议室</w:t>
      </w:r>
    </w:p>
    <w:p w14:paraId="6BF482DB">
      <w:pPr>
        <w:pStyle w:val="5"/>
        <w:spacing w:before="0" w:after="0" w:line="360" w:lineRule="auto"/>
        <w:ind w:firstLine="422" w:firstLineChars="200"/>
        <w:rPr>
          <w:rFonts w:ascii="宋体" w:hAnsi="宋体" w:cs="宋体"/>
          <w:sz w:val="21"/>
          <w:szCs w:val="21"/>
          <w:highlight w:val="none"/>
        </w:rPr>
      </w:pPr>
      <w:r>
        <w:rPr>
          <w:rFonts w:hint="eastAsia" w:ascii="宋体" w:hAnsi="宋体" w:cs="宋体"/>
          <w:sz w:val="21"/>
          <w:szCs w:val="21"/>
          <w:highlight w:val="none"/>
        </w:rPr>
        <w:t>六、其他补充事宜</w:t>
      </w:r>
    </w:p>
    <w:p w14:paraId="5BE0BA4A">
      <w:pPr>
        <w:spacing w:line="360" w:lineRule="auto"/>
        <w:ind w:firstLine="420" w:firstLineChars="200"/>
        <w:rPr>
          <w:rFonts w:ascii="宋体" w:hAnsi="宋体" w:cs="宋体"/>
          <w:szCs w:val="21"/>
          <w:highlight w:val="none"/>
        </w:rPr>
      </w:pPr>
      <w:r>
        <w:rPr>
          <w:rFonts w:hint="eastAsia" w:ascii="宋体" w:hAnsi="宋体" w:cs="宋体"/>
          <w:szCs w:val="21"/>
          <w:highlight w:val="none"/>
        </w:rPr>
        <w:t>1、集中现场考察或召开答疑会： 投标人自行踏勘现场，按实际情况提供相应人员，委派人员须满足本项目需求。</w:t>
      </w:r>
    </w:p>
    <w:p w14:paraId="7973F36C">
      <w:pPr>
        <w:spacing w:line="360" w:lineRule="auto"/>
        <w:ind w:firstLine="396" w:firstLineChars="200"/>
        <w:rPr>
          <w:rFonts w:ascii="宋体" w:hAnsi="宋体" w:cs="宋体"/>
          <w:bCs/>
          <w:spacing w:val="-6"/>
          <w:szCs w:val="21"/>
          <w:highlight w:val="none"/>
        </w:rPr>
      </w:pPr>
      <w:r>
        <w:rPr>
          <w:rFonts w:hint="eastAsia" w:ascii="宋体" w:hAnsi="宋体" w:cs="宋体"/>
          <w:spacing w:val="-6"/>
          <w:kern w:val="0"/>
          <w:szCs w:val="21"/>
          <w:highlight w:val="none"/>
        </w:rPr>
        <w:t>2、</w:t>
      </w:r>
      <w:r>
        <w:rPr>
          <w:rFonts w:hint="eastAsia" w:ascii="宋体" w:hAnsi="宋体" w:cs="宋体"/>
          <w:bCs/>
          <w:spacing w:val="-6"/>
          <w:szCs w:val="21"/>
          <w:highlight w:val="none"/>
        </w:rPr>
        <w:t>投标文件制作份数要求：</w:t>
      </w:r>
    </w:p>
    <w:p w14:paraId="6B0F1AE0">
      <w:pPr>
        <w:spacing w:line="360" w:lineRule="auto"/>
        <w:ind w:firstLine="396" w:firstLineChars="200"/>
        <w:rPr>
          <w:rFonts w:ascii="宋体" w:hAnsi="宋体" w:cs="宋体"/>
          <w:szCs w:val="21"/>
          <w:highlight w:val="none"/>
        </w:rPr>
      </w:pPr>
      <w:r>
        <w:rPr>
          <w:rFonts w:hint="eastAsia" w:ascii="宋体" w:hAnsi="宋体" w:cs="宋体"/>
          <w:spacing w:val="-6"/>
          <w:szCs w:val="21"/>
          <w:highlight w:val="none"/>
        </w:rPr>
        <w:t>一式伍份（壹份正本、肆份副本）、电子版投标文件壹份(一般应为U盘形式、随纸质正本文件一并提交)。当电子版文件和纸质正本文件不一致时，以纸质正本文件为准。电子版文件用于辅助评标和平台存档，供应商需承担前述不一致造成的不利后果。每份投标文件须清楚标明“正本”或“副本”字样。一旦正本和副本不符，以正本为准</w:t>
      </w:r>
      <w:r>
        <w:rPr>
          <w:rFonts w:hint="eastAsia" w:ascii="宋体" w:hAnsi="宋体" w:cs="宋体"/>
          <w:szCs w:val="21"/>
          <w:highlight w:val="none"/>
        </w:rPr>
        <w:t>。</w:t>
      </w:r>
    </w:p>
    <w:p w14:paraId="5E250102">
      <w:pPr>
        <w:spacing w:line="360" w:lineRule="auto"/>
        <w:ind w:firstLine="420" w:firstLineChars="200"/>
        <w:rPr>
          <w:rFonts w:ascii="宋体" w:hAnsi="宋体" w:cs="宋体"/>
          <w:b/>
          <w:szCs w:val="21"/>
          <w:highlight w:val="none"/>
        </w:rPr>
      </w:pPr>
      <w:r>
        <w:rPr>
          <w:rFonts w:hint="eastAsia" w:ascii="宋体" w:hAnsi="宋体" w:cs="宋体"/>
          <w:szCs w:val="21"/>
          <w:highlight w:val="none"/>
        </w:rPr>
        <w:t>3</w:t>
      </w:r>
      <w:r>
        <w:rPr>
          <w:rFonts w:hint="eastAsia" w:ascii="宋体" w:hAnsi="宋体" w:cs="宋体"/>
          <w:bCs/>
          <w:spacing w:val="-6"/>
          <w:szCs w:val="21"/>
          <w:highlight w:val="none"/>
        </w:rPr>
        <w:t>、潜在投标人对招标文件项目需求部分的询问、质疑请向采购人提出，由采购人负责答复。</w:t>
      </w:r>
    </w:p>
    <w:p w14:paraId="33C79AAE">
      <w:pPr>
        <w:spacing w:line="360" w:lineRule="auto"/>
        <w:ind w:firstLine="420" w:firstLineChars="200"/>
        <w:rPr>
          <w:rFonts w:hint="eastAsia" w:ascii="宋体" w:hAnsi="宋体" w:cs="宋体"/>
          <w:b/>
          <w:bCs/>
          <w:szCs w:val="21"/>
          <w:highlight w:val="none"/>
        </w:rPr>
      </w:pPr>
      <w:r>
        <w:rPr>
          <w:rFonts w:hint="eastAsia" w:ascii="宋体" w:hAnsi="宋体" w:cs="宋体"/>
          <w:kern w:val="0"/>
          <w:szCs w:val="21"/>
          <w:highlight w:val="none"/>
        </w:rPr>
        <w:t>4、</w:t>
      </w:r>
      <w:r>
        <w:rPr>
          <w:rFonts w:hint="eastAsia" w:ascii="宋体" w:hAnsi="宋体" w:cs="宋体"/>
          <w:b/>
          <w:bCs/>
          <w:szCs w:val="21"/>
          <w:highlight w:val="none"/>
        </w:rPr>
        <w:t>本次招标投标保证金：</w:t>
      </w:r>
      <w:r>
        <w:rPr>
          <w:rFonts w:hint="eastAsia" w:ascii="宋体" w:hAnsi="宋体" w:cs="宋体"/>
          <w:szCs w:val="21"/>
          <w:highlight w:val="none"/>
        </w:rPr>
        <w:t>本次招标不收取投标保证金</w:t>
      </w:r>
    </w:p>
    <w:p w14:paraId="5DA97D71">
      <w:pPr>
        <w:pStyle w:val="5"/>
        <w:spacing w:before="0" w:after="0" w:line="360" w:lineRule="auto"/>
        <w:ind w:firstLine="422" w:firstLineChars="200"/>
        <w:rPr>
          <w:rFonts w:ascii="宋体" w:hAnsi="宋体" w:cs="宋体"/>
          <w:sz w:val="21"/>
          <w:szCs w:val="21"/>
          <w:highlight w:val="none"/>
        </w:rPr>
      </w:pPr>
      <w:bookmarkStart w:id="16" w:name="_Toc28359095"/>
      <w:bookmarkStart w:id="17" w:name="_Toc35393805"/>
      <w:bookmarkStart w:id="18" w:name="_Toc35393636"/>
      <w:bookmarkStart w:id="19" w:name="_Toc28359018"/>
      <w:r>
        <w:rPr>
          <w:rFonts w:hint="eastAsia" w:ascii="宋体" w:hAnsi="宋体" w:cs="宋体"/>
          <w:sz w:val="21"/>
          <w:szCs w:val="21"/>
          <w:highlight w:val="none"/>
        </w:rPr>
        <w:t>七、凡对本次采购提出询问，请按以下方式联系。</w:t>
      </w:r>
      <w:bookmarkEnd w:id="16"/>
      <w:bookmarkEnd w:id="17"/>
      <w:bookmarkEnd w:id="18"/>
      <w:bookmarkEnd w:id="19"/>
    </w:p>
    <w:p w14:paraId="6F6A8729">
      <w:pPr>
        <w:pStyle w:val="5"/>
        <w:spacing w:before="0" w:after="0" w:line="360" w:lineRule="auto"/>
        <w:ind w:firstLine="420" w:firstLineChars="200"/>
        <w:rPr>
          <w:rFonts w:ascii="宋体" w:hAnsi="宋体" w:cs="宋体"/>
          <w:b w:val="0"/>
          <w:sz w:val="21"/>
          <w:szCs w:val="21"/>
          <w:highlight w:val="none"/>
        </w:rPr>
      </w:pPr>
      <w:bookmarkStart w:id="20" w:name="_Toc28359096"/>
      <w:bookmarkStart w:id="21" w:name="_Toc28359019"/>
      <w:bookmarkStart w:id="22" w:name="_Toc35393806"/>
      <w:bookmarkStart w:id="23" w:name="_Toc35393637"/>
      <w:r>
        <w:rPr>
          <w:rFonts w:hint="eastAsia" w:ascii="宋体" w:hAnsi="宋体" w:cs="宋体"/>
          <w:b w:val="0"/>
          <w:sz w:val="21"/>
          <w:szCs w:val="21"/>
          <w:highlight w:val="none"/>
        </w:rPr>
        <w:t>1、采购人信息</w:t>
      </w:r>
      <w:bookmarkEnd w:id="20"/>
      <w:bookmarkEnd w:id="21"/>
      <w:bookmarkEnd w:id="22"/>
      <w:bookmarkEnd w:id="23"/>
    </w:p>
    <w:p w14:paraId="2D2ED1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名    称：江苏长江水务股份有限公司</w:t>
      </w:r>
      <w:bookmarkStart w:id="24" w:name="_Toc35393807"/>
      <w:bookmarkStart w:id="25" w:name="_Toc28359020"/>
      <w:bookmarkStart w:id="26" w:name="_Toc35393638"/>
      <w:bookmarkStart w:id="27" w:name="_Toc28359097"/>
      <w:r>
        <w:rPr>
          <w:rFonts w:hint="eastAsia" w:ascii="宋体" w:hAnsi="宋体" w:cs="宋体"/>
          <w:szCs w:val="21"/>
          <w:highlight w:val="none"/>
        </w:rPr>
        <w:t xml:space="preserve">  </w:t>
      </w:r>
    </w:p>
    <w:p w14:paraId="51F0CACA">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szCs w:val="21"/>
          <w:highlight w:val="none"/>
        </w:rPr>
        <w:t>地    址：扬州文汇东路249号</w:t>
      </w:r>
      <w:bookmarkEnd w:id="24"/>
      <w:bookmarkEnd w:id="25"/>
      <w:bookmarkEnd w:id="26"/>
      <w:bookmarkEnd w:id="27"/>
    </w:p>
    <w:p w14:paraId="15F37723">
      <w:pPr>
        <w:pStyle w:val="5"/>
        <w:spacing w:before="0" w:after="0" w:line="360" w:lineRule="auto"/>
        <w:ind w:firstLine="420" w:firstLineChars="200"/>
        <w:rPr>
          <w:rFonts w:ascii="宋体" w:hAnsi="宋体" w:cs="宋体"/>
          <w:b w:val="0"/>
          <w:sz w:val="21"/>
          <w:szCs w:val="21"/>
          <w:highlight w:val="none"/>
        </w:rPr>
      </w:pPr>
      <w:bookmarkStart w:id="28" w:name="_Toc35393639"/>
      <w:bookmarkStart w:id="29" w:name="_Toc35393808"/>
      <w:bookmarkStart w:id="30" w:name="_Toc28359098"/>
      <w:bookmarkStart w:id="31" w:name="_Toc28359021"/>
      <w:r>
        <w:rPr>
          <w:rFonts w:hint="eastAsia" w:ascii="宋体" w:hAnsi="宋体" w:cs="宋体"/>
          <w:b w:val="0"/>
          <w:sz w:val="21"/>
          <w:szCs w:val="21"/>
          <w:highlight w:val="none"/>
          <w:lang w:val="en-US" w:eastAsia="zh-CN"/>
        </w:rPr>
        <w:t>2</w:t>
      </w:r>
      <w:r>
        <w:rPr>
          <w:rFonts w:hint="eastAsia" w:ascii="宋体" w:hAnsi="宋体" w:cs="宋体"/>
          <w:b w:val="0"/>
          <w:sz w:val="21"/>
          <w:szCs w:val="21"/>
          <w:highlight w:val="none"/>
        </w:rPr>
        <w:t>、项目联系方式</w:t>
      </w:r>
      <w:bookmarkEnd w:id="28"/>
      <w:bookmarkEnd w:id="29"/>
      <w:bookmarkEnd w:id="30"/>
      <w:bookmarkEnd w:id="31"/>
    </w:p>
    <w:p w14:paraId="65E2DC0A">
      <w:pPr>
        <w:pStyle w:val="7"/>
        <w:spacing w:line="360" w:lineRule="auto"/>
        <w:ind w:firstLine="420" w:firstLineChars="200"/>
        <w:rPr>
          <w:rFonts w:hint="eastAsia" w:hAnsi="宋体" w:eastAsia="宋体" w:cs="宋体"/>
          <w:sz w:val="21"/>
          <w:highlight w:val="none"/>
          <w:lang w:eastAsia="zh-CN"/>
        </w:rPr>
      </w:pPr>
      <w:r>
        <w:rPr>
          <w:rFonts w:hint="eastAsia" w:hAnsi="宋体" w:cs="宋体"/>
          <w:sz w:val="21"/>
          <w:highlight w:val="none"/>
        </w:rPr>
        <w:t>项目联系人：</w:t>
      </w:r>
      <w:r>
        <w:rPr>
          <w:rFonts w:hint="eastAsia" w:hAnsi="宋体" w:cs="宋体"/>
          <w:sz w:val="21"/>
          <w:highlight w:val="none"/>
          <w:lang w:val="en-US" w:eastAsia="zh-CN"/>
        </w:rPr>
        <w:t>朱华卿</w:t>
      </w:r>
    </w:p>
    <w:p w14:paraId="344D6AF9">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rPr>
        <w:t>联系电话：0514-8</w:t>
      </w:r>
      <w:r>
        <w:rPr>
          <w:rFonts w:hint="eastAsia" w:ascii="宋体" w:hAnsi="宋体" w:cs="宋体"/>
          <w:szCs w:val="21"/>
          <w:highlight w:val="none"/>
          <w:lang w:val="en-US" w:eastAsia="zh-CN"/>
        </w:rPr>
        <w:t>2980012</w:t>
      </w:r>
    </w:p>
    <w:p w14:paraId="6FE2F742">
      <w:pPr>
        <w:widowControl/>
        <w:spacing w:line="360" w:lineRule="auto"/>
        <w:ind w:firstLine="422" w:firstLineChars="200"/>
        <w:jc w:val="left"/>
        <w:rPr>
          <w:rFonts w:ascii="宋体" w:hAnsi="宋体" w:cs="宋体"/>
          <w:b/>
          <w:bCs/>
          <w:szCs w:val="21"/>
          <w:highlight w:val="none"/>
        </w:rPr>
      </w:pPr>
      <w:r>
        <w:rPr>
          <w:rFonts w:hint="eastAsia" w:ascii="宋体" w:hAnsi="宋体" w:cs="宋体"/>
          <w:b/>
          <w:bCs/>
          <w:szCs w:val="21"/>
          <w:highlight w:val="none"/>
        </w:rPr>
        <w:t>八、供应商注意事项：</w:t>
      </w:r>
    </w:p>
    <w:p w14:paraId="698887C0">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1、各供应商须明确项目授权代表，且出席活动的人数限1人。进场后的供应商应在指定开标室等候并参加开标活动，自觉配合场内秩序管理，不得擅自至非相关场所活动。</w:t>
      </w:r>
    </w:p>
    <w:p w14:paraId="1450B2E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C4C50"/>
    <w:rsid w:val="1C800AE2"/>
    <w:rsid w:val="3B2C4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楷体_GB2312" w:hAnsi="Arial" w:eastAsia="楷体_GB2312"/>
      <w:kern w:val="0"/>
      <w:sz w:val="28"/>
      <w:szCs w:val="28"/>
    </w:rPr>
  </w:style>
  <w:style w:type="paragraph" w:styleId="3">
    <w:name w:val="Body Text 2"/>
    <w:basedOn w:val="1"/>
    <w:qFormat/>
    <w:uiPriority w:val="0"/>
    <w:pPr>
      <w:spacing w:after="120" w:line="480" w:lineRule="auto"/>
    </w:pPr>
    <w:rPr>
      <w:szCs w:val="24"/>
    </w:rPr>
  </w:style>
  <w:style w:type="paragraph" w:styleId="6">
    <w:name w:val="Body Text Indent"/>
    <w:basedOn w:val="1"/>
    <w:next w:val="1"/>
    <w:unhideWhenUsed/>
    <w:qFormat/>
    <w:uiPriority w:val="99"/>
    <w:pPr>
      <w:spacing w:after="120"/>
      <w:ind w:left="420" w:leftChars="200"/>
    </w:pPr>
  </w:style>
  <w:style w:type="paragraph" w:styleId="7">
    <w:name w:val="Plain Text"/>
    <w:basedOn w:val="1"/>
    <w:next w:val="8"/>
    <w:qFormat/>
    <w:uiPriority w:val="0"/>
    <w:rPr>
      <w:rFonts w:ascii="宋体" w:hAnsi="Courier New"/>
      <w:kern w:val="0"/>
      <w:sz w:val="20"/>
      <w:szCs w:val="21"/>
    </w:rPr>
  </w:style>
  <w:style w:type="paragraph" w:customStyle="1" w:styleId="8">
    <w:name w:val="Default"/>
    <w:next w:val="9"/>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9">
    <w:name w:val="大标题"/>
    <w:basedOn w:val="10"/>
    <w:next w:val="11"/>
    <w:qFormat/>
    <w:uiPriority w:val="0"/>
    <w:pPr>
      <w:adjustRightInd w:val="0"/>
      <w:spacing w:line="360" w:lineRule="auto"/>
      <w:ind w:firstLine="200" w:firstLineChars="200"/>
    </w:pPr>
    <w:rPr>
      <w:rFonts w:ascii="宋体" w:hAnsi="宋体"/>
      <w:bCs w:val="0"/>
      <w:kern w:val="0"/>
      <w:szCs w:val="20"/>
      <w:lang w:val="en-US" w:eastAsia="zh-CN"/>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paragraph" w:styleId="11">
    <w:name w:val="Body Text First Indent 2"/>
    <w:basedOn w:val="6"/>
    <w:next w:val="1"/>
    <w:qFormat/>
    <w:uiPriority w:val="0"/>
    <w:pPr>
      <w:spacing w:before="156" w:beforeLines="50" w:after="156" w:afterLines="50" w:line="360" w:lineRule="auto"/>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1749</Words>
  <Characters>1849</Characters>
  <Lines>0</Lines>
  <Paragraphs>0</Paragraphs>
  <TotalTime>4</TotalTime>
  <ScaleCrop>false</ScaleCrop>
  <LinksUpToDate>false</LinksUpToDate>
  <CharactersWithSpaces>1880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2025-06-11T02:07:00Z</dcterms:created>
  <dc:creator>朱华卿</dc:creator>
  <cp:lastModifiedBy>朱华卿</cp:lastModifiedBy>
  <cp:lastPrinted>2025-06-11T02:11:00Z</cp:lastPrinted>
  <dcterms:modified xsi:type="dcterms:W3CDTF">2025-06-11T02:37:57Z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94D5FA8D2E1043349857C616BE9DD3AF_11</vt:lpwstr>
  </property>
  <property fmtid="{D5CDD505-2E9C-101B-9397-08002B2CF9AE}" pid="4" name="KSOTemplateDocerSaveRecord">
    <vt:lpwstr>eyJoZGlkIjoiMTdmZjMyMDhiY2RkZTYxNmZmYTdjOWU1MjI2YzIzZTciLCJ1c2VySWQiOiIxNjc1OTg2MDQ3In0=</vt:lpwstr>
  </property>
</Properties>
</file>