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 w:cs="宋体"/>
          <w:b/>
          <w:bCs/>
          <w:color w:val="1763C5"/>
          <w:kern w:val="0"/>
          <w:sz w:val="30"/>
          <w:szCs w:val="30"/>
          <w:lang w:val="en-US"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 w:cs="宋体"/>
          <w:b/>
          <w:bCs/>
          <w:color w:val="1763C5"/>
          <w:kern w:val="0"/>
          <w:sz w:val="30"/>
          <w:szCs w:val="30"/>
          <w:lang w:val="en-US"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宋体"/>
          <w:b/>
          <w:bCs/>
          <w:color w:val="1763C5"/>
          <w:kern w:val="0"/>
          <w:sz w:val="44"/>
          <w:szCs w:val="44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44"/>
          <w:szCs w:val="44"/>
          <w:lang w:val="en-US" w:eastAsia="zh-CN"/>
        </w:rPr>
        <w:t>扬州印管道</w:t>
      </w:r>
      <w:r>
        <w:rPr>
          <w:rFonts w:ascii="黑体" w:hAnsi="黑体" w:eastAsia="黑体" w:cs="宋体"/>
          <w:b/>
          <w:bCs/>
          <w:color w:val="000000" w:themeColor="text1"/>
          <w:kern w:val="0"/>
          <w:sz w:val="44"/>
          <w:szCs w:val="44"/>
        </w:rPr>
        <w:t>工程</w:t>
      </w: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44"/>
          <w:szCs w:val="44"/>
        </w:rPr>
        <w:t>劳务分包公告</w:t>
      </w:r>
    </w:p>
    <w:p>
      <w:pPr>
        <w:widowControl/>
        <w:spacing w:line="380" w:lineRule="exact"/>
        <w:rPr>
          <w:rFonts w:hint="eastAsia" w:ascii="黑体" w:hAnsi="黑体" w:eastAsia="黑体" w:cs="宋体"/>
          <w:b/>
          <w:bCs/>
          <w:color w:val="FF0000"/>
          <w:kern w:val="0"/>
          <w:sz w:val="27"/>
          <w:szCs w:val="27"/>
          <w:u w:val="single"/>
          <w:lang w:val="en-US" w:eastAsia="zh-CN"/>
        </w:rPr>
      </w:pPr>
    </w:p>
    <w:p>
      <w:pPr>
        <w:widowControl/>
        <w:spacing w:line="380" w:lineRule="exact"/>
        <w:rPr>
          <w:rFonts w:hint="eastAsia" w:ascii="黑体" w:hAnsi="黑体" w:eastAsia="黑体" w:cs="宋体"/>
          <w:b/>
          <w:bCs/>
          <w:color w:val="1763C5"/>
          <w:kern w:val="0"/>
          <w:sz w:val="30"/>
          <w:szCs w:val="30"/>
          <w:lang w:val="en-US"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 w:cs="宋体"/>
          <w:b/>
          <w:bCs/>
          <w:color w:val="1763C5"/>
          <w:kern w:val="0"/>
          <w:sz w:val="30"/>
          <w:szCs w:val="30"/>
          <w:lang w:val="en-US" w:eastAsia="zh-CN"/>
        </w:rPr>
      </w:pPr>
    </w:p>
    <w:p>
      <w:pPr>
        <w:widowControl/>
        <w:spacing w:line="280" w:lineRule="exact"/>
        <w:ind w:firstLine="482" w:firstLineChars="200"/>
        <w:jc w:val="left"/>
        <w:rPr>
          <w:rFonts w:asci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一、招标人：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/>
        </w:rPr>
        <w:t>江苏长江水务股份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有限公司</w:t>
      </w:r>
    </w:p>
    <w:p>
      <w:pPr>
        <w:widowControl/>
        <w:spacing w:line="280" w:lineRule="exact"/>
        <w:ind w:firstLine="472" w:firstLineChars="196"/>
        <w:jc w:val="left"/>
        <w:rPr>
          <w:rFonts w:asci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二、投标人要求：</w:t>
      </w:r>
    </w:p>
    <w:p>
      <w:pPr>
        <w:widowControl/>
        <w:spacing w:line="280" w:lineRule="exact"/>
        <w:ind w:firstLine="480" w:firstLineChars="20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>1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、投标人必须是公司施工协作单位名录库单位，且安全施工许可证在有效期内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eastAsia="zh-CN"/>
        </w:rPr>
        <w:t>。</w:t>
      </w:r>
    </w:p>
    <w:p>
      <w:pPr>
        <w:widowControl/>
        <w:spacing w:line="280" w:lineRule="exact"/>
        <w:ind w:firstLine="480" w:firstLineChars="200"/>
        <w:jc w:val="left"/>
        <w:rPr>
          <w:rFonts w:hint="eastAsia" w:ascii="宋体" w:eastAsia="宋体" w:cs="宋体"/>
          <w:color w:val="333333"/>
          <w:kern w:val="0"/>
          <w:sz w:val="24"/>
          <w:szCs w:val="24"/>
          <w:lang w:eastAsia="zh-CN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>2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、投标人在手工程不得超过外工队伍施工许可证中核定工程项目数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eastAsia="zh-CN"/>
        </w:rPr>
        <w:t>。</w:t>
      </w:r>
    </w:p>
    <w:p>
      <w:pPr>
        <w:widowControl/>
        <w:spacing w:line="2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hint="eastAsia" w:ascii="宋体" w:hAnsi="宋体" w:cs="宋体"/>
          <w:kern w:val="0"/>
          <w:sz w:val="24"/>
          <w:szCs w:val="24"/>
        </w:rPr>
        <w:t>、施工人员保险必须满足公司要求并在保险期内。</w:t>
      </w:r>
    </w:p>
    <w:p>
      <w:pPr>
        <w:widowControl/>
        <w:spacing w:line="280" w:lineRule="exact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三、资格审查方式：</w:t>
      </w:r>
    </w:p>
    <w:p>
      <w:pPr>
        <w:widowControl/>
        <w:spacing w:line="2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1、采用资格预审方式；</w:t>
      </w:r>
    </w:p>
    <w:p>
      <w:pPr>
        <w:widowControl/>
        <w:spacing w:line="280" w:lineRule="exact"/>
        <w:ind w:firstLine="480" w:firstLineChars="200"/>
        <w:jc w:val="left"/>
        <w:rPr>
          <w:rFonts w:hint="default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2、提供书面资料：项目人员名单（含项目负责人、安全员、电工等主要施工人员）、工程质量维修承诺书、委托授权书（如有）。</w:t>
      </w:r>
    </w:p>
    <w:p>
      <w:pPr>
        <w:widowControl/>
        <w:spacing w:line="280" w:lineRule="exact"/>
        <w:ind w:firstLine="472" w:firstLineChars="196"/>
        <w:jc w:val="left"/>
        <w:rPr>
          <w:rFonts w:asci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四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、报价方式：</w:t>
      </w:r>
    </w:p>
    <w:p>
      <w:pPr>
        <w:widowControl/>
        <w:spacing w:line="280" w:lineRule="exact"/>
        <w:ind w:firstLine="480" w:firstLineChars="200"/>
        <w:jc w:val="left"/>
        <w:rPr>
          <w:rFonts w:ascii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</w:rPr>
        <w:t>投标人根据</w:t>
      </w: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/>
        </w:rPr>
        <w:t>工程技术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科提供的招标文件、招标公告及控制价，按照内部结算标准（</w:t>
      </w:r>
      <w:r>
        <w:rPr>
          <w:rFonts w:ascii="宋体" w:hAnsi="宋体" w:cs="宋体"/>
          <w:color w:val="333333"/>
          <w:kern w:val="0"/>
          <w:sz w:val="24"/>
          <w:szCs w:val="24"/>
        </w:rPr>
        <w:t>2019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年</w:t>
      </w:r>
      <w:r>
        <w:rPr>
          <w:rFonts w:ascii="宋体" w:hAnsi="宋体" w:cs="宋体"/>
          <w:color w:val="333333"/>
          <w:kern w:val="0"/>
          <w:sz w:val="24"/>
          <w:szCs w:val="24"/>
        </w:rPr>
        <w:t>8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月版），根据自身实力填写一个合理的竞标费率。</w:t>
      </w:r>
    </w:p>
    <w:p>
      <w:pPr>
        <w:widowControl/>
        <w:numPr>
          <w:ilvl w:val="0"/>
          <w:numId w:val="1"/>
        </w:numPr>
        <w:spacing w:line="280" w:lineRule="exact"/>
        <w:ind w:firstLine="482" w:firstLineChars="200"/>
        <w:jc w:val="left"/>
        <w:rPr>
          <w:rFonts w:ascii="宋体" w:hAnsi="宋体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项目概况</w:t>
      </w:r>
      <w:r>
        <w:rPr>
          <w:rFonts w:ascii="宋体" w:hAnsi="宋体" w:cs="宋体"/>
          <w:b/>
          <w:bCs/>
          <w:color w:val="333333"/>
          <w:kern w:val="0"/>
          <w:sz w:val="24"/>
          <w:szCs w:val="24"/>
        </w:rPr>
        <w:t>：</w:t>
      </w:r>
    </w:p>
    <w:p>
      <w:pPr>
        <w:widowControl/>
        <w:spacing w:line="280" w:lineRule="exact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/>
        </w:rPr>
        <w:t>1、红线内部分：安装DE110PE管48米、DE160PE管1104米、DN100球管1865米、DN150球管366米、DN200球管36米、DN32钢塑管288米、DN40钢塑管576米、DN50钢塑管912米、DN65钢塑管2400米等；</w:t>
      </w:r>
    </w:p>
    <w:p>
      <w:pPr>
        <w:widowControl/>
        <w:spacing w:line="280" w:lineRule="exact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/>
        </w:rPr>
        <w:t>红线外部分：安装DN200球管18米、DN300球管136米等。</w:t>
      </w:r>
    </w:p>
    <w:p>
      <w:pPr>
        <w:widowControl/>
        <w:spacing w:line="280" w:lineRule="exact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lang w:val="en-US" w:eastAsia="zh-CN"/>
        </w:rPr>
        <w:t>2、招标控制价305114.67元。</w:t>
      </w:r>
    </w:p>
    <w:p>
      <w:pPr>
        <w:widowControl/>
        <w:spacing w:line="280" w:lineRule="exact"/>
        <w:ind w:firstLine="482" w:firstLineChars="200"/>
        <w:jc w:val="left"/>
        <w:rPr>
          <w:rFonts w:hint="eastAsia" w:ascii="宋体" w:hAnsi="宋体" w:cs="宋体"/>
          <w:b/>
          <w:bCs w:val="0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color w:val="333333"/>
          <w:kern w:val="0"/>
          <w:sz w:val="24"/>
          <w:szCs w:val="24"/>
          <w:lang w:val="en-US" w:eastAsia="zh-CN"/>
        </w:rPr>
        <w:t>六、评标办法：</w:t>
      </w:r>
    </w:p>
    <w:p>
      <w:pPr>
        <w:widowControl/>
        <w:spacing w:line="280" w:lineRule="exact"/>
        <w:ind w:firstLine="480" w:firstLineChars="200"/>
        <w:jc w:val="left"/>
        <w:rPr>
          <w:rFonts w:hint="eastAsia" w:ascii="宋体" w:eastAsia="宋体" w:cs="宋体"/>
          <w:kern w:val="0"/>
          <w:sz w:val="24"/>
          <w:szCs w:val="24"/>
          <w:lang w:eastAsia="zh-CN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>1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、如果有效投标文件大于</w:t>
      </w:r>
      <w:r>
        <w:rPr>
          <w:rFonts w:ascii="宋体" w:hAnsi="宋体" w:cs="宋体"/>
          <w:color w:val="333333"/>
          <w:kern w:val="0"/>
          <w:sz w:val="24"/>
          <w:szCs w:val="24"/>
        </w:rPr>
        <w:t>3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家，评标方法采用“二合一”方法</w:t>
      </w:r>
      <w:r>
        <w:rPr>
          <w:rFonts w:ascii="宋体" w:cs="宋体"/>
          <w:color w:val="333333"/>
          <w:kern w:val="0"/>
          <w:sz w:val="24"/>
          <w:szCs w:val="24"/>
        </w:rPr>
        <w:t>,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满分为</w:t>
      </w:r>
      <w:r>
        <w:rPr>
          <w:rFonts w:ascii="宋体" w:hAnsi="宋体" w:cs="宋体"/>
          <w:color w:val="333333"/>
          <w:kern w:val="0"/>
          <w:sz w:val="24"/>
          <w:szCs w:val="24"/>
        </w:rPr>
        <w:t>100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分，商务标</w:t>
      </w:r>
      <w:r>
        <w:rPr>
          <w:rFonts w:ascii="宋体" w:hAnsi="宋体" w:cs="宋体"/>
          <w:color w:val="333333"/>
          <w:kern w:val="0"/>
          <w:sz w:val="24"/>
          <w:szCs w:val="24"/>
        </w:rPr>
        <w:t>90</w:t>
      </w:r>
      <w:r>
        <w:rPr>
          <w:rFonts w:hint="eastAsia" w:ascii="宋体" w:hAnsi="宋体" w:cs="宋体"/>
          <w:color w:val="333333"/>
          <w:kern w:val="0"/>
          <w:sz w:val="24"/>
          <w:szCs w:val="24"/>
        </w:rPr>
        <w:t>分，信用分</w:t>
      </w:r>
      <w:r>
        <w:rPr>
          <w:rFonts w:ascii="宋体" w:hAnsi="宋体" w:cs="宋体"/>
          <w:color w:val="333333"/>
          <w:kern w:val="0"/>
          <w:sz w:val="24"/>
          <w:szCs w:val="24"/>
        </w:rPr>
        <w:t>1</w:t>
      </w:r>
      <w:r>
        <w:rPr>
          <w:rFonts w:ascii="宋体" w:hAnsi="宋体" w:cs="宋体"/>
          <w:kern w:val="0"/>
          <w:sz w:val="24"/>
          <w:szCs w:val="24"/>
        </w:rPr>
        <w:t>0</w:t>
      </w:r>
      <w:r>
        <w:rPr>
          <w:rFonts w:hint="eastAsia" w:ascii="宋体" w:hAnsi="宋体" w:cs="宋体"/>
          <w:kern w:val="0"/>
          <w:sz w:val="24"/>
          <w:szCs w:val="24"/>
        </w:rPr>
        <w:t>分；如果有效投标文件小于或者等于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hint="eastAsia" w:ascii="宋体" w:hAnsi="宋体" w:cs="宋体"/>
          <w:kern w:val="0"/>
          <w:sz w:val="24"/>
          <w:szCs w:val="24"/>
        </w:rPr>
        <w:t>家时，评标小组则采用合理低价并结合信用分方法确定中标人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spacing w:line="28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、如果遇到相同评分的情况，由招标比价小组进行评审决定。</w:t>
      </w:r>
    </w:p>
    <w:p>
      <w:pPr>
        <w:widowControl/>
        <w:spacing w:line="280" w:lineRule="exact"/>
        <w:ind w:firstLine="482" w:firstLineChars="200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七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、承包方式及范围：</w:t>
      </w:r>
    </w:p>
    <w:p>
      <w:pPr>
        <w:widowControl/>
        <w:spacing w:line="28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、承包方式：人工、机械、辅材等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spacing w:line="28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、中标人须严格按照«施工协作单位考核管理办法»、«工程签证管理办法»等配备技术员，做好现场文明施工及竣工资料报送等工作。</w:t>
      </w:r>
    </w:p>
    <w:p>
      <w:pPr>
        <w:widowControl/>
        <w:spacing w:line="280" w:lineRule="exact"/>
        <w:ind w:firstLine="472" w:firstLineChars="196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八、资格预审时间：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202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 xml:space="preserve">年 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月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日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上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午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9</w:t>
      </w:r>
      <w:r>
        <w:rPr>
          <w:rFonts w:ascii="宋体" w:hAnsi="宋体" w:cs="宋体"/>
          <w:b/>
          <w:bCs/>
          <w:color w:val="333333"/>
          <w:kern w:val="0"/>
          <w:sz w:val="24"/>
          <w:szCs w:val="24"/>
        </w:rPr>
        <w:t>:</w:t>
      </w:r>
      <w:r>
        <w:rPr>
          <w:rFonts w:ascii="宋体" w:cs="宋体"/>
          <w:b/>
          <w:bCs/>
          <w:color w:val="333333"/>
          <w:kern w:val="0"/>
          <w:sz w:val="24"/>
          <w:szCs w:val="24"/>
        </w:rPr>
        <w:t>00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－</w:t>
      </w:r>
      <w:r>
        <w:rPr>
          <w:rFonts w:ascii="宋体" w:hAnsi="宋体" w:cs="宋体"/>
          <w:b/>
          <w:bCs/>
          <w:color w:val="333333"/>
          <w:kern w:val="0"/>
          <w:sz w:val="24"/>
          <w:szCs w:val="24"/>
        </w:rPr>
        <w:t>202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年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月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日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上午9</w:t>
      </w:r>
      <w:r>
        <w:rPr>
          <w:rFonts w:ascii="宋体" w:hAnsi="宋体" w:cs="宋体"/>
          <w:b/>
          <w:bCs/>
          <w:color w:val="333333"/>
          <w:kern w:val="0"/>
          <w:sz w:val="24"/>
          <w:szCs w:val="24"/>
        </w:rPr>
        <w:t>:</w:t>
      </w:r>
      <w:r>
        <w:rPr>
          <w:rFonts w:ascii="宋体" w:cs="宋体"/>
          <w:b/>
          <w:bCs/>
          <w:color w:val="333333"/>
          <w:kern w:val="0"/>
          <w:sz w:val="24"/>
          <w:szCs w:val="24"/>
        </w:rPr>
        <w:t>00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。</w:t>
      </w:r>
    </w:p>
    <w:p>
      <w:pPr>
        <w:widowControl/>
        <w:spacing w:line="280" w:lineRule="exact"/>
        <w:ind w:firstLine="472" w:firstLineChars="196"/>
        <w:jc w:val="left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九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、投标时间：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202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 xml:space="preserve">年 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月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日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上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午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9</w:t>
      </w:r>
      <w:r>
        <w:rPr>
          <w:rFonts w:ascii="宋体" w:hAnsi="宋体" w:cs="宋体"/>
          <w:b/>
          <w:bCs/>
          <w:color w:val="333333"/>
          <w:kern w:val="0"/>
          <w:sz w:val="24"/>
          <w:szCs w:val="24"/>
        </w:rPr>
        <w:t>:</w:t>
      </w:r>
      <w:r>
        <w:rPr>
          <w:rFonts w:ascii="宋体" w:cs="宋体"/>
          <w:b/>
          <w:bCs/>
          <w:color w:val="333333"/>
          <w:kern w:val="0"/>
          <w:sz w:val="24"/>
          <w:szCs w:val="24"/>
        </w:rPr>
        <w:t>00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－</w:t>
      </w:r>
      <w:r>
        <w:rPr>
          <w:rFonts w:ascii="宋体" w:hAnsi="宋体" w:cs="宋体"/>
          <w:b/>
          <w:bCs/>
          <w:color w:val="333333"/>
          <w:kern w:val="0"/>
          <w:sz w:val="24"/>
          <w:szCs w:val="24"/>
        </w:rPr>
        <w:t>202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年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月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日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  <w:lang w:val="en-US" w:eastAsia="zh-CN"/>
        </w:rPr>
        <w:t>上午9</w:t>
      </w:r>
      <w:r>
        <w:rPr>
          <w:rFonts w:ascii="宋体" w:hAnsi="宋体" w:cs="宋体"/>
          <w:b/>
          <w:bCs/>
          <w:color w:val="333333"/>
          <w:kern w:val="0"/>
          <w:sz w:val="24"/>
          <w:szCs w:val="24"/>
        </w:rPr>
        <w:t>:</w:t>
      </w:r>
      <w:r>
        <w:rPr>
          <w:rFonts w:ascii="宋体" w:cs="宋体"/>
          <w:b/>
          <w:bCs/>
          <w:color w:val="333333"/>
          <w:kern w:val="0"/>
          <w:sz w:val="24"/>
          <w:szCs w:val="24"/>
        </w:rPr>
        <w:t>00</w:t>
      </w:r>
      <w:r>
        <w:rPr>
          <w:rFonts w:hint="eastAsia" w:ascii="宋体" w:hAnsi="宋体" w:cs="宋体"/>
          <w:b/>
          <w:bCs/>
          <w:color w:val="333333"/>
          <w:kern w:val="0"/>
          <w:sz w:val="24"/>
          <w:szCs w:val="24"/>
        </w:rPr>
        <w:t>。</w:t>
      </w:r>
    </w:p>
    <w:p>
      <w:pPr>
        <w:widowControl/>
        <w:spacing w:line="280" w:lineRule="exact"/>
        <w:ind w:firstLine="562"/>
        <w:jc w:val="left"/>
        <w:rPr>
          <w:rFonts w:hint="eastAsia" w:ascii="宋体" w:eastAsia="宋体" w:cs="宋体"/>
          <w:b/>
          <w:bCs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>开标地点：一楼会议室</w:t>
      </w:r>
      <w:r>
        <w:rPr>
          <w:rFonts w:ascii="宋体" w:cs="宋体"/>
          <w:kern w:val="0"/>
          <w:sz w:val="24"/>
          <w:szCs w:val="24"/>
        </w:rPr>
        <w:t>   </w:t>
      </w:r>
      <w:r>
        <w:rPr>
          <w:rFonts w:hint="eastAsia" w:ascii="宋体" w:hAnsi="宋体" w:cs="宋体"/>
          <w:kern w:val="0"/>
          <w:sz w:val="24"/>
          <w:szCs w:val="24"/>
        </w:rPr>
        <w:t>电话：</w:t>
      </w:r>
      <w:r>
        <w:rPr>
          <w:rFonts w:ascii="宋体" w:hAnsi="宋体" w:cs="宋体"/>
          <w:kern w:val="0"/>
          <w:sz w:val="24"/>
          <w:szCs w:val="24"/>
        </w:rPr>
        <w:t>0514</w:t>
      </w:r>
      <w:r>
        <w:rPr>
          <w:rFonts w:hint="eastAsia" w:ascii="宋体" w:hAnsi="宋体" w:cs="宋体"/>
          <w:kern w:val="0"/>
          <w:sz w:val="24"/>
          <w:szCs w:val="24"/>
        </w:rPr>
        <w:t>－</w:t>
      </w:r>
      <w:r>
        <w:rPr>
          <w:rFonts w:ascii="宋体" w:hAnsi="宋体" w:cs="宋体"/>
          <w:kern w:val="0"/>
          <w:sz w:val="24"/>
          <w:szCs w:val="24"/>
        </w:rPr>
        <w:t>82980022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spacing w:line="280" w:lineRule="exact"/>
        <w:ind w:firstLine="472" w:firstLineChars="196"/>
        <w:jc w:val="left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十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、投标文件的编制：</w:t>
      </w:r>
    </w:p>
    <w:p>
      <w:pPr>
        <w:widowControl/>
        <w:spacing w:line="280" w:lineRule="exact"/>
        <w:ind w:firstLine="480" w:firstLineChars="200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、投标文件应字迹清楚，不能涂改。投标文件应加盖单位公章，并且由法定代表人或法定代表人委托的代理人签字。</w:t>
      </w:r>
    </w:p>
    <w:p>
      <w:pPr>
        <w:pStyle w:val="2"/>
        <w:adjustRightInd w:val="0"/>
        <w:snapToGrid w:val="0"/>
        <w:spacing w:line="280" w:lineRule="exact"/>
        <w:ind w:firstLine="484" w:firstLineChars="202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2</w:t>
      </w:r>
      <w:r>
        <w:rPr>
          <w:rFonts w:hint="eastAsia" w:hAnsi="宋体" w:cs="宋体"/>
          <w:sz w:val="24"/>
          <w:szCs w:val="24"/>
        </w:rPr>
        <w:t>、投标文件应密装，并且应写明招标人名称和工程名称及投标人的名称。</w:t>
      </w:r>
    </w:p>
    <w:p>
      <w:pPr>
        <w:pStyle w:val="2"/>
        <w:adjustRightInd w:val="0"/>
        <w:snapToGrid w:val="0"/>
        <w:spacing w:line="280" w:lineRule="exact"/>
        <w:ind w:firstLine="484" w:firstLineChars="202"/>
        <w:rPr>
          <w:rFonts w:hint="eastAsia" w:hAnsi="宋体" w:eastAsia="宋体" w:cs="宋体"/>
          <w:sz w:val="24"/>
          <w:szCs w:val="24"/>
          <w:lang w:eastAsia="zh-CN"/>
        </w:rPr>
      </w:pPr>
      <w:r>
        <w:rPr>
          <w:rFonts w:hAnsi="宋体" w:cs="宋体"/>
          <w:sz w:val="24"/>
          <w:szCs w:val="24"/>
        </w:rPr>
        <w:t>3</w:t>
      </w:r>
      <w:r>
        <w:rPr>
          <w:rFonts w:hint="eastAsia" w:hAnsi="宋体" w:cs="宋体"/>
          <w:sz w:val="24"/>
          <w:szCs w:val="24"/>
        </w:rPr>
        <w:t>、</w:t>
      </w:r>
      <w:r>
        <w:rPr>
          <w:rFonts w:hint="eastAsia" w:hAnsi="宋体" w:cs="宋体"/>
          <w:sz w:val="24"/>
          <w:szCs w:val="24"/>
          <w:lang w:val="en-US" w:eastAsia="zh-CN"/>
        </w:rPr>
        <w:t>本项目按招标文件要求，提供投标函即可</w:t>
      </w:r>
      <w:r>
        <w:rPr>
          <w:rFonts w:hint="eastAsia" w:hAnsi="宋体" w:cs="宋体"/>
          <w:sz w:val="24"/>
          <w:szCs w:val="24"/>
          <w:lang w:eastAsia="zh-CN"/>
        </w:rPr>
        <w:t>。</w:t>
      </w:r>
    </w:p>
    <w:p>
      <w:pPr>
        <w:pStyle w:val="2"/>
        <w:adjustRightInd w:val="0"/>
        <w:snapToGrid w:val="0"/>
        <w:spacing w:line="280" w:lineRule="exact"/>
        <w:ind w:firstLine="0"/>
        <w:rPr>
          <w:rFonts w:hAnsi="宋体" w:cs="宋体"/>
          <w:sz w:val="24"/>
          <w:szCs w:val="24"/>
        </w:rPr>
      </w:pPr>
    </w:p>
    <w:p>
      <w:pPr>
        <w:widowControl/>
        <w:spacing w:line="280" w:lineRule="exact"/>
        <w:ind w:right="480" w:firstLine="6960" w:firstLineChars="2900"/>
        <w:rPr>
          <w:rFonts w:hint="eastAsia" w:ascii="宋体" w:hAnsi="宋体" w:cs="宋体"/>
          <w:kern w:val="0"/>
          <w:sz w:val="24"/>
          <w:szCs w:val="24"/>
        </w:rPr>
      </w:pPr>
    </w:p>
    <w:p>
      <w:pPr>
        <w:spacing w:line="280" w:lineRule="exact"/>
        <w:ind w:right="480"/>
        <w:jc w:val="center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                                        </w:t>
      </w:r>
    </w:p>
    <w:p>
      <w:pPr>
        <w:spacing w:line="280" w:lineRule="exact"/>
        <w:ind w:right="480"/>
        <w:jc w:val="center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</w:p>
    <w:p>
      <w:pPr>
        <w:spacing w:line="280" w:lineRule="exact"/>
        <w:ind w:right="480"/>
        <w:jc w:val="center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                                   江苏长江水务股份有限公司</w:t>
      </w:r>
      <w:r>
        <w:rPr>
          <w:rFonts w:ascii="宋体" w:hAnsi="宋体" w:cs="宋体"/>
          <w:kern w:val="0"/>
          <w:sz w:val="24"/>
          <w:szCs w:val="24"/>
        </w:rPr>
        <w:t xml:space="preserve">                                         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</w:t>
      </w:r>
    </w:p>
    <w:p>
      <w:pPr>
        <w:spacing w:line="280" w:lineRule="exact"/>
        <w:ind w:right="480"/>
        <w:jc w:val="center"/>
        <w:rPr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ascii="宋体" w:hAnsi="宋体" w:cs="宋体"/>
          <w:kern w:val="0"/>
          <w:sz w:val="24"/>
          <w:szCs w:val="24"/>
        </w:rPr>
        <w:t xml:space="preserve"> 202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年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  <w:szCs w:val="24"/>
        </w:rPr>
        <w:t>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10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</w:rPr>
        <w:t>日</w:t>
      </w:r>
    </w:p>
    <w:sectPr>
      <w:headerReference r:id="rId3" w:type="default"/>
      <w:pgSz w:w="11906" w:h="16838"/>
      <w:pgMar w:top="1080" w:right="851" w:bottom="80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13CB1"/>
    <w:multiLevelType w:val="singleLevel"/>
    <w:tmpl w:val="4A313CB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4517"/>
    <w:rsid w:val="00000785"/>
    <w:rsid w:val="00010D3C"/>
    <w:rsid w:val="00013616"/>
    <w:rsid w:val="00013860"/>
    <w:rsid w:val="0002089F"/>
    <w:rsid w:val="000230CA"/>
    <w:rsid w:val="00037AB0"/>
    <w:rsid w:val="00047397"/>
    <w:rsid w:val="00055ED3"/>
    <w:rsid w:val="00060742"/>
    <w:rsid w:val="00063BAD"/>
    <w:rsid w:val="000663B7"/>
    <w:rsid w:val="00067322"/>
    <w:rsid w:val="00076903"/>
    <w:rsid w:val="000911F3"/>
    <w:rsid w:val="00092EA7"/>
    <w:rsid w:val="00097EA5"/>
    <w:rsid w:val="000A212B"/>
    <w:rsid w:val="000B152F"/>
    <w:rsid w:val="000B25E6"/>
    <w:rsid w:val="000B368B"/>
    <w:rsid w:val="000C1B6A"/>
    <w:rsid w:val="000C2616"/>
    <w:rsid w:val="000C6768"/>
    <w:rsid w:val="000D12D2"/>
    <w:rsid w:val="000D1AB0"/>
    <w:rsid w:val="000D20A6"/>
    <w:rsid w:val="000E02EC"/>
    <w:rsid w:val="000E20D7"/>
    <w:rsid w:val="000E5414"/>
    <w:rsid w:val="000E72CB"/>
    <w:rsid w:val="000F09BA"/>
    <w:rsid w:val="000F151F"/>
    <w:rsid w:val="000F456C"/>
    <w:rsid w:val="000F6210"/>
    <w:rsid w:val="00106EF0"/>
    <w:rsid w:val="001232CC"/>
    <w:rsid w:val="0012555F"/>
    <w:rsid w:val="00140CAC"/>
    <w:rsid w:val="0015084A"/>
    <w:rsid w:val="001579AD"/>
    <w:rsid w:val="00161BBB"/>
    <w:rsid w:val="001668E2"/>
    <w:rsid w:val="00167D7D"/>
    <w:rsid w:val="00170E93"/>
    <w:rsid w:val="0017263F"/>
    <w:rsid w:val="00180A32"/>
    <w:rsid w:val="00181310"/>
    <w:rsid w:val="001814B6"/>
    <w:rsid w:val="00183F36"/>
    <w:rsid w:val="00184E98"/>
    <w:rsid w:val="00186BA5"/>
    <w:rsid w:val="001A55C2"/>
    <w:rsid w:val="001A6E4D"/>
    <w:rsid w:val="001B2203"/>
    <w:rsid w:val="001B3E84"/>
    <w:rsid w:val="001B7A4A"/>
    <w:rsid w:val="001C4BD8"/>
    <w:rsid w:val="001D276F"/>
    <w:rsid w:val="001D4A83"/>
    <w:rsid w:val="001D6CBD"/>
    <w:rsid w:val="001E051A"/>
    <w:rsid w:val="001E2CCC"/>
    <w:rsid w:val="001F157E"/>
    <w:rsid w:val="001F2691"/>
    <w:rsid w:val="001F479F"/>
    <w:rsid w:val="001F50FB"/>
    <w:rsid w:val="00203364"/>
    <w:rsid w:val="002103BF"/>
    <w:rsid w:val="00210B7D"/>
    <w:rsid w:val="00213883"/>
    <w:rsid w:val="00221355"/>
    <w:rsid w:val="00225164"/>
    <w:rsid w:val="00236098"/>
    <w:rsid w:val="002377FE"/>
    <w:rsid w:val="00240F80"/>
    <w:rsid w:val="00243721"/>
    <w:rsid w:val="00260E33"/>
    <w:rsid w:val="002672EE"/>
    <w:rsid w:val="00273ADF"/>
    <w:rsid w:val="00277059"/>
    <w:rsid w:val="00286E30"/>
    <w:rsid w:val="002919CD"/>
    <w:rsid w:val="0029342D"/>
    <w:rsid w:val="0029499A"/>
    <w:rsid w:val="0029636F"/>
    <w:rsid w:val="002A7015"/>
    <w:rsid w:val="002B1856"/>
    <w:rsid w:val="002B4E23"/>
    <w:rsid w:val="002B4E3B"/>
    <w:rsid w:val="002B779A"/>
    <w:rsid w:val="002C2E3F"/>
    <w:rsid w:val="002D23BF"/>
    <w:rsid w:val="002D5BD0"/>
    <w:rsid w:val="002D5C83"/>
    <w:rsid w:val="002D689C"/>
    <w:rsid w:val="002E6355"/>
    <w:rsid w:val="002F208C"/>
    <w:rsid w:val="002F3F7C"/>
    <w:rsid w:val="002F5053"/>
    <w:rsid w:val="00303AE1"/>
    <w:rsid w:val="00303B01"/>
    <w:rsid w:val="00303C1B"/>
    <w:rsid w:val="003040A9"/>
    <w:rsid w:val="00305E25"/>
    <w:rsid w:val="003101A2"/>
    <w:rsid w:val="003105E8"/>
    <w:rsid w:val="003161E2"/>
    <w:rsid w:val="00324A00"/>
    <w:rsid w:val="00333856"/>
    <w:rsid w:val="0033402F"/>
    <w:rsid w:val="00336839"/>
    <w:rsid w:val="00345215"/>
    <w:rsid w:val="003463BD"/>
    <w:rsid w:val="00350A55"/>
    <w:rsid w:val="00355302"/>
    <w:rsid w:val="0035692C"/>
    <w:rsid w:val="00357918"/>
    <w:rsid w:val="003603AD"/>
    <w:rsid w:val="00366E61"/>
    <w:rsid w:val="00372485"/>
    <w:rsid w:val="00383AF0"/>
    <w:rsid w:val="003935BD"/>
    <w:rsid w:val="00393D07"/>
    <w:rsid w:val="00393EAE"/>
    <w:rsid w:val="00393F3E"/>
    <w:rsid w:val="003A1BDF"/>
    <w:rsid w:val="003A3979"/>
    <w:rsid w:val="003A6849"/>
    <w:rsid w:val="003A6928"/>
    <w:rsid w:val="003C51B5"/>
    <w:rsid w:val="003C52DA"/>
    <w:rsid w:val="003C561A"/>
    <w:rsid w:val="003C7BDD"/>
    <w:rsid w:val="003C7D2C"/>
    <w:rsid w:val="003D16BD"/>
    <w:rsid w:val="003D3232"/>
    <w:rsid w:val="003E3A2D"/>
    <w:rsid w:val="003E5262"/>
    <w:rsid w:val="003F2BB2"/>
    <w:rsid w:val="00403183"/>
    <w:rsid w:val="004034C2"/>
    <w:rsid w:val="004037F9"/>
    <w:rsid w:val="00403B73"/>
    <w:rsid w:val="00421617"/>
    <w:rsid w:val="00426500"/>
    <w:rsid w:val="00426900"/>
    <w:rsid w:val="00436BBB"/>
    <w:rsid w:val="0044535E"/>
    <w:rsid w:val="00454697"/>
    <w:rsid w:val="0045470C"/>
    <w:rsid w:val="0045634B"/>
    <w:rsid w:val="00464E1E"/>
    <w:rsid w:val="004655F9"/>
    <w:rsid w:val="004664C2"/>
    <w:rsid w:val="00467018"/>
    <w:rsid w:val="00470955"/>
    <w:rsid w:val="004728FA"/>
    <w:rsid w:val="00481A96"/>
    <w:rsid w:val="00484088"/>
    <w:rsid w:val="004942F4"/>
    <w:rsid w:val="004A434C"/>
    <w:rsid w:val="004B36D9"/>
    <w:rsid w:val="004B7894"/>
    <w:rsid w:val="004C1045"/>
    <w:rsid w:val="004C488F"/>
    <w:rsid w:val="004C4D74"/>
    <w:rsid w:val="004D075B"/>
    <w:rsid w:val="004D5BAE"/>
    <w:rsid w:val="004D5E14"/>
    <w:rsid w:val="004D5E2A"/>
    <w:rsid w:val="004D752D"/>
    <w:rsid w:val="004F2369"/>
    <w:rsid w:val="00504844"/>
    <w:rsid w:val="00510D71"/>
    <w:rsid w:val="00513884"/>
    <w:rsid w:val="00515AD1"/>
    <w:rsid w:val="00522087"/>
    <w:rsid w:val="005338E2"/>
    <w:rsid w:val="00534D9E"/>
    <w:rsid w:val="00535687"/>
    <w:rsid w:val="00540B7E"/>
    <w:rsid w:val="00544DE4"/>
    <w:rsid w:val="005456BC"/>
    <w:rsid w:val="0054638D"/>
    <w:rsid w:val="005465F9"/>
    <w:rsid w:val="00547A78"/>
    <w:rsid w:val="0055783F"/>
    <w:rsid w:val="005612C0"/>
    <w:rsid w:val="005672A7"/>
    <w:rsid w:val="00570EAC"/>
    <w:rsid w:val="00572106"/>
    <w:rsid w:val="00573826"/>
    <w:rsid w:val="00581C8C"/>
    <w:rsid w:val="00583E6E"/>
    <w:rsid w:val="00594859"/>
    <w:rsid w:val="00596287"/>
    <w:rsid w:val="005966D4"/>
    <w:rsid w:val="005A5966"/>
    <w:rsid w:val="005A754E"/>
    <w:rsid w:val="005B0EF3"/>
    <w:rsid w:val="005B153E"/>
    <w:rsid w:val="005B417B"/>
    <w:rsid w:val="005C22B2"/>
    <w:rsid w:val="005C62FA"/>
    <w:rsid w:val="005D0906"/>
    <w:rsid w:val="005D43C5"/>
    <w:rsid w:val="005D5BEE"/>
    <w:rsid w:val="005E69FE"/>
    <w:rsid w:val="005F69CB"/>
    <w:rsid w:val="005F6F26"/>
    <w:rsid w:val="00600FD1"/>
    <w:rsid w:val="00603E27"/>
    <w:rsid w:val="00615464"/>
    <w:rsid w:val="00616467"/>
    <w:rsid w:val="006177E7"/>
    <w:rsid w:val="00626B25"/>
    <w:rsid w:val="006350D3"/>
    <w:rsid w:val="00637BD3"/>
    <w:rsid w:val="00640358"/>
    <w:rsid w:val="0064785D"/>
    <w:rsid w:val="00647B2D"/>
    <w:rsid w:val="006505DE"/>
    <w:rsid w:val="0065456D"/>
    <w:rsid w:val="0066308D"/>
    <w:rsid w:val="006657AD"/>
    <w:rsid w:val="0067167F"/>
    <w:rsid w:val="0067257A"/>
    <w:rsid w:val="00674982"/>
    <w:rsid w:val="00674E9E"/>
    <w:rsid w:val="006753B4"/>
    <w:rsid w:val="00676BB9"/>
    <w:rsid w:val="006828AB"/>
    <w:rsid w:val="006838CD"/>
    <w:rsid w:val="00684A17"/>
    <w:rsid w:val="006965B8"/>
    <w:rsid w:val="00697116"/>
    <w:rsid w:val="006A3730"/>
    <w:rsid w:val="006B36A6"/>
    <w:rsid w:val="006B6915"/>
    <w:rsid w:val="006C447E"/>
    <w:rsid w:val="006C7FAF"/>
    <w:rsid w:val="006C7FF0"/>
    <w:rsid w:val="006D2308"/>
    <w:rsid w:val="006D297B"/>
    <w:rsid w:val="006D303B"/>
    <w:rsid w:val="006E1627"/>
    <w:rsid w:val="006E1E04"/>
    <w:rsid w:val="006E3267"/>
    <w:rsid w:val="006E4CCC"/>
    <w:rsid w:val="006E55E2"/>
    <w:rsid w:val="006E6719"/>
    <w:rsid w:val="006E7E50"/>
    <w:rsid w:val="006F0CC5"/>
    <w:rsid w:val="006F2C2F"/>
    <w:rsid w:val="006F4EB0"/>
    <w:rsid w:val="006F5CA5"/>
    <w:rsid w:val="006F7342"/>
    <w:rsid w:val="006F7C7E"/>
    <w:rsid w:val="0070519E"/>
    <w:rsid w:val="00705213"/>
    <w:rsid w:val="007076C6"/>
    <w:rsid w:val="007151F9"/>
    <w:rsid w:val="00721B97"/>
    <w:rsid w:val="007247F4"/>
    <w:rsid w:val="00727F9A"/>
    <w:rsid w:val="00736DEA"/>
    <w:rsid w:val="00737FC9"/>
    <w:rsid w:val="00741A70"/>
    <w:rsid w:val="00744213"/>
    <w:rsid w:val="007451D1"/>
    <w:rsid w:val="00754F99"/>
    <w:rsid w:val="00755C49"/>
    <w:rsid w:val="00760479"/>
    <w:rsid w:val="00760D45"/>
    <w:rsid w:val="0076136A"/>
    <w:rsid w:val="007621B7"/>
    <w:rsid w:val="00774DE4"/>
    <w:rsid w:val="00776931"/>
    <w:rsid w:val="0078095F"/>
    <w:rsid w:val="007953E9"/>
    <w:rsid w:val="007A32C8"/>
    <w:rsid w:val="007A36FB"/>
    <w:rsid w:val="007A587E"/>
    <w:rsid w:val="007A6816"/>
    <w:rsid w:val="007B0581"/>
    <w:rsid w:val="007B10EB"/>
    <w:rsid w:val="007B3505"/>
    <w:rsid w:val="007B4A40"/>
    <w:rsid w:val="007C47A0"/>
    <w:rsid w:val="007D3CD2"/>
    <w:rsid w:val="007D4B99"/>
    <w:rsid w:val="007D4F02"/>
    <w:rsid w:val="007E0745"/>
    <w:rsid w:val="007E287D"/>
    <w:rsid w:val="007E3247"/>
    <w:rsid w:val="007E774D"/>
    <w:rsid w:val="007F2992"/>
    <w:rsid w:val="007F4773"/>
    <w:rsid w:val="008039C9"/>
    <w:rsid w:val="00811454"/>
    <w:rsid w:val="00811AEE"/>
    <w:rsid w:val="00814A24"/>
    <w:rsid w:val="00814C83"/>
    <w:rsid w:val="00827F58"/>
    <w:rsid w:val="00831E57"/>
    <w:rsid w:val="0083640F"/>
    <w:rsid w:val="008406AA"/>
    <w:rsid w:val="00840B7D"/>
    <w:rsid w:val="0084223B"/>
    <w:rsid w:val="0084443D"/>
    <w:rsid w:val="0084681E"/>
    <w:rsid w:val="0084687D"/>
    <w:rsid w:val="008563B4"/>
    <w:rsid w:val="008610B7"/>
    <w:rsid w:val="00866EA8"/>
    <w:rsid w:val="0086785B"/>
    <w:rsid w:val="008710A2"/>
    <w:rsid w:val="00871A5B"/>
    <w:rsid w:val="00894F9D"/>
    <w:rsid w:val="00897C0D"/>
    <w:rsid w:val="008A3220"/>
    <w:rsid w:val="008B41F2"/>
    <w:rsid w:val="008C394E"/>
    <w:rsid w:val="008C55B3"/>
    <w:rsid w:val="008D1666"/>
    <w:rsid w:val="008D4969"/>
    <w:rsid w:val="008E2C98"/>
    <w:rsid w:val="008F1D19"/>
    <w:rsid w:val="00905910"/>
    <w:rsid w:val="00907463"/>
    <w:rsid w:val="00910D85"/>
    <w:rsid w:val="00914FED"/>
    <w:rsid w:val="00915160"/>
    <w:rsid w:val="00925AE8"/>
    <w:rsid w:val="00934AC1"/>
    <w:rsid w:val="00940F38"/>
    <w:rsid w:val="00954E00"/>
    <w:rsid w:val="009551B0"/>
    <w:rsid w:val="00957DD0"/>
    <w:rsid w:val="00966A97"/>
    <w:rsid w:val="00966AA2"/>
    <w:rsid w:val="00966F1C"/>
    <w:rsid w:val="00971EF2"/>
    <w:rsid w:val="00975311"/>
    <w:rsid w:val="009756BA"/>
    <w:rsid w:val="00977F21"/>
    <w:rsid w:val="00982554"/>
    <w:rsid w:val="00984FD0"/>
    <w:rsid w:val="00986B5B"/>
    <w:rsid w:val="0099103B"/>
    <w:rsid w:val="00995E78"/>
    <w:rsid w:val="009967C2"/>
    <w:rsid w:val="00996A01"/>
    <w:rsid w:val="00996FEA"/>
    <w:rsid w:val="009B22E6"/>
    <w:rsid w:val="009B3685"/>
    <w:rsid w:val="009D6D7C"/>
    <w:rsid w:val="009E34F3"/>
    <w:rsid w:val="009F66ED"/>
    <w:rsid w:val="009F6788"/>
    <w:rsid w:val="00A00812"/>
    <w:rsid w:val="00A137A0"/>
    <w:rsid w:val="00A16441"/>
    <w:rsid w:val="00A23994"/>
    <w:rsid w:val="00A23E0F"/>
    <w:rsid w:val="00A2668E"/>
    <w:rsid w:val="00A43A36"/>
    <w:rsid w:val="00A445E0"/>
    <w:rsid w:val="00A55556"/>
    <w:rsid w:val="00A62B12"/>
    <w:rsid w:val="00A63824"/>
    <w:rsid w:val="00A653F0"/>
    <w:rsid w:val="00A66278"/>
    <w:rsid w:val="00A67103"/>
    <w:rsid w:val="00A679A4"/>
    <w:rsid w:val="00A7171B"/>
    <w:rsid w:val="00A72E15"/>
    <w:rsid w:val="00A762F6"/>
    <w:rsid w:val="00A801A1"/>
    <w:rsid w:val="00A821A9"/>
    <w:rsid w:val="00A829E0"/>
    <w:rsid w:val="00A85369"/>
    <w:rsid w:val="00A8598D"/>
    <w:rsid w:val="00A9146A"/>
    <w:rsid w:val="00A91482"/>
    <w:rsid w:val="00AA3048"/>
    <w:rsid w:val="00AA73A3"/>
    <w:rsid w:val="00AA79C8"/>
    <w:rsid w:val="00AB4ECC"/>
    <w:rsid w:val="00AB5C66"/>
    <w:rsid w:val="00AC3080"/>
    <w:rsid w:val="00AC406D"/>
    <w:rsid w:val="00AC730B"/>
    <w:rsid w:val="00AD12B6"/>
    <w:rsid w:val="00AD23F9"/>
    <w:rsid w:val="00AD4987"/>
    <w:rsid w:val="00AD7FAE"/>
    <w:rsid w:val="00AE0D47"/>
    <w:rsid w:val="00AE5D6A"/>
    <w:rsid w:val="00AF31FD"/>
    <w:rsid w:val="00AF6BAD"/>
    <w:rsid w:val="00B028AE"/>
    <w:rsid w:val="00B04A66"/>
    <w:rsid w:val="00B07D3F"/>
    <w:rsid w:val="00B20C09"/>
    <w:rsid w:val="00B23970"/>
    <w:rsid w:val="00B25CE7"/>
    <w:rsid w:val="00B261BE"/>
    <w:rsid w:val="00B26AAE"/>
    <w:rsid w:val="00B31080"/>
    <w:rsid w:val="00B40B36"/>
    <w:rsid w:val="00B44698"/>
    <w:rsid w:val="00B4469F"/>
    <w:rsid w:val="00B668A6"/>
    <w:rsid w:val="00B6780F"/>
    <w:rsid w:val="00B70216"/>
    <w:rsid w:val="00B73722"/>
    <w:rsid w:val="00B77CAB"/>
    <w:rsid w:val="00B801E0"/>
    <w:rsid w:val="00B81C11"/>
    <w:rsid w:val="00B82030"/>
    <w:rsid w:val="00B95743"/>
    <w:rsid w:val="00BA019D"/>
    <w:rsid w:val="00BA499B"/>
    <w:rsid w:val="00BB11B7"/>
    <w:rsid w:val="00BB4830"/>
    <w:rsid w:val="00BD6030"/>
    <w:rsid w:val="00BE5770"/>
    <w:rsid w:val="00BE776B"/>
    <w:rsid w:val="00BF276F"/>
    <w:rsid w:val="00C01E11"/>
    <w:rsid w:val="00C04C87"/>
    <w:rsid w:val="00C06982"/>
    <w:rsid w:val="00C06D84"/>
    <w:rsid w:val="00C0780C"/>
    <w:rsid w:val="00C1654B"/>
    <w:rsid w:val="00C21D1A"/>
    <w:rsid w:val="00C30914"/>
    <w:rsid w:val="00C32C99"/>
    <w:rsid w:val="00C40510"/>
    <w:rsid w:val="00C41FA1"/>
    <w:rsid w:val="00C43260"/>
    <w:rsid w:val="00C44CE9"/>
    <w:rsid w:val="00C457BE"/>
    <w:rsid w:val="00C46329"/>
    <w:rsid w:val="00C46C79"/>
    <w:rsid w:val="00C5731F"/>
    <w:rsid w:val="00C601BD"/>
    <w:rsid w:val="00C618E3"/>
    <w:rsid w:val="00C7067F"/>
    <w:rsid w:val="00C75306"/>
    <w:rsid w:val="00C769B1"/>
    <w:rsid w:val="00C8250A"/>
    <w:rsid w:val="00C835EE"/>
    <w:rsid w:val="00C84E39"/>
    <w:rsid w:val="00C9023A"/>
    <w:rsid w:val="00C933E5"/>
    <w:rsid w:val="00C95E87"/>
    <w:rsid w:val="00CA3C42"/>
    <w:rsid w:val="00CA6F36"/>
    <w:rsid w:val="00CB3828"/>
    <w:rsid w:val="00CB653F"/>
    <w:rsid w:val="00CC2268"/>
    <w:rsid w:val="00CC7558"/>
    <w:rsid w:val="00CD714E"/>
    <w:rsid w:val="00CE1121"/>
    <w:rsid w:val="00CE7C0B"/>
    <w:rsid w:val="00CF4517"/>
    <w:rsid w:val="00CF7117"/>
    <w:rsid w:val="00CF7E81"/>
    <w:rsid w:val="00D00D72"/>
    <w:rsid w:val="00D03CA5"/>
    <w:rsid w:val="00D178D6"/>
    <w:rsid w:val="00D270B0"/>
    <w:rsid w:val="00D313AE"/>
    <w:rsid w:val="00D37E57"/>
    <w:rsid w:val="00D4004C"/>
    <w:rsid w:val="00D409B9"/>
    <w:rsid w:val="00D41841"/>
    <w:rsid w:val="00D47E33"/>
    <w:rsid w:val="00D527B2"/>
    <w:rsid w:val="00D5378A"/>
    <w:rsid w:val="00D60A98"/>
    <w:rsid w:val="00D8390F"/>
    <w:rsid w:val="00D91C8C"/>
    <w:rsid w:val="00D9313A"/>
    <w:rsid w:val="00D9342A"/>
    <w:rsid w:val="00DA2F52"/>
    <w:rsid w:val="00DA59DD"/>
    <w:rsid w:val="00DA708A"/>
    <w:rsid w:val="00DB3F25"/>
    <w:rsid w:val="00DB51A6"/>
    <w:rsid w:val="00DB60B2"/>
    <w:rsid w:val="00DC0640"/>
    <w:rsid w:val="00DC0A08"/>
    <w:rsid w:val="00DC52D9"/>
    <w:rsid w:val="00DD50FA"/>
    <w:rsid w:val="00DE1F1D"/>
    <w:rsid w:val="00DE3677"/>
    <w:rsid w:val="00DE59E7"/>
    <w:rsid w:val="00DF0B4C"/>
    <w:rsid w:val="00DF28DD"/>
    <w:rsid w:val="00DF6A19"/>
    <w:rsid w:val="00E060EA"/>
    <w:rsid w:val="00E163EF"/>
    <w:rsid w:val="00E224AC"/>
    <w:rsid w:val="00E248BC"/>
    <w:rsid w:val="00E339E7"/>
    <w:rsid w:val="00E4402A"/>
    <w:rsid w:val="00E45136"/>
    <w:rsid w:val="00E4525A"/>
    <w:rsid w:val="00E51A12"/>
    <w:rsid w:val="00E5775E"/>
    <w:rsid w:val="00E5794F"/>
    <w:rsid w:val="00E57B44"/>
    <w:rsid w:val="00E646BB"/>
    <w:rsid w:val="00E716AF"/>
    <w:rsid w:val="00E73371"/>
    <w:rsid w:val="00E768EB"/>
    <w:rsid w:val="00E77BE4"/>
    <w:rsid w:val="00E807C8"/>
    <w:rsid w:val="00E81C73"/>
    <w:rsid w:val="00E82293"/>
    <w:rsid w:val="00E83133"/>
    <w:rsid w:val="00E85372"/>
    <w:rsid w:val="00E8730B"/>
    <w:rsid w:val="00E92DD5"/>
    <w:rsid w:val="00E939AB"/>
    <w:rsid w:val="00EA0AF6"/>
    <w:rsid w:val="00EA53A0"/>
    <w:rsid w:val="00EA7912"/>
    <w:rsid w:val="00EB1847"/>
    <w:rsid w:val="00EB6401"/>
    <w:rsid w:val="00ED32C9"/>
    <w:rsid w:val="00ED527E"/>
    <w:rsid w:val="00ED70EF"/>
    <w:rsid w:val="00EE3090"/>
    <w:rsid w:val="00F05871"/>
    <w:rsid w:val="00F07BC0"/>
    <w:rsid w:val="00F10AFD"/>
    <w:rsid w:val="00F10F2D"/>
    <w:rsid w:val="00F1224B"/>
    <w:rsid w:val="00F1257B"/>
    <w:rsid w:val="00F2238D"/>
    <w:rsid w:val="00F22A29"/>
    <w:rsid w:val="00F26E9E"/>
    <w:rsid w:val="00F3361C"/>
    <w:rsid w:val="00F34D8B"/>
    <w:rsid w:val="00F34E2A"/>
    <w:rsid w:val="00F367A2"/>
    <w:rsid w:val="00F41A32"/>
    <w:rsid w:val="00F45701"/>
    <w:rsid w:val="00F46951"/>
    <w:rsid w:val="00F47C18"/>
    <w:rsid w:val="00F50F68"/>
    <w:rsid w:val="00F5164F"/>
    <w:rsid w:val="00F52602"/>
    <w:rsid w:val="00F57394"/>
    <w:rsid w:val="00F57755"/>
    <w:rsid w:val="00F6277D"/>
    <w:rsid w:val="00F66D5A"/>
    <w:rsid w:val="00F67CD1"/>
    <w:rsid w:val="00F74B1C"/>
    <w:rsid w:val="00F752B5"/>
    <w:rsid w:val="00F844C2"/>
    <w:rsid w:val="00F92108"/>
    <w:rsid w:val="00F943CE"/>
    <w:rsid w:val="00F946C5"/>
    <w:rsid w:val="00FB1598"/>
    <w:rsid w:val="00FB2901"/>
    <w:rsid w:val="00FB57E9"/>
    <w:rsid w:val="00FC6082"/>
    <w:rsid w:val="00FC69A6"/>
    <w:rsid w:val="00FC6CEF"/>
    <w:rsid w:val="00FD10E8"/>
    <w:rsid w:val="00FD2FB1"/>
    <w:rsid w:val="00FE30B0"/>
    <w:rsid w:val="00FF396C"/>
    <w:rsid w:val="00FF5CD0"/>
    <w:rsid w:val="01DF6FFB"/>
    <w:rsid w:val="02546C56"/>
    <w:rsid w:val="027D5604"/>
    <w:rsid w:val="03ED1D6B"/>
    <w:rsid w:val="04D55236"/>
    <w:rsid w:val="06A95C8E"/>
    <w:rsid w:val="0A000225"/>
    <w:rsid w:val="0AE24665"/>
    <w:rsid w:val="0CCA651B"/>
    <w:rsid w:val="0D45192C"/>
    <w:rsid w:val="0F116D32"/>
    <w:rsid w:val="0F8F635D"/>
    <w:rsid w:val="10A12FB2"/>
    <w:rsid w:val="1320145B"/>
    <w:rsid w:val="136E43CA"/>
    <w:rsid w:val="172242BB"/>
    <w:rsid w:val="19CA4B62"/>
    <w:rsid w:val="1A3A036D"/>
    <w:rsid w:val="1BF34E12"/>
    <w:rsid w:val="1C230A48"/>
    <w:rsid w:val="1EE34C17"/>
    <w:rsid w:val="1F135B57"/>
    <w:rsid w:val="20BB4FCC"/>
    <w:rsid w:val="218851C9"/>
    <w:rsid w:val="253C2ADE"/>
    <w:rsid w:val="27D11ED5"/>
    <w:rsid w:val="27F83A00"/>
    <w:rsid w:val="27FE7EE1"/>
    <w:rsid w:val="28052385"/>
    <w:rsid w:val="2D16221B"/>
    <w:rsid w:val="2D3C0EC3"/>
    <w:rsid w:val="2EAD490B"/>
    <w:rsid w:val="2F8A7D02"/>
    <w:rsid w:val="2FDD6AEC"/>
    <w:rsid w:val="30271F1C"/>
    <w:rsid w:val="30FB7480"/>
    <w:rsid w:val="33B61FF0"/>
    <w:rsid w:val="34986FDD"/>
    <w:rsid w:val="35ED71D4"/>
    <w:rsid w:val="36DF53FC"/>
    <w:rsid w:val="37BA0809"/>
    <w:rsid w:val="392F13EB"/>
    <w:rsid w:val="3B437289"/>
    <w:rsid w:val="3D531F6C"/>
    <w:rsid w:val="3DD172A1"/>
    <w:rsid w:val="3E576C0F"/>
    <w:rsid w:val="3F5B7F81"/>
    <w:rsid w:val="3F5C4B2F"/>
    <w:rsid w:val="410B33F1"/>
    <w:rsid w:val="41D475BA"/>
    <w:rsid w:val="457274B0"/>
    <w:rsid w:val="45A71B87"/>
    <w:rsid w:val="4A503651"/>
    <w:rsid w:val="4CD76046"/>
    <w:rsid w:val="4D882AE3"/>
    <w:rsid w:val="4EC93DD2"/>
    <w:rsid w:val="4FFB2A12"/>
    <w:rsid w:val="50B175BE"/>
    <w:rsid w:val="50E65DB4"/>
    <w:rsid w:val="51133B7D"/>
    <w:rsid w:val="51544087"/>
    <w:rsid w:val="5154517E"/>
    <w:rsid w:val="5272473F"/>
    <w:rsid w:val="528605BB"/>
    <w:rsid w:val="539F1B0F"/>
    <w:rsid w:val="568C60CC"/>
    <w:rsid w:val="58845498"/>
    <w:rsid w:val="592D2194"/>
    <w:rsid w:val="5C45712F"/>
    <w:rsid w:val="5CDF52F7"/>
    <w:rsid w:val="5F2A3FD6"/>
    <w:rsid w:val="600A6EEE"/>
    <w:rsid w:val="608F7720"/>
    <w:rsid w:val="62F030B0"/>
    <w:rsid w:val="63D167E7"/>
    <w:rsid w:val="64925042"/>
    <w:rsid w:val="64E207E1"/>
    <w:rsid w:val="64EE1925"/>
    <w:rsid w:val="65CE3382"/>
    <w:rsid w:val="66433699"/>
    <w:rsid w:val="66F91F35"/>
    <w:rsid w:val="6729701C"/>
    <w:rsid w:val="6A691519"/>
    <w:rsid w:val="6B173F84"/>
    <w:rsid w:val="6BCA54F6"/>
    <w:rsid w:val="6C2172C1"/>
    <w:rsid w:val="6D974DC9"/>
    <w:rsid w:val="6D9B5090"/>
    <w:rsid w:val="6E7166E0"/>
    <w:rsid w:val="79A96DD8"/>
    <w:rsid w:val="7B367CFC"/>
    <w:rsid w:val="7BC062F4"/>
    <w:rsid w:val="7D667B9F"/>
    <w:rsid w:val="7ED352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99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 w:hAnsi="Times New Roman"/>
      <w:kern w:val="0"/>
      <w:sz w:val="28"/>
      <w:szCs w:val="20"/>
    </w:r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Char"/>
    <w:basedOn w:val="7"/>
    <w:link w:val="2"/>
    <w:qFormat/>
    <w:locked/>
    <w:uiPriority w:val="99"/>
    <w:rPr>
      <w:rFonts w:ascii="宋体" w:hAnsi="Times New Roman" w:eastAsia="宋体" w:cs="Times New Roman"/>
      <w:kern w:val="0"/>
      <w:sz w:val="20"/>
    </w:rPr>
  </w:style>
  <w:style w:type="character" w:customStyle="1" w:styleId="9">
    <w:name w:val="批注框文本 Char"/>
    <w:basedOn w:val="7"/>
    <w:link w:val="3"/>
    <w:semiHidden/>
    <w:qFormat/>
    <w:locked/>
    <w:uiPriority w:val="99"/>
    <w:rPr>
      <w:rFonts w:cs="Times New Roman"/>
      <w:sz w:val="2"/>
    </w:rPr>
  </w:style>
  <w:style w:type="character" w:customStyle="1" w:styleId="10">
    <w:name w:val="页脚 Char"/>
    <w:basedOn w:val="7"/>
    <w:link w:val="4"/>
    <w:semiHidden/>
    <w:qFormat/>
    <w:locked/>
    <w:uiPriority w:val="99"/>
    <w:rPr>
      <w:rFonts w:cs="Times New Roman"/>
      <w:kern w:val="2"/>
      <w:sz w:val="18"/>
    </w:rPr>
  </w:style>
  <w:style w:type="character" w:customStyle="1" w:styleId="11">
    <w:name w:val="页眉 Char"/>
    <w:basedOn w:val="7"/>
    <w:link w:val="5"/>
    <w:semiHidden/>
    <w:qFormat/>
    <w:locked/>
    <w:uiPriority w:val="99"/>
    <w:rPr>
      <w:rFonts w:cs="Times New Roman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754</Characters>
  <Lines>6</Lines>
  <Paragraphs>1</Paragraphs>
  <TotalTime>0</TotalTime>
  <ScaleCrop>false</ScaleCrop>
  <LinksUpToDate>false</LinksUpToDate>
  <CharactersWithSpaces>885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2020-07-24T07:43:00Z</dcterms:created>
  <dc:creator>user</dc:creator>
  <cp:lastModifiedBy>Administrator</cp:lastModifiedBy>
  <cp:lastPrinted>2021-02-24T08:44:00Z</cp:lastPrinted>
  <dcterms:modified xsi:type="dcterms:W3CDTF">2021-03-10T02:49:49Z</dcterms:modified>
  <dc:title>五厂二期电气安装分包招标公告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