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55E1A">
      <w:pPr>
        <w:spacing w:line="460" w:lineRule="exact"/>
        <w:jc w:val="center"/>
        <w:rPr>
          <w:rFonts w:ascii="Times New Roman" w:hAnsi="Times New Roman"/>
          <w:b/>
          <w:szCs w:val="44"/>
          <w:highlight w:val="none"/>
        </w:rPr>
      </w:pPr>
      <w:r>
        <w:rPr>
          <w:rFonts w:ascii="宋体" w:hAnsi="宋体"/>
          <w:b/>
          <w:sz w:val="36"/>
          <w:szCs w:val="44"/>
          <w:highlight w:val="none"/>
        </w:rPr>
        <w:t>招标公告</w:t>
      </w:r>
      <w:bookmarkStart w:id="0" w:name="_Toc497145840"/>
    </w:p>
    <w:bookmarkEnd w:id="0"/>
    <w:p w14:paraId="6A96BEAA">
      <w:pPr>
        <w:autoSpaceDE w:val="0"/>
        <w:autoSpaceDN w:val="0"/>
        <w:adjustRightInd w:val="0"/>
        <w:spacing w:line="480" w:lineRule="exact"/>
        <w:ind w:firstLine="420" w:firstLineChars="200"/>
        <w:rPr>
          <w:rFonts w:hint="eastAsia" w:ascii="宋体" w:hAnsi="宋体" w:cs="宋体"/>
          <w:szCs w:val="21"/>
          <w:highlight w:val="none"/>
        </w:rPr>
      </w:pPr>
      <w:bookmarkStart w:id="1" w:name="_Toc28359002"/>
      <w:bookmarkStart w:id="2" w:name="_Toc35393621"/>
      <w:bookmarkStart w:id="3" w:name="_Toc35393790"/>
      <w:bookmarkStart w:id="4" w:name="_Toc28359079"/>
      <w:bookmarkStart w:id="5" w:name="_Hlk24379207"/>
      <w:r>
        <w:rPr>
          <w:rFonts w:hint="eastAsia" w:ascii="宋体" w:hAnsi="宋体" w:cs="宋体"/>
          <w:szCs w:val="21"/>
          <w:highlight w:val="none"/>
        </w:rPr>
        <w:t>江苏长江水务股份有限公司因日常生产需要，现就已具备招标条件的第四水厂快开排泥阀改造项目进行公开招标，欢迎符合本项目招标文件资格要求的供应商投标。</w:t>
      </w:r>
    </w:p>
    <w:p w14:paraId="250BB198">
      <w:pPr>
        <w:autoSpaceDE w:val="0"/>
        <w:autoSpaceDN w:val="0"/>
        <w:adjustRightInd w:val="0"/>
        <w:spacing w:line="480" w:lineRule="exact"/>
        <w:ind w:firstLine="422" w:firstLineChars="200"/>
        <w:rPr>
          <w:rFonts w:hint="eastAsia" w:ascii="宋体" w:hAnsi="宋体" w:cs="宋体"/>
          <w:b/>
          <w:bCs/>
          <w:szCs w:val="21"/>
          <w:highlight w:val="none"/>
        </w:rPr>
      </w:pPr>
      <w:bookmarkStart w:id="6" w:name="OLE_LINK28"/>
      <w:bookmarkStart w:id="7" w:name="_Hlk210753155"/>
      <w:r>
        <w:rPr>
          <w:rFonts w:hint="eastAsia" w:ascii="宋体" w:hAnsi="宋体" w:cs="宋体"/>
          <w:b/>
          <w:bCs/>
          <w:szCs w:val="21"/>
          <w:highlight w:val="none"/>
        </w:rPr>
        <w:t>一、项目基本情况</w:t>
      </w:r>
      <w:bookmarkEnd w:id="1"/>
      <w:bookmarkEnd w:id="2"/>
      <w:bookmarkEnd w:id="3"/>
      <w:bookmarkEnd w:id="4"/>
    </w:p>
    <w:p w14:paraId="0E76BE7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1、项目名称：江苏长江水务股份有限公司第四水厂快开排泥阀改造项目</w:t>
      </w:r>
    </w:p>
    <w:p w14:paraId="38D875C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2、采购方式：公开招标</w:t>
      </w:r>
    </w:p>
    <w:p w14:paraId="0E3C043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3、最高限价为人民币： 肆拾捌万元整（¥48.00万元）。</w:t>
      </w:r>
    </w:p>
    <w:p w14:paraId="7CD61922">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4、采购需求：详见第四章项目需求。</w:t>
      </w:r>
    </w:p>
    <w:p w14:paraId="7A33A28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kern w:val="0"/>
          <w:szCs w:val="21"/>
          <w:highlight w:val="none"/>
        </w:rPr>
        <w:t>5、交货时间：合同签订生效后60天内货到用户指定地点。</w:t>
      </w:r>
    </w:p>
    <w:p w14:paraId="36D843C2">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本工程为交钥匙工程。工作内容包括旧设备诉除，新设备采购与安装调试，电磁阀岛箱制安，岛箱至阀门的空气管路（岛箱进口气源总管不包含本项目内）的采购与安装，阀门控制与现有的PLC柜连接、控制程序的编制、相关的电力电缆、控制电缆的采购与安装接线等等，一切与本项目相关的设备均在报价范围内，阀门应能实现就地、远程、自动控制的切换模式。电磁阀岛箱位置必须满足生产管理需求，便于行走及安全。所布气支管必须整齐划一。</w:t>
      </w:r>
    </w:p>
    <w:p w14:paraId="2247E3C4">
      <w:pPr>
        <w:autoSpaceDE w:val="0"/>
        <w:autoSpaceDN w:val="0"/>
        <w:adjustRightInd w:val="0"/>
        <w:spacing w:line="480" w:lineRule="exact"/>
        <w:ind w:firstLine="420" w:firstLineChars="200"/>
        <w:rPr>
          <w:rFonts w:ascii="宋体" w:hAnsi="宋体" w:cs="宋体"/>
          <w:szCs w:val="21"/>
          <w:highlight w:val="none"/>
        </w:rPr>
      </w:pPr>
      <w:r>
        <w:rPr>
          <w:rFonts w:hint="eastAsia" w:ascii="宋体" w:hAnsi="宋体" w:cs="宋体"/>
          <w:szCs w:val="21"/>
          <w:highlight w:val="none"/>
        </w:rPr>
        <w:t>7、质保期：不少于12个月（自联动调试验收合格之日算起）。</w:t>
      </w:r>
    </w:p>
    <w:p w14:paraId="041E96ED">
      <w:pPr>
        <w:autoSpaceDE w:val="0"/>
        <w:autoSpaceDN w:val="0"/>
        <w:adjustRightInd w:val="0"/>
        <w:spacing w:line="480" w:lineRule="exact"/>
        <w:ind w:firstLine="420" w:firstLineChars="200"/>
        <w:rPr>
          <w:highlight w:val="none"/>
        </w:rPr>
      </w:pPr>
      <w:r>
        <w:rPr>
          <w:rFonts w:hint="eastAsia"/>
          <w:highlight w:val="none"/>
        </w:rPr>
        <w:t>8、投标人投标商需到现场查勘，制定合理的方案。费用自负。否则，因此而产生的相关损失由投标人自行承担。</w:t>
      </w:r>
    </w:p>
    <w:bookmarkEnd w:id="6"/>
    <w:p w14:paraId="6B17098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9、本项目不接受联合体。</w:t>
      </w:r>
    </w:p>
    <w:bookmarkEnd w:id="5"/>
    <w:bookmarkEnd w:id="7"/>
    <w:p w14:paraId="7B6274FB">
      <w:pPr>
        <w:autoSpaceDE w:val="0"/>
        <w:autoSpaceDN w:val="0"/>
        <w:adjustRightInd w:val="0"/>
        <w:spacing w:line="480" w:lineRule="exact"/>
        <w:ind w:firstLine="422" w:firstLineChars="200"/>
        <w:rPr>
          <w:rFonts w:hint="eastAsia" w:ascii="宋体" w:hAnsi="宋体" w:cs="宋体"/>
          <w:b/>
          <w:bCs/>
          <w:szCs w:val="21"/>
          <w:highlight w:val="none"/>
        </w:rPr>
      </w:pPr>
      <w:bookmarkStart w:id="8" w:name="_Toc35393791"/>
      <w:bookmarkStart w:id="9" w:name="_Toc35393622"/>
      <w:bookmarkStart w:id="10" w:name="_Toc28359080"/>
      <w:bookmarkStart w:id="11" w:name="_Toc28359003"/>
      <w:r>
        <w:rPr>
          <w:rFonts w:hint="eastAsia" w:ascii="宋体" w:hAnsi="宋体" w:cs="宋体"/>
          <w:b/>
          <w:bCs/>
          <w:szCs w:val="21"/>
          <w:highlight w:val="none"/>
        </w:rPr>
        <w:t>二、投标人的资格要求：</w:t>
      </w:r>
      <w:bookmarkEnd w:id="8"/>
      <w:bookmarkEnd w:id="9"/>
      <w:bookmarkEnd w:id="10"/>
      <w:bookmarkEnd w:id="11"/>
    </w:p>
    <w:p w14:paraId="3B616507">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1、满足采购相关规定，并提供下列材料：</w:t>
      </w:r>
    </w:p>
    <w:p w14:paraId="2B67E262">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（1）投标函(原件)</w:t>
      </w:r>
    </w:p>
    <w:p w14:paraId="6E3FA2AC">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（2）资格声明(原件)</w:t>
      </w:r>
    </w:p>
    <w:p w14:paraId="35086B6B">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（3）投标人必须是独立法人资格的生产制造商或代理商。如生产制造商投标，须提供企业营业执照复印件加盖公章；如代理商投标，必须提供制造商的授权委托书原件和代理商的营业执照复印件加盖公章。</w:t>
      </w:r>
    </w:p>
    <w:p w14:paraId="49013321">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4）若法定代表人参加投标的，须提供本人身份证复印件并加盖投标人公章(原件备查)；若授权代表参加的，须提供《法人授权书》原件、授权代表身份证复印件并加盖投标人公章（原件备查）和法人身份证(复印件加盖投标人公章)；</w:t>
      </w:r>
    </w:p>
    <w:p w14:paraId="0DD888D0">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（5）依法缴纳职工社会保障资金的证明材料(复印件加盖投标人公章)(税务、银行或社会保险基金管理部门出具的近三个月内任意一份缴纳职工社会保障资金的缴款凭证或缴款证明)</w:t>
      </w:r>
    </w:p>
    <w:p w14:paraId="580FE117">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（6）供应商近三个月内任意一份依法纳税的缴款凭证(复印件加盖投标人公章)</w:t>
      </w:r>
    </w:p>
    <w:p w14:paraId="6EC58001">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（7）与第⑥条相对应的纳税申报表或经会计师事务所审计的2024年度财务报告(复印件加盖投标人公章)</w:t>
      </w:r>
    </w:p>
    <w:p w14:paraId="1DC0F244">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 xml:space="preserve">（8）供应商参加本次政府采购活动前3年内在经营活动中没有重大违法记录的书面声明（原件） </w:t>
      </w:r>
    </w:p>
    <w:p w14:paraId="28CB5AC9">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（9）未被“信用中国”网站（www.creditchina.gov.cn）、“中国政府采购网"(www.ccgp.gov.cn)列入失信被执行人、重大税收违法案件当事人名单、政府采购严重违法失信行为记录名单（提供网页截图并加盖投标人公章）</w:t>
      </w:r>
    </w:p>
    <w:p w14:paraId="001F1C85">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2、落实政府采购政策需满足的资格要求:/</w:t>
      </w:r>
    </w:p>
    <w:p w14:paraId="6B01CE82">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3、本项目的特定资格要求：/</w:t>
      </w:r>
    </w:p>
    <w:p w14:paraId="02BAAA06">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4、拒绝下述供应商参加本次采购活动：</w:t>
      </w:r>
    </w:p>
    <w:p w14:paraId="799A8B3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（1）投标人单位负责人为同一人或者存在直接控股、管理关系的不同投标人，不得参加同一合同项下的政府采购活动。</w:t>
      </w:r>
    </w:p>
    <w:p w14:paraId="1A355005">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（2）凡为采购项目提供整体设计、规范编制或者项目管理、监理、检测等服务的投标人，不得再参加该项目的其他采购活动。</w:t>
      </w:r>
    </w:p>
    <w:p w14:paraId="4D7F4FC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（3）投标人被“信用中国”网站（www.creditchina.gov.cn）、“中国政府采购网”(www.ccgp.gov.cn)列入失信被执行人、重大税收违法案件当事人名单、政府采购严重违法失信行为记录名单。</w:t>
      </w:r>
    </w:p>
    <w:p w14:paraId="24E69977">
      <w:pPr>
        <w:autoSpaceDE w:val="0"/>
        <w:autoSpaceDN w:val="0"/>
        <w:adjustRightInd w:val="0"/>
        <w:spacing w:line="480" w:lineRule="exact"/>
        <w:ind w:firstLine="422" w:firstLineChars="200"/>
        <w:rPr>
          <w:rFonts w:hint="eastAsia" w:ascii="宋体" w:hAnsi="宋体" w:cs="宋体"/>
          <w:b/>
          <w:bCs/>
          <w:szCs w:val="21"/>
          <w:highlight w:val="none"/>
        </w:rPr>
      </w:pPr>
      <w:bookmarkStart w:id="12" w:name="_Toc35393792"/>
      <w:bookmarkStart w:id="13" w:name="_Toc35393623"/>
      <w:r>
        <w:rPr>
          <w:rFonts w:hint="eastAsia" w:ascii="宋体" w:hAnsi="宋体" w:cs="宋体"/>
          <w:b/>
          <w:bCs/>
          <w:szCs w:val="21"/>
          <w:highlight w:val="none"/>
        </w:rPr>
        <w:t>三、报名及获取招标文件</w:t>
      </w:r>
      <w:bookmarkEnd w:id="12"/>
      <w:bookmarkEnd w:id="13"/>
    </w:p>
    <w:p w14:paraId="07530F8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时间：2025年10月</w:t>
      </w:r>
      <w:r>
        <w:rPr>
          <w:rFonts w:hint="eastAsia" w:ascii="宋体" w:hAnsi="宋体" w:cs="宋体"/>
          <w:szCs w:val="21"/>
          <w:highlight w:val="none"/>
          <w:lang w:val="en-US" w:eastAsia="zh-CN"/>
        </w:rPr>
        <w:t>16</w:t>
      </w:r>
      <w:r>
        <w:rPr>
          <w:rFonts w:hint="eastAsia" w:ascii="宋体" w:hAnsi="宋体" w:cs="宋体"/>
          <w:szCs w:val="21"/>
          <w:highlight w:val="none"/>
        </w:rPr>
        <w:t>日至2025年10月</w:t>
      </w:r>
      <w:r>
        <w:rPr>
          <w:rFonts w:hint="eastAsia" w:ascii="宋体" w:hAnsi="宋体" w:cs="宋体"/>
          <w:szCs w:val="21"/>
          <w:highlight w:val="none"/>
          <w:lang w:val="en-US" w:eastAsia="zh-CN"/>
        </w:rPr>
        <w:t>20</w:t>
      </w:r>
      <w:r>
        <w:rPr>
          <w:rFonts w:hint="eastAsia" w:ascii="宋体" w:hAnsi="宋体" w:cs="宋体"/>
          <w:szCs w:val="21"/>
          <w:highlight w:val="none"/>
        </w:rPr>
        <w:t>日，每天9:00至11:30，14:00至17:30（北京时间，法定节假日除外</w:t>
      </w:r>
    </w:p>
    <w:p w14:paraId="2E668562">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报名方式：发送《供应商参加投标确认函》（格式自拟、注明所投项目名称、联系人、联系方式等并加盖供应商公章）并按要求回复（邮箱：cjsw_wgzb@163.com，邮件标题备注公司全称+项目简称，联系电话：0514-82980012），同时需与招标人确认是否收到《供应商参加投标确认函》。</w:t>
      </w:r>
    </w:p>
    <w:p w14:paraId="17686A26">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获取招标文件方式：</w:t>
      </w:r>
      <w:bookmarkStart w:id="14" w:name="_Toc28359005"/>
      <w:bookmarkStart w:id="15" w:name="_Toc28359082"/>
      <w:bookmarkStart w:id="16" w:name="_Toc35393624"/>
      <w:bookmarkStart w:id="17" w:name="_Toc35393793"/>
      <w:r>
        <w:rPr>
          <w:rFonts w:hint="eastAsia" w:ascii="宋体" w:hAnsi="宋体" w:cs="宋体"/>
          <w:szCs w:val="21"/>
          <w:highlight w:val="none"/>
        </w:rPr>
        <w:t>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13DFD38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售价：0元。</w:t>
      </w:r>
    </w:p>
    <w:p w14:paraId="54241F3E">
      <w:pPr>
        <w:autoSpaceDE w:val="0"/>
        <w:autoSpaceDN w:val="0"/>
        <w:adjustRightInd w:val="0"/>
        <w:spacing w:line="480" w:lineRule="exact"/>
        <w:ind w:firstLine="422" w:firstLineChars="200"/>
        <w:rPr>
          <w:rFonts w:hint="eastAsia" w:ascii="宋体" w:hAnsi="宋体" w:cs="宋体"/>
          <w:szCs w:val="21"/>
          <w:highlight w:val="none"/>
        </w:rPr>
      </w:pPr>
      <w:r>
        <w:rPr>
          <w:rFonts w:hint="eastAsia" w:ascii="宋体" w:hAnsi="宋体" w:cs="宋体"/>
          <w:b/>
          <w:bCs/>
          <w:szCs w:val="21"/>
          <w:highlight w:val="none"/>
        </w:rPr>
        <w:t>四、提交投标文件</w:t>
      </w:r>
      <w:bookmarkEnd w:id="14"/>
      <w:bookmarkEnd w:id="15"/>
      <w:r>
        <w:rPr>
          <w:rFonts w:hint="eastAsia" w:ascii="宋体" w:hAnsi="宋体" w:cs="宋体"/>
          <w:b/>
          <w:bCs/>
          <w:szCs w:val="21"/>
          <w:highlight w:val="none"/>
        </w:rPr>
        <w:t>截止时间、开标时间和地点</w:t>
      </w:r>
      <w:bookmarkEnd w:id="16"/>
      <w:bookmarkEnd w:id="17"/>
    </w:p>
    <w:p w14:paraId="12B9063B">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开标时间：2025年10月</w:t>
      </w:r>
      <w:r>
        <w:rPr>
          <w:rFonts w:hint="eastAsia" w:ascii="宋体" w:hAnsi="宋体" w:cs="宋体"/>
          <w:szCs w:val="21"/>
          <w:highlight w:val="none"/>
          <w:lang w:val="en-US" w:eastAsia="zh-CN"/>
        </w:rPr>
        <w:t>24</w:t>
      </w:r>
      <w:r>
        <w:rPr>
          <w:rFonts w:hint="eastAsia" w:ascii="宋体" w:hAnsi="宋体" w:cs="宋体"/>
          <w:szCs w:val="21"/>
          <w:highlight w:val="none"/>
        </w:rPr>
        <w:t>日9点30分（北京时间）</w:t>
      </w:r>
    </w:p>
    <w:p w14:paraId="1AC3548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地点：</w:t>
      </w:r>
      <w:bookmarkStart w:id="18" w:name="_Toc35393625"/>
      <w:bookmarkStart w:id="19" w:name="_Toc28359007"/>
      <w:bookmarkStart w:id="20" w:name="_Toc28359084"/>
      <w:bookmarkStart w:id="21" w:name="_Toc35393794"/>
      <w:r>
        <w:rPr>
          <w:rFonts w:hint="eastAsia" w:ascii="宋体" w:hAnsi="宋体" w:cs="宋体"/>
          <w:szCs w:val="21"/>
          <w:highlight w:val="none"/>
        </w:rPr>
        <w:t>扬州市文汇东路247号江苏长江水务股份有限公司 物资供应处 307室</w:t>
      </w:r>
    </w:p>
    <w:p w14:paraId="66AE15E3">
      <w:pPr>
        <w:autoSpaceDE w:val="0"/>
        <w:autoSpaceDN w:val="0"/>
        <w:adjustRightInd w:val="0"/>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五、公告期限</w:t>
      </w:r>
      <w:bookmarkEnd w:id="18"/>
      <w:bookmarkEnd w:id="19"/>
      <w:bookmarkEnd w:id="20"/>
      <w:bookmarkEnd w:id="21"/>
    </w:p>
    <w:p w14:paraId="417AFAB7">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自招标公告在扬州市城建国有资产控股（集团）有限责任公司、江苏长江水务股份有限公司网站发布之日起5个工作日。有关本次招标的事项若存在变动或修改，敬请及时关注扬州市城建国有资产控股（集团）有限责任公司、江苏长江水务股份有限公司网站发布的信息或更正公告。</w:t>
      </w:r>
    </w:p>
    <w:p w14:paraId="4671E7D9">
      <w:pPr>
        <w:autoSpaceDE w:val="0"/>
        <w:autoSpaceDN w:val="0"/>
        <w:adjustRightInd w:val="0"/>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六、其他补充事宜：</w:t>
      </w:r>
    </w:p>
    <w:p w14:paraId="5C498B74">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1、集中考察或召开答疑会：无</w:t>
      </w:r>
    </w:p>
    <w:p w14:paraId="6A92F9CA">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szCs w:val="21"/>
          <w:highlight w:val="none"/>
        </w:rPr>
        <w:t>2、</w:t>
      </w:r>
      <w:r>
        <w:rPr>
          <w:rFonts w:hint="eastAsia" w:ascii="宋体" w:hAnsi="宋体" w:cs="宋体"/>
          <w:i/>
          <w:iCs/>
          <w:szCs w:val="21"/>
          <w:highlight w:val="none"/>
          <w:u w:val="single"/>
        </w:rPr>
        <w:t>投标文件纸质版一式两份(一份正本、一份副本)。每份投标文件须清楚标明“正本”或“副本”。</w:t>
      </w:r>
    </w:p>
    <w:p w14:paraId="6E80BD4B">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3、本次招标投标保证金：本次招标不收取投标保证金</w:t>
      </w:r>
    </w:p>
    <w:p w14:paraId="0D77FC74">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w:t>
      </w:r>
      <w:r>
        <w:rPr>
          <w:rFonts w:hint="eastAsia" w:ascii="宋体" w:hAnsi="宋体" w:cs="宋体"/>
          <w:i/>
          <w:iCs/>
          <w:szCs w:val="21"/>
          <w:highlight w:val="none"/>
          <w:u w:val="single"/>
        </w:rPr>
        <w:t>本招标文件中斜体下划线部分为实质性响应条件，为必须遵守的条件，如不满足将作无效投标文件处理。</w:t>
      </w:r>
    </w:p>
    <w:p w14:paraId="475288A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5、潜在投标人对招标文件项目需求部分的询问、质疑请向采购人提出，由采购人负责答复。</w:t>
      </w:r>
    </w:p>
    <w:p w14:paraId="29F0EB8B">
      <w:pPr>
        <w:autoSpaceDE w:val="0"/>
        <w:autoSpaceDN w:val="0"/>
        <w:adjustRightInd w:val="0"/>
        <w:spacing w:line="480" w:lineRule="exact"/>
        <w:ind w:firstLine="422" w:firstLineChars="200"/>
        <w:rPr>
          <w:rFonts w:hint="eastAsia" w:ascii="宋体" w:hAnsi="宋体" w:cs="宋体"/>
          <w:b/>
          <w:bCs/>
          <w:szCs w:val="21"/>
          <w:highlight w:val="none"/>
        </w:rPr>
      </w:pPr>
      <w:bookmarkStart w:id="22" w:name="_Toc35393796"/>
      <w:bookmarkStart w:id="23" w:name="_Toc35393627"/>
      <w:bookmarkStart w:id="24" w:name="_Toc28359008"/>
      <w:bookmarkStart w:id="25" w:name="_Toc28359085"/>
      <w:r>
        <w:rPr>
          <w:rFonts w:hint="eastAsia" w:ascii="宋体" w:hAnsi="宋体" w:cs="宋体"/>
          <w:b/>
          <w:bCs/>
          <w:szCs w:val="21"/>
          <w:highlight w:val="none"/>
        </w:rPr>
        <w:t>七、对本次招标提出询问，请按以下方式联系。</w:t>
      </w:r>
      <w:bookmarkEnd w:id="22"/>
      <w:bookmarkEnd w:id="23"/>
      <w:bookmarkEnd w:id="24"/>
      <w:bookmarkEnd w:id="25"/>
    </w:p>
    <w:p w14:paraId="5074E6E9">
      <w:pPr>
        <w:autoSpaceDE w:val="0"/>
        <w:autoSpaceDN w:val="0"/>
        <w:adjustRightInd w:val="0"/>
        <w:spacing w:line="480" w:lineRule="exact"/>
        <w:ind w:firstLine="420" w:firstLineChars="200"/>
        <w:rPr>
          <w:rFonts w:hint="eastAsia" w:ascii="宋体" w:hAnsi="宋体" w:cs="宋体"/>
          <w:szCs w:val="21"/>
          <w:highlight w:val="none"/>
        </w:rPr>
      </w:pPr>
      <w:bookmarkStart w:id="26" w:name="_Toc35393637"/>
      <w:bookmarkStart w:id="27" w:name="_Toc28359019"/>
      <w:bookmarkStart w:id="28" w:name="_Toc35393806"/>
      <w:bookmarkStart w:id="29" w:name="_Toc28359096"/>
      <w:r>
        <w:rPr>
          <w:rFonts w:hint="eastAsia" w:ascii="宋体" w:hAnsi="宋体" w:cs="宋体"/>
          <w:szCs w:val="21"/>
          <w:highlight w:val="none"/>
        </w:rPr>
        <w:t>采购人信息</w:t>
      </w:r>
      <w:bookmarkEnd w:id="26"/>
      <w:bookmarkEnd w:id="27"/>
      <w:bookmarkEnd w:id="28"/>
      <w:bookmarkEnd w:id="29"/>
    </w:p>
    <w:p w14:paraId="7B047C36">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名    称：江苏长江水务股份有限公司  </w:t>
      </w:r>
    </w:p>
    <w:p w14:paraId="18632C36">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地址：扬州文汇东路249号</w:t>
      </w:r>
    </w:p>
    <w:p w14:paraId="0EBFA47F">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联系人：朱华卿</w:t>
      </w:r>
    </w:p>
    <w:p w14:paraId="5C5ACD14">
      <w:pPr>
        <w:autoSpaceDE w:val="0"/>
        <w:autoSpaceDN w:val="0"/>
        <w:adjustRightInd w:val="0"/>
        <w:spacing w:line="480" w:lineRule="exact"/>
        <w:ind w:firstLine="420" w:firstLineChars="200"/>
        <w:rPr>
          <w:rFonts w:ascii="宋体" w:hAnsi="宋体" w:cs="宋体"/>
          <w:szCs w:val="21"/>
          <w:highlight w:val="none"/>
        </w:rPr>
      </w:pPr>
      <w:r>
        <w:rPr>
          <w:rFonts w:hint="eastAsia" w:ascii="宋体" w:hAnsi="宋体" w:cs="宋体"/>
          <w:szCs w:val="21"/>
          <w:highlight w:val="none"/>
        </w:rPr>
        <w:t>联系方式：0514-82980012</w:t>
      </w:r>
    </w:p>
    <w:p w14:paraId="093C6FC3">
      <w:bookmarkStart w:id="30" w:name="_GoBack"/>
      <w:bookmarkEnd w:id="3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232BF"/>
    <w:rsid w:val="57F23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jc w:val="left"/>
      <w:outlineLvl w:val="2"/>
    </w:pPr>
    <w:rPr>
      <w:rFonts w:ascii="Times New Roman" w:hAnsi="Times New Roman"/>
      <w:b/>
      <w:kern w:val="0"/>
      <w:sz w:val="24"/>
      <w:szCs w:val="2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2025-10-15T01:32:00Z</dcterms:created>
  <dc:creator>朱华卿</dc:creator>
  <cp:lastModifiedBy>朱华卿</cp:lastModifiedBy>
  <dcterms:modified xsi:type="dcterms:W3CDTF">2025-10-15T01:33:38Z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FB1CC368379E4482808765B55C494A63_11</vt:lpwstr>
  </property>
  <property fmtid="{D5CDD505-2E9C-101B-9397-08002B2CF9AE}" pid="4" name="KSOTemplateDocerSaveRecord">
    <vt:lpwstr>eyJoZGlkIjoiMTdmZjMyMDhiY2RkZTYxNmZmYTdjOWU1MjI2YzIzZTciLCJ1c2VySWQiOiIxNjc1OTg2MDQ3In0=</vt:lpwstr>
  </property>
</Properties>
</file>