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18B743" w14:textId="77777777" w:rsidR="006660F2" w:rsidRDefault="00423F7F">
      <w:pPr>
        <w:pStyle w:val="1"/>
        <w:adjustRightInd w:val="0"/>
        <w:snapToGrid w:val="0"/>
        <w:spacing w:line="240" w:lineRule="auto"/>
        <w:jc w:val="center"/>
        <w:rPr>
          <w:rFonts w:ascii="宋体" w:hAnsi="宋体" w:cs="宋体" w:hint="eastAsia"/>
          <w:sz w:val="36"/>
        </w:rPr>
      </w:pPr>
      <w:bookmarkStart w:id="0" w:name="_Toc100135567"/>
      <w:bookmarkStart w:id="1" w:name="_Toc99380847"/>
      <w:bookmarkStart w:id="2" w:name="_Toc30566"/>
      <w:r>
        <w:rPr>
          <w:rFonts w:ascii="宋体" w:hAnsi="宋体" w:cs="宋体" w:hint="eastAsia"/>
          <w:sz w:val="36"/>
        </w:rPr>
        <w:t>江苏长江水务股份有限公司</w:t>
      </w:r>
    </w:p>
    <w:p w14:paraId="0E3B6E65" w14:textId="77777777" w:rsidR="006660F2" w:rsidRDefault="00423F7F">
      <w:pPr>
        <w:pStyle w:val="1"/>
        <w:adjustRightInd w:val="0"/>
        <w:snapToGrid w:val="0"/>
        <w:spacing w:line="240" w:lineRule="auto"/>
        <w:jc w:val="center"/>
        <w:rPr>
          <w:rFonts w:ascii="宋体" w:hAnsi="宋体" w:cs="宋体" w:hint="eastAsia"/>
          <w:sz w:val="36"/>
        </w:rPr>
      </w:pPr>
      <w:r>
        <w:rPr>
          <w:rFonts w:ascii="宋体" w:hAnsi="宋体" w:cs="宋体" w:hint="eastAsia"/>
          <w:sz w:val="36"/>
        </w:rPr>
        <w:t>古运河扬州第一水厂段航道疏浚工程</w:t>
      </w:r>
    </w:p>
    <w:p w14:paraId="1906BF22" w14:textId="77777777" w:rsidR="006660F2" w:rsidRDefault="00423F7F">
      <w:pPr>
        <w:pStyle w:val="1"/>
        <w:spacing w:line="360" w:lineRule="auto"/>
        <w:jc w:val="center"/>
        <w:rPr>
          <w:rFonts w:ascii="宋体" w:hAnsi="宋体" w:cs="宋体" w:hint="eastAsia"/>
          <w:sz w:val="36"/>
        </w:rPr>
      </w:pPr>
      <w:r>
        <w:rPr>
          <w:rFonts w:ascii="宋体" w:hAnsi="宋体" w:cs="宋体" w:hint="eastAsia"/>
          <w:sz w:val="36"/>
        </w:rPr>
        <w:t>招标公告</w:t>
      </w:r>
      <w:bookmarkEnd w:id="0"/>
      <w:bookmarkEnd w:id="1"/>
      <w:bookmarkEnd w:id="2"/>
    </w:p>
    <w:p w14:paraId="32DF35CC"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江苏中</w:t>
      </w:r>
      <w:proofErr w:type="gramStart"/>
      <w:r>
        <w:rPr>
          <w:rFonts w:ascii="宋体" w:hAnsi="宋体" w:cs="宋体" w:hint="eastAsia"/>
          <w:szCs w:val="21"/>
        </w:rPr>
        <w:t>鑫</w:t>
      </w:r>
      <w:proofErr w:type="gramEnd"/>
      <w:r>
        <w:rPr>
          <w:rFonts w:ascii="宋体" w:hAnsi="宋体" w:cs="宋体" w:hint="eastAsia"/>
          <w:szCs w:val="21"/>
        </w:rPr>
        <w:t>项目管理有限公司（以下简称“代理机构”）受</w:t>
      </w:r>
      <w:r>
        <w:rPr>
          <w:rFonts w:ascii="宋体" w:hAnsi="宋体" w:cs="宋体" w:hint="eastAsia"/>
          <w:szCs w:val="21"/>
          <w:u w:val="single"/>
        </w:rPr>
        <w:t>江苏长江水务股份有限公司</w:t>
      </w:r>
      <w:r>
        <w:rPr>
          <w:rFonts w:ascii="宋体" w:hAnsi="宋体" w:cs="宋体" w:hint="eastAsia"/>
          <w:szCs w:val="21"/>
        </w:rPr>
        <w:t>（以下简称“招标人”）的委托，就</w:t>
      </w:r>
      <w:r>
        <w:rPr>
          <w:rFonts w:ascii="宋体" w:hAnsi="宋体" w:cs="宋体" w:hint="eastAsia"/>
          <w:szCs w:val="21"/>
          <w:u w:val="single"/>
        </w:rPr>
        <w:t>古运河扬州第一水厂段航道疏浚工程</w:t>
      </w:r>
      <w:r>
        <w:rPr>
          <w:rFonts w:ascii="宋体" w:hAnsi="宋体" w:cs="宋体" w:hint="eastAsia"/>
          <w:szCs w:val="21"/>
        </w:rPr>
        <w:t>进行公开招标，欢迎符合相关条件的</w:t>
      </w:r>
      <w:r>
        <w:rPr>
          <w:rFonts w:ascii="宋体" w:hAnsi="宋体" w:hint="eastAsia"/>
        </w:rPr>
        <w:t>潜在投标人参加投标</w:t>
      </w:r>
      <w:r>
        <w:rPr>
          <w:rFonts w:ascii="宋体" w:hAnsi="宋体" w:cs="宋体" w:hint="eastAsia"/>
          <w:szCs w:val="21"/>
        </w:rPr>
        <w:t>。</w:t>
      </w:r>
    </w:p>
    <w:p w14:paraId="381FA0A9" w14:textId="77777777" w:rsidR="006660F2" w:rsidRDefault="00423F7F">
      <w:pPr>
        <w:spacing w:line="360" w:lineRule="auto"/>
        <w:ind w:firstLineChars="200" w:firstLine="422"/>
        <w:rPr>
          <w:rFonts w:ascii="宋体" w:hAnsi="宋体" w:cs="宋体" w:hint="eastAsia"/>
          <w:b/>
          <w:bCs/>
          <w:szCs w:val="21"/>
        </w:rPr>
      </w:pPr>
      <w:r>
        <w:rPr>
          <w:rFonts w:ascii="宋体" w:hAnsi="宋体" w:cs="宋体" w:hint="eastAsia"/>
          <w:b/>
          <w:bCs/>
          <w:szCs w:val="21"/>
        </w:rPr>
        <w:t>一、项目概况</w:t>
      </w:r>
    </w:p>
    <w:p w14:paraId="30634D29" w14:textId="77777777" w:rsidR="006660F2" w:rsidRDefault="00423F7F">
      <w:pPr>
        <w:spacing w:line="360" w:lineRule="auto"/>
        <w:ind w:firstLineChars="200" w:firstLine="420"/>
        <w:rPr>
          <w:rFonts w:ascii="宋体" w:hAnsi="宋体" w:cs="宋体" w:hint="eastAsia"/>
        </w:rPr>
      </w:pPr>
      <w:r>
        <w:rPr>
          <w:rFonts w:ascii="宋体" w:hAnsi="宋体" w:cs="宋体" w:hint="eastAsia"/>
        </w:rPr>
        <w:t>1.项目编号：JSZX-24010-DL02号</w:t>
      </w:r>
    </w:p>
    <w:p w14:paraId="6C93E898" w14:textId="77777777" w:rsidR="006660F2" w:rsidRDefault="00423F7F">
      <w:pPr>
        <w:spacing w:line="360" w:lineRule="auto"/>
        <w:ind w:firstLineChars="200" w:firstLine="420"/>
        <w:rPr>
          <w:rFonts w:ascii="宋体" w:hAnsi="宋体" w:cs="宋体" w:hint="eastAsia"/>
        </w:rPr>
      </w:pPr>
      <w:r>
        <w:rPr>
          <w:rFonts w:ascii="宋体" w:hAnsi="宋体" w:cs="宋体" w:hint="eastAsia"/>
        </w:rPr>
        <w:t>2.项目名称：</w:t>
      </w:r>
      <w:r>
        <w:rPr>
          <w:rFonts w:ascii="宋体" w:hAnsi="宋体" w:cs="宋体" w:hint="eastAsia"/>
          <w:szCs w:val="21"/>
        </w:rPr>
        <w:t>古运河扬州第一水厂段航道疏浚工程</w:t>
      </w:r>
    </w:p>
    <w:p w14:paraId="014F1319" w14:textId="77777777" w:rsidR="006660F2" w:rsidRDefault="00423F7F">
      <w:pPr>
        <w:spacing w:line="360" w:lineRule="auto"/>
        <w:ind w:firstLineChars="200" w:firstLine="420"/>
        <w:rPr>
          <w:rFonts w:ascii="宋体" w:hAnsi="宋体" w:cs="宋体" w:hint="eastAsia"/>
        </w:rPr>
      </w:pPr>
      <w:r>
        <w:rPr>
          <w:rFonts w:ascii="宋体" w:hAnsi="宋体" w:cs="宋体" w:hint="eastAsia"/>
        </w:rPr>
        <w:t>3</w:t>
      </w:r>
      <w:r>
        <w:rPr>
          <w:rFonts w:ascii="宋体" w:hAnsi="宋体" w:cs="宋体"/>
        </w:rPr>
        <w:t>.</w:t>
      </w:r>
      <w:r>
        <w:rPr>
          <w:rFonts w:ascii="宋体" w:hAnsi="宋体" w:cs="宋体" w:hint="eastAsia"/>
        </w:rPr>
        <w:t>招标范围：图纸及工程量清单范围内的所有工程施工</w:t>
      </w:r>
    </w:p>
    <w:p w14:paraId="519C4D92" w14:textId="77777777" w:rsidR="006660F2" w:rsidRDefault="00423F7F">
      <w:pPr>
        <w:spacing w:line="360" w:lineRule="auto"/>
        <w:ind w:firstLineChars="200" w:firstLine="420"/>
        <w:rPr>
          <w:rFonts w:ascii="宋体" w:hAnsi="宋体" w:hint="eastAsia"/>
          <w:color w:val="000000"/>
          <w:szCs w:val="21"/>
          <w:highlight w:val="yellow"/>
        </w:rPr>
      </w:pPr>
      <w:r>
        <w:rPr>
          <w:rFonts w:ascii="宋体" w:hAnsi="宋体" w:cs="宋体" w:hint="eastAsia"/>
          <w:szCs w:val="21"/>
        </w:rPr>
        <w:t>4.预算价：</w:t>
      </w:r>
      <w:r>
        <w:rPr>
          <w:rFonts w:ascii="宋体" w:hAnsi="宋体" w:hint="eastAsia"/>
          <w:color w:val="000000"/>
          <w:szCs w:val="21"/>
          <w:highlight w:val="yellow"/>
        </w:rPr>
        <w:t xml:space="preserve">       元</w:t>
      </w:r>
    </w:p>
    <w:p w14:paraId="7458A950" w14:textId="77777777" w:rsidR="006660F2" w:rsidRDefault="00423F7F">
      <w:pPr>
        <w:spacing w:line="360" w:lineRule="auto"/>
        <w:ind w:firstLineChars="200" w:firstLine="420"/>
        <w:rPr>
          <w:rFonts w:ascii="宋体" w:hAnsi="宋体" w:cs="宋体" w:hint="eastAsia"/>
          <w:szCs w:val="21"/>
          <w:highlight w:val="yellow"/>
        </w:rPr>
      </w:pPr>
      <w:r>
        <w:rPr>
          <w:rFonts w:ascii="宋体" w:hAnsi="宋体" w:hint="eastAsia"/>
          <w:color w:val="000000"/>
          <w:szCs w:val="21"/>
        </w:rPr>
        <w:t>5.</w:t>
      </w:r>
      <w:r>
        <w:rPr>
          <w:rFonts w:ascii="宋体" w:hAnsi="宋体" w:cs="宋体" w:hint="eastAsia"/>
          <w:szCs w:val="21"/>
        </w:rPr>
        <w:t>最高限价：</w:t>
      </w:r>
      <w:r w:rsidR="0004070E">
        <w:rPr>
          <w:rFonts w:ascii="宋体" w:hAnsi="宋体" w:cs="宋体" w:hint="eastAsia"/>
          <w:szCs w:val="21"/>
          <w:highlight w:val="yellow"/>
        </w:rPr>
        <w:t>60万</w:t>
      </w:r>
      <w:r>
        <w:rPr>
          <w:rFonts w:ascii="宋体" w:hAnsi="宋体" w:hint="eastAsia"/>
          <w:color w:val="000000"/>
          <w:szCs w:val="21"/>
          <w:highlight w:val="yellow"/>
        </w:rPr>
        <w:t>元</w:t>
      </w:r>
    </w:p>
    <w:p w14:paraId="08644E1D"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6</w:t>
      </w:r>
      <w:r>
        <w:rPr>
          <w:rFonts w:ascii="宋体" w:hAnsi="宋体" w:cs="宋体"/>
          <w:szCs w:val="21"/>
        </w:rPr>
        <w:t>.</w:t>
      </w:r>
      <w:r>
        <w:rPr>
          <w:rFonts w:ascii="宋体" w:hAnsi="宋体" w:cs="宋体" w:hint="eastAsia"/>
          <w:szCs w:val="21"/>
        </w:rPr>
        <w:t>工期要求：</w:t>
      </w:r>
      <w:r>
        <w:rPr>
          <w:rFonts w:ascii="宋体" w:hAnsi="宋体" w:hint="eastAsia"/>
          <w:color w:val="000000"/>
          <w:szCs w:val="21"/>
          <w:highlight w:val="yellow"/>
        </w:rPr>
        <w:t>15日历天</w:t>
      </w:r>
    </w:p>
    <w:p w14:paraId="0B155F51"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7</w:t>
      </w:r>
      <w:r>
        <w:rPr>
          <w:rFonts w:ascii="宋体" w:hAnsi="宋体" w:cs="宋体"/>
          <w:szCs w:val="21"/>
        </w:rPr>
        <w:t>.</w:t>
      </w:r>
      <w:r>
        <w:rPr>
          <w:rFonts w:ascii="宋体" w:hAnsi="宋体" w:cs="宋体" w:hint="eastAsia"/>
          <w:szCs w:val="21"/>
        </w:rPr>
        <w:t>本项目不接受联合体投标</w:t>
      </w:r>
    </w:p>
    <w:p w14:paraId="4DF6636B" w14:textId="77777777" w:rsidR="006660F2" w:rsidRDefault="00423F7F">
      <w:pPr>
        <w:spacing w:line="360" w:lineRule="auto"/>
        <w:ind w:firstLineChars="200" w:firstLine="422"/>
        <w:rPr>
          <w:rFonts w:ascii="宋体" w:hAnsi="宋体" w:cs="宋体" w:hint="eastAsia"/>
          <w:szCs w:val="21"/>
        </w:rPr>
      </w:pPr>
      <w:bookmarkStart w:id="3" w:name="_Toc35393622"/>
      <w:bookmarkStart w:id="4" w:name="_Toc28359003"/>
      <w:bookmarkStart w:id="5" w:name="_Toc28359080"/>
      <w:bookmarkStart w:id="6" w:name="_Toc35393791"/>
      <w:r>
        <w:rPr>
          <w:rFonts w:ascii="宋体" w:hAnsi="宋体" w:cs="宋体" w:hint="eastAsia"/>
          <w:b/>
          <w:bCs/>
          <w:szCs w:val="21"/>
        </w:rPr>
        <w:t>二、投标人资格要求</w:t>
      </w:r>
      <w:bookmarkEnd w:id="3"/>
      <w:bookmarkEnd w:id="4"/>
      <w:bookmarkEnd w:id="5"/>
      <w:bookmarkEnd w:id="6"/>
    </w:p>
    <w:p w14:paraId="0050D42B" w14:textId="77777777" w:rsidR="006660F2" w:rsidRDefault="00423F7F">
      <w:pPr>
        <w:spacing w:line="360" w:lineRule="auto"/>
        <w:ind w:firstLineChars="200" w:firstLine="420"/>
        <w:rPr>
          <w:rFonts w:ascii="宋体" w:hAnsi="宋体" w:cs="宋体" w:hint="eastAsia"/>
          <w:szCs w:val="21"/>
        </w:rPr>
      </w:pPr>
      <w:bookmarkStart w:id="7" w:name="_Toc28359004"/>
      <w:bookmarkStart w:id="8" w:name="_Toc28359081"/>
      <w:r>
        <w:rPr>
          <w:rFonts w:ascii="宋体" w:hAnsi="宋体" w:cs="宋体" w:hint="eastAsia"/>
          <w:szCs w:val="21"/>
        </w:rPr>
        <w:t>1、投标人须具备</w:t>
      </w:r>
      <w:r>
        <w:rPr>
          <w:rFonts w:ascii="宋体" w:hAnsi="宋体" w:cs="宋体" w:hint="eastAsia"/>
          <w:szCs w:val="21"/>
          <w:u w:val="single"/>
        </w:rPr>
        <w:t>港口与航道工程施工总承包三级及以上资质或航道工程专业承包三级及以上资质；企业具备安全生产条件，并取得安全生产许可证（相关规定不作要求的除外）</w:t>
      </w:r>
      <w:r>
        <w:rPr>
          <w:rFonts w:ascii="宋体" w:hAnsi="宋体" w:cs="宋体" w:hint="eastAsia"/>
          <w:szCs w:val="21"/>
        </w:rPr>
        <w:t>。</w:t>
      </w:r>
    </w:p>
    <w:p w14:paraId="37E8365C"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2、投标人拟派项目负责人须具备</w:t>
      </w:r>
      <w:r>
        <w:rPr>
          <w:rFonts w:ascii="宋体" w:hAnsi="宋体" w:cs="宋体" w:hint="eastAsia"/>
          <w:szCs w:val="21"/>
          <w:u w:val="single"/>
        </w:rPr>
        <w:t>港口与航道工程二级及以上注册建造师资格，具备有效的安全生产考核合格证书（B证）；项目负责人无在建工程</w:t>
      </w:r>
      <w:r>
        <w:rPr>
          <w:rFonts w:ascii="宋体" w:hAnsi="宋体" w:cs="宋体" w:hint="eastAsia"/>
          <w:szCs w:val="21"/>
        </w:rPr>
        <w:t>。</w:t>
      </w:r>
    </w:p>
    <w:p w14:paraId="627A3EDD"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3、投标人在投标文件递交截止时间当日，建筑业企业资质动态监管结果不处于不合格状态。</w:t>
      </w:r>
    </w:p>
    <w:p w14:paraId="06CA8B8A"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4、其他：</w:t>
      </w:r>
    </w:p>
    <w:p w14:paraId="2357EC26" w14:textId="3AEC63C7" w:rsidR="006660F2" w:rsidRDefault="00423F7F">
      <w:pPr>
        <w:spacing w:line="360" w:lineRule="auto"/>
        <w:ind w:firstLineChars="200" w:firstLine="420"/>
        <w:rPr>
          <w:rFonts w:ascii="宋体" w:hAnsi="宋体" w:hint="eastAsia"/>
        </w:rPr>
      </w:pPr>
      <w:bookmarkStart w:id="9" w:name="_Toc35393792"/>
      <w:bookmarkStart w:id="10" w:name="_Toc35393623"/>
      <w:r>
        <w:rPr>
          <w:rFonts w:ascii="宋体" w:hAnsi="宋体" w:cs="宋体" w:hint="eastAsia"/>
          <w:szCs w:val="21"/>
        </w:rPr>
        <w:t>4.1</w:t>
      </w:r>
      <w:r>
        <w:rPr>
          <w:rFonts w:ascii="宋体" w:hAnsi="宋体"/>
        </w:rPr>
        <w:t>投标人为授权委托人及拟派项目负责人缴纳近</w:t>
      </w:r>
      <w:r>
        <w:rPr>
          <w:rFonts w:ascii="宋体" w:hAnsi="宋体" w:hint="eastAsia"/>
        </w:rPr>
        <w:t>3</w:t>
      </w:r>
      <w:r>
        <w:rPr>
          <w:rFonts w:ascii="宋体" w:hAnsi="宋体"/>
        </w:rPr>
        <w:t>个月</w:t>
      </w:r>
      <w:r>
        <w:rPr>
          <w:rFonts w:ascii="宋体" w:hAnsi="宋体" w:hint="eastAsia"/>
        </w:rPr>
        <w:t>（2024年7月-2024年9月）任意一个月的</w:t>
      </w:r>
      <w:r>
        <w:rPr>
          <w:rFonts w:ascii="宋体" w:hAnsi="宋体"/>
        </w:rPr>
        <w:t>养老保险（提供社保部门出具的</w:t>
      </w:r>
      <w:r>
        <w:rPr>
          <w:rFonts w:ascii="宋体" w:hAnsi="宋体"/>
          <w:u w:val="single"/>
        </w:rPr>
        <w:t>20</w:t>
      </w:r>
      <w:r>
        <w:rPr>
          <w:rFonts w:ascii="宋体" w:hAnsi="宋体" w:hint="eastAsia"/>
          <w:u w:val="single"/>
        </w:rPr>
        <w:t>2</w:t>
      </w:r>
      <w:r w:rsidR="00AA0DA1">
        <w:rPr>
          <w:rFonts w:ascii="宋体" w:hAnsi="宋体" w:hint="eastAsia"/>
          <w:u w:val="single"/>
        </w:rPr>
        <w:t>4</w:t>
      </w:r>
      <w:r>
        <w:rPr>
          <w:rFonts w:ascii="宋体" w:hAnsi="宋体"/>
          <w:u w:val="single"/>
        </w:rPr>
        <w:t>年</w:t>
      </w:r>
      <w:r w:rsidR="00AA0DA1">
        <w:rPr>
          <w:rFonts w:ascii="宋体" w:hAnsi="宋体" w:hint="eastAsia"/>
          <w:u w:val="single"/>
        </w:rPr>
        <w:t>7</w:t>
      </w:r>
      <w:r>
        <w:rPr>
          <w:rFonts w:ascii="宋体" w:hAnsi="宋体"/>
          <w:u w:val="single"/>
        </w:rPr>
        <w:t>月至 20</w:t>
      </w:r>
      <w:r>
        <w:rPr>
          <w:rFonts w:ascii="宋体" w:hAnsi="宋体" w:hint="eastAsia"/>
          <w:u w:val="single"/>
        </w:rPr>
        <w:t>2</w:t>
      </w:r>
      <w:r w:rsidR="00AA0DA1">
        <w:rPr>
          <w:rFonts w:ascii="宋体" w:hAnsi="宋体" w:hint="eastAsia"/>
          <w:u w:val="single"/>
        </w:rPr>
        <w:t>4</w:t>
      </w:r>
      <w:r>
        <w:rPr>
          <w:rFonts w:ascii="宋体" w:hAnsi="宋体"/>
          <w:u w:val="single"/>
        </w:rPr>
        <w:t>年</w:t>
      </w:r>
      <w:r w:rsidR="00AA0DA1">
        <w:rPr>
          <w:rFonts w:ascii="宋体" w:hAnsi="宋体" w:hint="eastAsia"/>
          <w:u w:val="single"/>
        </w:rPr>
        <w:t>9</w:t>
      </w:r>
      <w:r>
        <w:rPr>
          <w:rFonts w:ascii="宋体" w:hAnsi="宋体"/>
          <w:u w:val="single"/>
        </w:rPr>
        <w:t>月</w:t>
      </w:r>
      <w:r>
        <w:rPr>
          <w:rFonts w:ascii="宋体" w:hAnsi="宋体"/>
        </w:rPr>
        <w:t>在职职工养老保险的证明材料；采用网上自助查询方式的，如</w:t>
      </w:r>
      <w:proofErr w:type="gramStart"/>
      <w:r>
        <w:rPr>
          <w:rFonts w:ascii="宋体" w:hAnsi="宋体"/>
        </w:rPr>
        <w:t>当地社</w:t>
      </w:r>
      <w:proofErr w:type="gramEnd"/>
      <w:r>
        <w:rPr>
          <w:rFonts w:ascii="宋体" w:hAnsi="宋体"/>
        </w:rPr>
        <w:t>保管理部门明确的最大查询期与招标文件规定的月份不一致时，须提供社保管理部门的文件）</w:t>
      </w:r>
      <w:r>
        <w:rPr>
          <w:rFonts w:ascii="宋体" w:hAnsi="宋体" w:hint="eastAsia"/>
        </w:rPr>
        <w:t>。</w:t>
      </w:r>
    </w:p>
    <w:p w14:paraId="7F0B3E6D"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lastRenderedPageBreak/>
        <w:t>4.2</w:t>
      </w:r>
      <w:r>
        <w:rPr>
          <w:rFonts w:ascii="宋体" w:hAnsi="宋体"/>
        </w:rPr>
        <w:t>投标人没有在招投标活动中存在失信行为被招投标监管机构指定媒介上公示并在公示期限内</w:t>
      </w:r>
      <w:r>
        <w:rPr>
          <w:rFonts w:ascii="宋体" w:hAnsi="宋体" w:hint="eastAsia"/>
        </w:rPr>
        <w:t>。</w:t>
      </w:r>
    </w:p>
    <w:p w14:paraId="6D66C685" w14:textId="77777777" w:rsidR="006660F2" w:rsidRDefault="00423F7F">
      <w:pPr>
        <w:spacing w:line="360" w:lineRule="auto"/>
        <w:ind w:firstLineChars="200" w:firstLine="420"/>
        <w:rPr>
          <w:rFonts w:ascii="宋体" w:hAnsi="宋体" w:hint="eastAsia"/>
        </w:rPr>
      </w:pPr>
      <w:r>
        <w:rPr>
          <w:rFonts w:ascii="宋体" w:hAnsi="宋体" w:hint="eastAsia"/>
        </w:rPr>
        <w:t xml:space="preserve">4.3根据“关于印发《关于在公共资源交易领域的招标投标活动中建立对失信被执行人联合惩戒的实施意见》的通知（苏信用办（2018）23 号）”的要求，增加对失信被执行人惩戒措施。 </w:t>
      </w:r>
    </w:p>
    <w:p w14:paraId="1ADABDF3"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（1）在评标阶段，投标人正被列为失信被执行人的，评标委员会</w:t>
      </w:r>
      <w:proofErr w:type="gramStart"/>
      <w:r>
        <w:rPr>
          <w:rFonts w:ascii="宋体" w:hAnsi="宋体" w:cs="宋体" w:hint="eastAsia"/>
          <w:szCs w:val="21"/>
        </w:rPr>
        <w:t>不得荐该投标人</w:t>
      </w:r>
      <w:proofErr w:type="gramEnd"/>
      <w:r>
        <w:rPr>
          <w:rFonts w:ascii="宋体" w:hAnsi="宋体" w:cs="宋体" w:hint="eastAsia"/>
          <w:szCs w:val="21"/>
        </w:rPr>
        <w:t xml:space="preserve">为中标候选人。 </w:t>
      </w:r>
    </w:p>
    <w:p w14:paraId="54B5E0D4"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2）在中标候选人公示至发出中标结果通知书的期间，公示的中标候选人正被列为失信被执行人的，招标人应当取消其中标资格，并重新确定中标人。招标人确定正被列为失信被执行人的投标人为中标人的，中标结果无效。</w:t>
      </w:r>
    </w:p>
    <w:p w14:paraId="607EFEC7"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失信被执行人名单在“信用中国” 和“信用江苏”网站予以公示。</w:t>
      </w:r>
    </w:p>
    <w:p w14:paraId="0301095D" w14:textId="77777777" w:rsidR="006660F2" w:rsidRDefault="00423F7F">
      <w:pPr>
        <w:spacing w:line="360" w:lineRule="auto"/>
        <w:ind w:firstLineChars="200" w:firstLine="422"/>
        <w:rPr>
          <w:rFonts w:ascii="宋体" w:hAnsi="宋体" w:cs="宋体" w:hint="eastAsia"/>
          <w:b/>
          <w:bCs/>
          <w:szCs w:val="21"/>
        </w:rPr>
      </w:pPr>
      <w:r>
        <w:rPr>
          <w:rFonts w:ascii="宋体" w:hAnsi="宋体" w:cs="宋体" w:hint="eastAsia"/>
          <w:b/>
          <w:bCs/>
          <w:szCs w:val="21"/>
        </w:rPr>
        <w:t>三、获取招标文件</w:t>
      </w:r>
      <w:bookmarkEnd w:id="7"/>
      <w:bookmarkEnd w:id="8"/>
      <w:bookmarkEnd w:id="9"/>
      <w:bookmarkEnd w:id="10"/>
    </w:p>
    <w:p w14:paraId="59D0EBEE" w14:textId="5AF60144" w:rsidR="006660F2" w:rsidRDefault="00423F7F">
      <w:pPr>
        <w:spacing w:line="360" w:lineRule="auto"/>
        <w:ind w:firstLineChars="200" w:firstLine="420"/>
        <w:rPr>
          <w:rFonts w:ascii="宋体" w:hAnsi="宋体" w:cs="宋体" w:hint="eastAsia"/>
        </w:rPr>
      </w:pPr>
      <w:bookmarkStart w:id="11" w:name="_Toc28359005"/>
      <w:bookmarkStart w:id="12" w:name="_Toc28359082"/>
      <w:bookmarkStart w:id="13" w:name="_Toc35393624"/>
      <w:bookmarkStart w:id="14" w:name="_Toc35393793"/>
      <w:r>
        <w:rPr>
          <w:rFonts w:ascii="宋体" w:hAnsi="宋体" w:cs="宋体" w:hint="eastAsia"/>
        </w:rPr>
        <w:t>时间：2024年10月</w:t>
      </w:r>
      <w:r w:rsidR="00AA0DA1">
        <w:rPr>
          <w:rFonts w:ascii="宋体" w:hAnsi="宋体" w:cs="宋体" w:hint="eastAsia"/>
        </w:rPr>
        <w:t>28</w:t>
      </w:r>
      <w:r>
        <w:rPr>
          <w:rFonts w:ascii="宋体" w:hAnsi="宋体" w:cs="宋体" w:hint="eastAsia"/>
        </w:rPr>
        <w:t>日至2</w:t>
      </w:r>
      <w:r>
        <w:rPr>
          <w:rFonts w:ascii="宋体" w:hAnsi="宋体" w:cs="宋体"/>
        </w:rPr>
        <w:t>02</w:t>
      </w:r>
      <w:r>
        <w:rPr>
          <w:rFonts w:ascii="宋体" w:hAnsi="宋体" w:cs="宋体" w:hint="eastAsia"/>
        </w:rPr>
        <w:t>4年1</w:t>
      </w:r>
      <w:r w:rsidR="00AA0DA1">
        <w:rPr>
          <w:rFonts w:ascii="宋体" w:hAnsi="宋体" w:cs="宋体" w:hint="eastAsia"/>
        </w:rPr>
        <w:t>1</w:t>
      </w:r>
      <w:r>
        <w:rPr>
          <w:rFonts w:ascii="宋体" w:hAnsi="宋体" w:cs="宋体" w:hint="eastAsia"/>
        </w:rPr>
        <w:t>月</w:t>
      </w:r>
      <w:r w:rsidR="00B67D5B">
        <w:rPr>
          <w:rFonts w:ascii="宋体" w:hAnsi="宋体" w:cs="宋体" w:hint="eastAsia"/>
        </w:rPr>
        <w:t>4</w:t>
      </w:r>
      <w:r>
        <w:rPr>
          <w:rFonts w:ascii="宋体" w:hAnsi="宋体" w:cs="宋体" w:hint="eastAsia"/>
        </w:rPr>
        <w:t>日，每天上午9:00-11:30，下午14:00-17:00</w:t>
      </w:r>
      <w:r>
        <w:rPr>
          <w:rFonts w:ascii="宋体" w:hAnsi="宋体" w:cs="宋体" w:hint="eastAsia"/>
          <w:szCs w:val="21"/>
        </w:rPr>
        <w:t>（北京时间，法定节假日除外）</w:t>
      </w:r>
    </w:p>
    <w:p w14:paraId="3EF7FDAD"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地点：扬州市</w:t>
      </w:r>
      <w:proofErr w:type="gramStart"/>
      <w:r>
        <w:rPr>
          <w:rFonts w:ascii="宋体" w:hAnsi="宋体" w:cs="宋体" w:hint="eastAsia"/>
          <w:szCs w:val="21"/>
        </w:rPr>
        <w:t>京华城</w:t>
      </w:r>
      <w:proofErr w:type="gramEnd"/>
      <w:r>
        <w:rPr>
          <w:rFonts w:ascii="宋体" w:hAnsi="宋体" w:cs="宋体" w:hint="eastAsia"/>
          <w:szCs w:val="21"/>
        </w:rPr>
        <w:t>路8号五彩世界B座19楼招标代理部</w:t>
      </w:r>
    </w:p>
    <w:p w14:paraId="4ACBBC20"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方式：</w:t>
      </w:r>
      <w:hyperlink r:id="rId6" w:history="1">
        <w:r>
          <w:rPr>
            <w:rFonts w:ascii="宋体" w:hAnsi="宋体" w:cs="宋体" w:hint="eastAsia"/>
            <w:szCs w:val="21"/>
          </w:rPr>
          <w:t>凡有意参加投标的投标人，请于上述时间内持单位营业执照复印件（加盖单位公章）、法定代表人授权委托书原件、被授权人身份证复印件（加盖单位公章）至上述地点进行登记（或将上述材料原件扫描件发送至招标代理邮箱116407253@qq.com,并注明联系电话及电子邮箱，同时须与招标代理机构电话确认是否成功登记）。</w:t>
        </w:r>
      </w:hyperlink>
    </w:p>
    <w:p w14:paraId="04FCEF25"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如投标人未按上述要求去做，将自行承担所产生的风险。有关本次招标的事项若存在变动或修改，敬请及时关注扬州市城建国有资产控股（集团）有限责任公司、江苏长江水务股份有限公司网站发布的信息或更正公告。</w:t>
      </w:r>
    </w:p>
    <w:p w14:paraId="1EF52BB3" w14:textId="77777777" w:rsidR="006660F2" w:rsidRDefault="00423F7F">
      <w:pPr>
        <w:spacing w:line="360" w:lineRule="auto"/>
        <w:ind w:firstLineChars="200" w:firstLine="422"/>
        <w:rPr>
          <w:rFonts w:ascii="宋体" w:hAnsi="宋体" w:cs="宋体" w:hint="eastAsia"/>
          <w:b/>
          <w:bCs/>
          <w:szCs w:val="21"/>
        </w:rPr>
      </w:pPr>
      <w:r>
        <w:rPr>
          <w:rFonts w:ascii="宋体" w:hAnsi="宋体" w:cs="宋体" w:hint="eastAsia"/>
          <w:b/>
          <w:bCs/>
          <w:szCs w:val="21"/>
        </w:rPr>
        <w:t>四、提交投标文件</w:t>
      </w:r>
      <w:bookmarkEnd w:id="11"/>
      <w:bookmarkEnd w:id="12"/>
      <w:r>
        <w:rPr>
          <w:rFonts w:ascii="宋体" w:hAnsi="宋体" w:cs="宋体" w:hint="eastAsia"/>
          <w:b/>
          <w:bCs/>
          <w:szCs w:val="21"/>
        </w:rPr>
        <w:t>截止时间、开标时间和地点</w:t>
      </w:r>
      <w:bookmarkEnd w:id="13"/>
      <w:bookmarkEnd w:id="14"/>
    </w:p>
    <w:p w14:paraId="3E9A34CA" w14:textId="444D8D44" w:rsidR="006660F2" w:rsidRDefault="00423F7F">
      <w:pPr>
        <w:spacing w:line="360" w:lineRule="auto"/>
        <w:ind w:firstLineChars="200" w:firstLine="420"/>
        <w:rPr>
          <w:rFonts w:ascii="宋体" w:hAnsi="宋体" w:cs="宋体" w:hint="eastAsia"/>
          <w:szCs w:val="21"/>
        </w:rPr>
      </w:pPr>
      <w:bookmarkStart w:id="15" w:name="_Toc35393625"/>
      <w:bookmarkStart w:id="16" w:name="_Toc28359084"/>
      <w:bookmarkStart w:id="17" w:name="_Toc35393794"/>
      <w:bookmarkStart w:id="18" w:name="_Toc28359007"/>
      <w:r>
        <w:rPr>
          <w:rFonts w:ascii="宋体" w:hAnsi="宋体" w:cs="宋体" w:hint="eastAsia"/>
          <w:szCs w:val="21"/>
        </w:rPr>
        <w:t>截止时间：2024年1</w:t>
      </w:r>
      <w:r w:rsidR="00AA0DA1">
        <w:rPr>
          <w:rFonts w:ascii="宋体" w:hAnsi="宋体" w:cs="宋体" w:hint="eastAsia"/>
          <w:szCs w:val="21"/>
        </w:rPr>
        <w:t>1</w:t>
      </w:r>
      <w:r>
        <w:rPr>
          <w:rFonts w:ascii="宋体" w:hAnsi="宋体" w:cs="宋体" w:hint="eastAsia"/>
          <w:szCs w:val="21"/>
        </w:rPr>
        <w:t>月</w:t>
      </w:r>
      <w:r w:rsidR="00AA0DA1">
        <w:rPr>
          <w:rFonts w:ascii="宋体" w:hAnsi="宋体" w:cs="宋体" w:hint="eastAsia"/>
          <w:szCs w:val="21"/>
        </w:rPr>
        <w:t>18</w:t>
      </w:r>
      <w:r>
        <w:rPr>
          <w:rFonts w:ascii="宋体" w:hAnsi="宋体" w:cs="宋体" w:hint="eastAsia"/>
          <w:szCs w:val="21"/>
        </w:rPr>
        <w:t>日9点30分</w:t>
      </w:r>
    </w:p>
    <w:p w14:paraId="3CE7FD27" w14:textId="3AB61B5D"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开标时间：2024年1</w:t>
      </w:r>
      <w:r w:rsidR="00AA0DA1">
        <w:rPr>
          <w:rFonts w:ascii="宋体" w:hAnsi="宋体" w:cs="宋体" w:hint="eastAsia"/>
          <w:szCs w:val="21"/>
        </w:rPr>
        <w:t>1</w:t>
      </w:r>
      <w:r>
        <w:rPr>
          <w:rFonts w:ascii="宋体" w:hAnsi="宋体" w:cs="宋体" w:hint="eastAsia"/>
          <w:szCs w:val="21"/>
        </w:rPr>
        <w:t>月</w:t>
      </w:r>
      <w:r w:rsidR="00AA0DA1">
        <w:rPr>
          <w:rFonts w:ascii="宋体" w:hAnsi="宋体" w:cs="宋体" w:hint="eastAsia"/>
          <w:szCs w:val="21"/>
        </w:rPr>
        <w:t>18</w:t>
      </w:r>
      <w:r>
        <w:rPr>
          <w:rFonts w:ascii="宋体" w:hAnsi="宋体" w:cs="宋体" w:hint="eastAsia"/>
          <w:szCs w:val="21"/>
        </w:rPr>
        <w:t>日9点30分</w:t>
      </w:r>
    </w:p>
    <w:p w14:paraId="2AE79DDB"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地点：江苏中</w:t>
      </w:r>
      <w:proofErr w:type="gramStart"/>
      <w:r>
        <w:rPr>
          <w:rFonts w:ascii="宋体" w:hAnsi="宋体" w:cs="宋体" w:hint="eastAsia"/>
          <w:szCs w:val="21"/>
        </w:rPr>
        <w:t>鑫</w:t>
      </w:r>
      <w:proofErr w:type="gramEnd"/>
      <w:r>
        <w:rPr>
          <w:rFonts w:ascii="宋体" w:hAnsi="宋体" w:cs="宋体" w:hint="eastAsia"/>
          <w:szCs w:val="21"/>
        </w:rPr>
        <w:t>项目管理有限公司开标室（扬州市</w:t>
      </w:r>
      <w:proofErr w:type="gramStart"/>
      <w:r>
        <w:rPr>
          <w:rFonts w:ascii="宋体" w:hAnsi="宋体" w:cs="宋体" w:hint="eastAsia"/>
          <w:szCs w:val="21"/>
        </w:rPr>
        <w:t>京华城</w:t>
      </w:r>
      <w:proofErr w:type="gramEnd"/>
      <w:r>
        <w:rPr>
          <w:rFonts w:ascii="宋体" w:hAnsi="宋体" w:cs="宋体" w:hint="eastAsia"/>
          <w:szCs w:val="21"/>
        </w:rPr>
        <w:t>路8号五彩世界B座19楼）</w:t>
      </w:r>
    </w:p>
    <w:p w14:paraId="129FA87D" w14:textId="77777777" w:rsidR="006660F2" w:rsidRDefault="00423F7F">
      <w:pPr>
        <w:spacing w:line="360" w:lineRule="auto"/>
        <w:ind w:firstLineChars="200" w:firstLine="422"/>
        <w:rPr>
          <w:rFonts w:ascii="宋体" w:hAnsi="宋体" w:cs="宋体" w:hint="eastAsia"/>
          <w:b/>
          <w:bCs/>
          <w:szCs w:val="21"/>
        </w:rPr>
      </w:pPr>
      <w:bookmarkStart w:id="19" w:name="_Toc28359085"/>
      <w:bookmarkStart w:id="20" w:name="_Toc35393627"/>
      <w:bookmarkStart w:id="21" w:name="_Toc28359008"/>
      <w:bookmarkStart w:id="22" w:name="_Toc35393796"/>
      <w:bookmarkEnd w:id="15"/>
      <w:bookmarkEnd w:id="16"/>
      <w:bookmarkEnd w:id="17"/>
      <w:bookmarkEnd w:id="18"/>
      <w:r>
        <w:rPr>
          <w:rFonts w:ascii="宋体" w:hAnsi="宋体" w:cs="宋体" w:hint="eastAsia"/>
          <w:b/>
          <w:bCs/>
          <w:szCs w:val="21"/>
        </w:rPr>
        <w:t>五、评标办法</w:t>
      </w:r>
    </w:p>
    <w:p w14:paraId="120F734B" w14:textId="77777777" w:rsidR="006660F2" w:rsidRDefault="00423F7F">
      <w:pPr>
        <w:spacing w:line="360" w:lineRule="auto"/>
        <w:ind w:firstLineChars="200" w:firstLine="420"/>
        <w:rPr>
          <w:rFonts w:ascii="宋体" w:hAnsi="宋体" w:hint="eastAsia"/>
        </w:rPr>
      </w:pPr>
      <w:r>
        <w:rPr>
          <w:rFonts w:ascii="宋体" w:hAnsi="宋体"/>
        </w:rPr>
        <w:t>本工程采用</w:t>
      </w:r>
      <w:r>
        <w:rPr>
          <w:rFonts w:ascii="宋体" w:hAnsi="宋体" w:hint="eastAsia"/>
        </w:rPr>
        <w:t>综合评分法</w:t>
      </w:r>
      <w:r>
        <w:rPr>
          <w:rFonts w:ascii="宋体" w:hAnsi="宋体"/>
        </w:rPr>
        <w:t>，评标标准和方法详见招标文件</w:t>
      </w:r>
      <w:r>
        <w:rPr>
          <w:rFonts w:ascii="宋体" w:hAnsi="宋体" w:hint="eastAsia"/>
        </w:rPr>
        <w:t>。</w:t>
      </w:r>
    </w:p>
    <w:p w14:paraId="522DB53E" w14:textId="0FB1A1E1" w:rsidR="0007459E" w:rsidRDefault="0007459E" w:rsidP="0007459E">
      <w:pPr>
        <w:spacing w:line="360" w:lineRule="auto"/>
        <w:ind w:firstLineChars="200" w:firstLine="422"/>
        <w:rPr>
          <w:rFonts w:ascii="宋体" w:hAnsi="宋体" w:cs="宋体" w:hint="eastAsia"/>
          <w:b/>
          <w:bCs/>
          <w:szCs w:val="21"/>
        </w:rPr>
      </w:pPr>
      <w:r>
        <w:rPr>
          <w:rFonts w:ascii="宋体" w:hAnsi="宋体" w:cs="宋体" w:hint="eastAsia"/>
          <w:b/>
          <w:bCs/>
          <w:szCs w:val="21"/>
        </w:rPr>
        <w:t>六、发布公告的媒介</w:t>
      </w:r>
    </w:p>
    <w:p w14:paraId="76E897F7" w14:textId="4286D0F9" w:rsidR="0007459E" w:rsidRPr="0007459E" w:rsidRDefault="0007459E" w:rsidP="0007459E">
      <w:pPr>
        <w:pStyle w:val="a0"/>
        <w:ind w:left="63" w:right="63" w:firstLineChars="172" w:firstLine="361"/>
        <w:jc w:val="left"/>
      </w:pPr>
      <w:r>
        <w:rPr>
          <w:rFonts w:hint="eastAsia"/>
        </w:rPr>
        <w:t>本次招标公告在“扬州市城建国有资产控股（集团）有限责任公司”和“江苏长江水</w:t>
      </w:r>
      <w:r>
        <w:rPr>
          <w:rFonts w:hint="eastAsia"/>
        </w:rPr>
        <w:lastRenderedPageBreak/>
        <w:t>务股份有限公司”上发布。</w:t>
      </w:r>
    </w:p>
    <w:p w14:paraId="75C6BA57" w14:textId="5F9E024F" w:rsidR="006660F2" w:rsidRDefault="0007459E">
      <w:pPr>
        <w:spacing w:line="360" w:lineRule="auto"/>
        <w:ind w:firstLineChars="200" w:firstLine="422"/>
        <w:rPr>
          <w:rFonts w:ascii="宋体" w:hAnsi="宋体" w:cs="宋体" w:hint="eastAsia"/>
          <w:szCs w:val="21"/>
        </w:rPr>
      </w:pPr>
      <w:r>
        <w:rPr>
          <w:rFonts w:ascii="宋体" w:hAnsi="宋体" w:cs="宋体" w:hint="eastAsia"/>
          <w:b/>
          <w:bCs/>
          <w:szCs w:val="21"/>
        </w:rPr>
        <w:t>七</w:t>
      </w:r>
      <w:r w:rsidR="00423F7F">
        <w:rPr>
          <w:rFonts w:ascii="宋体" w:hAnsi="宋体" w:cs="宋体" w:hint="eastAsia"/>
          <w:b/>
          <w:bCs/>
          <w:szCs w:val="21"/>
        </w:rPr>
        <w:t>、联系</w:t>
      </w:r>
      <w:bookmarkEnd w:id="19"/>
      <w:bookmarkEnd w:id="20"/>
      <w:bookmarkEnd w:id="21"/>
      <w:bookmarkEnd w:id="22"/>
      <w:r w:rsidR="00423F7F">
        <w:rPr>
          <w:rFonts w:ascii="宋体" w:hAnsi="宋体" w:cs="宋体" w:hint="eastAsia"/>
          <w:b/>
          <w:bCs/>
          <w:szCs w:val="21"/>
        </w:rPr>
        <w:t>方式</w:t>
      </w:r>
    </w:p>
    <w:p w14:paraId="63E7A15A"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1.招标人</w:t>
      </w:r>
    </w:p>
    <w:p w14:paraId="4825DC60"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名  称：</w:t>
      </w:r>
      <w:r>
        <w:rPr>
          <w:rFonts w:ascii="宋体" w:hAnsi="宋体" w:hint="eastAsia"/>
          <w:szCs w:val="21"/>
        </w:rPr>
        <w:t>江苏长江水务股份有限公司</w:t>
      </w:r>
      <w:r>
        <w:rPr>
          <w:rFonts w:ascii="宋体" w:hAnsi="宋体" w:cs="宋体" w:hint="eastAsia"/>
        </w:rPr>
        <w:tab/>
      </w:r>
      <w:r>
        <w:rPr>
          <w:rFonts w:ascii="宋体" w:hAnsi="宋体" w:cs="宋体" w:hint="eastAsia"/>
        </w:rPr>
        <w:tab/>
      </w:r>
      <w:r>
        <w:rPr>
          <w:rFonts w:ascii="宋体" w:hAnsi="宋体" w:cs="宋体" w:hint="eastAsia"/>
          <w:szCs w:val="21"/>
        </w:rPr>
        <w:t xml:space="preserve">　 </w:t>
      </w:r>
    </w:p>
    <w:p w14:paraId="6F84312E" w14:textId="77777777" w:rsidR="006660F2" w:rsidRDefault="00423F7F">
      <w:pPr>
        <w:spacing w:line="360" w:lineRule="auto"/>
        <w:ind w:firstLineChars="200" w:firstLine="420"/>
        <w:rPr>
          <w:rFonts w:ascii="宋体" w:hAnsi="宋体" w:hint="eastAsia"/>
          <w:szCs w:val="21"/>
        </w:rPr>
      </w:pPr>
      <w:r>
        <w:rPr>
          <w:rFonts w:ascii="宋体" w:hAnsi="宋体" w:hint="eastAsia"/>
          <w:szCs w:val="21"/>
        </w:rPr>
        <w:t xml:space="preserve">联系人：桑工 </w:t>
      </w:r>
    </w:p>
    <w:p w14:paraId="3D5F978A" w14:textId="77777777" w:rsidR="006660F2" w:rsidRDefault="00423F7F">
      <w:pPr>
        <w:spacing w:line="360" w:lineRule="auto"/>
        <w:ind w:firstLineChars="200" w:firstLine="420"/>
        <w:rPr>
          <w:rFonts w:ascii="宋体" w:hAnsi="宋体" w:hint="eastAsia"/>
          <w:szCs w:val="21"/>
        </w:rPr>
      </w:pPr>
      <w:r>
        <w:rPr>
          <w:rFonts w:ascii="宋体" w:hAnsi="宋体" w:hint="eastAsia"/>
          <w:szCs w:val="21"/>
        </w:rPr>
        <w:t xml:space="preserve">电  话：19962608569  </w:t>
      </w:r>
    </w:p>
    <w:p w14:paraId="17455D48" w14:textId="77777777" w:rsidR="006660F2" w:rsidRDefault="00423F7F">
      <w:pPr>
        <w:spacing w:line="360" w:lineRule="auto"/>
        <w:ind w:firstLineChars="200" w:firstLine="420"/>
        <w:rPr>
          <w:rFonts w:ascii="宋体" w:hAnsi="宋体" w:cs="宋体" w:hint="eastAsia"/>
          <w:szCs w:val="21"/>
        </w:rPr>
      </w:pPr>
      <w:bookmarkStart w:id="23" w:name="_Toc28359009"/>
      <w:bookmarkStart w:id="24" w:name="_Toc28359086"/>
      <w:r>
        <w:rPr>
          <w:rFonts w:ascii="宋体" w:hAnsi="宋体" w:cs="宋体" w:hint="eastAsia"/>
          <w:szCs w:val="21"/>
        </w:rPr>
        <w:t>2.招标代理机构</w:t>
      </w:r>
      <w:bookmarkEnd w:id="23"/>
      <w:bookmarkEnd w:id="24"/>
    </w:p>
    <w:p w14:paraId="5B1845F5"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名  称：江苏中</w:t>
      </w:r>
      <w:proofErr w:type="gramStart"/>
      <w:r>
        <w:rPr>
          <w:rFonts w:ascii="宋体" w:hAnsi="宋体" w:cs="宋体" w:hint="eastAsia"/>
          <w:szCs w:val="21"/>
        </w:rPr>
        <w:t>鑫</w:t>
      </w:r>
      <w:proofErr w:type="gramEnd"/>
      <w:r>
        <w:rPr>
          <w:rFonts w:ascii="宋体" w:hAnsi="宋体" w:cs="宋体" w:hint="eastAsia"/>
          <w:szCs w:val="21"/>
        </w:rPr>
        <w:t xml:space="preserve">项目管理有限公司                </w:t>
      </w:r>
    </w:p>
    <w:p w14:paraId="4D40A7B0"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地　址：扬州市</w:t>
      </w:r>
      <w:proofErr w:type="gramStart"/>
      <w:r>
        <w:rPr>
          <w:rFonts w:ascii="宋体" w:hAnsi="宋体" w:cs="宋体" w:hint="eastAsia"/>
          <w:szCs w:val="21"/>
        </w:rPr>
        <w:t>京华城</w:t>
      </w:r>
      <w:proofErr w:type="gramEnd"/>
      <w:r>
        <w:rPr>
          <w:rFonts w:ascii="宋体" w:hAnsi="宋体" w:cs="宋体" w:hint="eastAsia"/>
          <w:szCs w:val="21"/>
        </w:rPr>
        <w:t xml:space="preserve">路8号五彩世界B座19楼     　　 </w:t>
      </w:r>
    </w:p>
    <w:p w14:paraId="446DE30E"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 xml:space="preserve">联系人：卞石有 </w:t>
      </w:r>
    </w:p>
    <w:p w14:paraId="46AC5AF0" w14:textId="77777777" w:rsidR="006660F2" w:rsidRDefault="00423F7F">
      <w:pPr>
        <w:spacing w:line="360" w:lineRule="auto"/>
        <w:ind w:firstLineChars="200" w:firstLine="420"/>
        <w:rPr>
          <w:rFonts w:ascii="宋体" w:hAnsi="宋体" w:cs="宋体" w:hint="eastAsia"/>
          <w:szCs w:val="21"/>
        </w:rPr>
      </w:pPr>
      <w:r>
        <w:rPr>
          <w:rFonts w:ascii="宋体" w:hAnsi="宋体" w:cs="宋体" w:hint="eastAsia"/>
          <w:szCs w:val="21"/>
        </w:rPr>
        <w:t>电  话：13912147130</w:t>
      </w:r>
    </w:p>
    <w:p w14:paraId="5D2994A2" w14:textId="77777777" w:rsidR="006660F2" w:rsidRDefault="006660F2"/>
    <w:sectPr w:rsidR="006660F2" w:rsidSect="00292A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35FDA" w14:textId="77777777" w:rsidR="002533DB" w:rsidRDefault="002533DB" w:rsidP="0004070E">
      <w:r>
        <w:separator/>
      </w:r>
    </w:p>
  </w:endnote>
  <w:endnote w:type="continuationSeparator" w:id="0">
    <w:p w14:paraId="7FB6B8B3" w14:textId="77777777" w:rsidR="002533DB" w:rsidRDefault="002533DB" w:rsidP="00040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E6E00" w14:textId="77777777" w:rsidR="002533DB" w:rsidRDefault="002533DB" w:rsidP="0004070E">
      <w:r>
        <w:separator/>
      </w:r>
    </w:p>
  </w:footnote>
  <w:footnote w:type="continuationSeparator" w:id="0">
    <w:p w14:paraId="309D7BE4" w14:textId="77777777" w:rsidR="002533DB" w:rsidRDefault="002533DB" w:rsidP="000407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2"/>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mY4YzdmOTY2NjgzNGVkMDVkYjJlZDkzNGIzYjdlMWEifQ=="/>
  </w:docVars>
  <w:rsids>
    <w:rsidRoot w:val="006660F2"/>
    <w:rsid w:val="000011C6"/>
    <w:rsid w:val="0004070E"/>
    <w:rsid w:val="0007459E"/>
    <w:rsid w:val="000A682E"/>
    <w:rsid w:val="00161333"/>
    <w:rsid w:val="002533DB"/>
    <w:rsid w:val="00292AE1"/>
    <w:rsid w:val="002A1344"/>
    <w:rsid w:val="00410596"/>
    <w:rsid w:val="00423F7F"/>
    <w:rsid w:val="0050550D"/>
    <w:rsid w:val="00607F3D"/>
    <w:rsid w:val="006660F2"/>
    <w:rsid w:val="006E4382"/>
    <w:rsid w:val="0076613F"/>
    <w:rsid w:val="00834A0F"/>
    <w:rsid w:val="00934429"/>
    <w:rsid w:val="0095788E"/>
    <w:rsid w:val="00A2770F"/>
    <w:rsid w:val="00AA0DA1"/>
    <w:rsid w:val="00B15ED8"/>
    <w:rsid w:val="00B67D5B"/>
    <w:rsid w:val="00CF3830"/>
    <w:rsid w:val="00D153EB"/>
    <w:rsid w:val="00DE1D6E"/>
    <w:rsid w:val="00E00097"/>
    <w:rsid w:val="00FA79B8"/>
    <w:rsid w:val="00FC3986"/>
    <w:rsid w:val="011C6C2A"/>
    <w:rsid w:val="012C55B4"/>
    <w:rsid w:val="01544297"/>
    <w:rsid w:val="017B6E4F"/>
    <w:rsid w:val="01C250AF"/>
    <w:rsid w:val="0214287F"/>
    <w:rsid w:val="022A1CA6"/>
    <w:rsid w:val="02EE0253"/>
    <w:rsid w:val="02F44BC1"/>
    <w:rsid w:val="033E4B11"/>
    <w:rsid w:val="03C85636"/>
    <w:rsid w:val="03C86B14"/>
    <w:rsid w:val="040209D9"/>
    <w:rsid w:val="05317808"/>
    <w:rsid w:val="0548575D"/>
    <w:rsid w:val="05974EFA"/>
    <w:rsid w:val="05E605BE"/>
    <w:rsid w:val="06144B10"/>
    <w:rsid w:val="06872D8B"/>
    <w:rsid w:val="06887A58"/>
    <w:rsid w:val="07014FB0"/>
    <w:rsid w:val="071D4EE3"/>
    <w:rsid w:val="07263C65"/>
    <w:rsid w:val="07A75255"/>
    <w:rsid w:val="07E02E0C"/>
    <w:rsid w:val="07E92AFF"/>
    <w:rsid w:val="082C2875"/>
    <w:rsid w:val="084C7686"/>
    <w:rsid w:val="08B07221"/>
    <w:rsid w:val="08CD7E77"/>
    <w:rsid w:val="098403DB"/>
    <w:rsid w:val="09845B33"/>
    <w:rsid w:val="0A2344AC"/>
    <w:rsid w:val="0A672456"/>
    <w:rsid w:val="0AB44038"/>
    <w:rsid w:val="0AB6207C"/>
    <w:rsid w:val="0AE575D9"/>
    <w:rsid w:val="0AE7411F"/>
    <w:rsid w:val="0C153AF9"/>
    <w:rsid w:val="0C850566"/>
    <w:rsid w:val="0C8B02F3"/>
    <w:rsid w:val="0CC146E3"/>
    <w:rsid w:val="0D5158B6"/>
    <w:rsid w:val="0D756CC2"/>
    <w:rsid w:val="0D802FD8"/>
    <w:rsid w:val="0DAD743B"/>
    <w:rsid w:val="0DC8503D"/>
    <w:rsid w:val="0DD2289F"/>
    <w:rsid w:val="0E0450D4"/>
    <w:rsid w:val="0E4663AA"/>
    <w:rsid w:val="0E9937C5"/>
    <w:rsid w:val="0FFD64A0"/>
    <w:rsid w:val="103724C0"/>
    <w:rsid w:val="105C5952"/>
    <w:rsid w:val="111772B2"/>
    <w:rsid w:val="11E337FA"/>
    <w:rsid w:val="12176911"/>
    <w:rsid w:val="13FF321D"/>
    <w:rsid w:val="15D97734"/>
    <w:rsid w:val="17F364F2"/>
    <w:rsid w:val="18407A63"/>
    <w:rsid w:val="19EE1326"/>
    <w:rsid w:val="1AEC56E4"/>
    <w:rsid w:val="1B007D60"/>
    <w:rsid w:val="1B327CAF"/>
    <w:rsid w:val="1B5F1F6C"/>
    <w:rsid w:val="1BB6249E"/>
    <w:rsid w:val="1C345835"/>
    <w:rsid w:val="1C3F1D83"/>
    <w:rsid w:val="1C4B4EB0"/>
    <w:rsid w:val="1C7C310B"/>
    <w:rsid w:val="1C9E0C17"/>
    <w:rsid w:val="1D59078D"/>
    <w:rsid w:val="1DF84008"/>
    <w:rsid w:val="1E101B56"/>
    <w:rsid w:val="1E307D54"/>
    <w:rsid w:val="1E34426C"/>
    <w:rsid w:val="1EF90949"/>
    <w:rsid w:val="1F034F86"/>
    <w:rsid w:val="1F977CA5"/>
    <w:rsid w:val="1FA81734"/>
    <w:rsid w:val="1FF150AB"/>
    <w:rsid w:val="203D3469"/>
    <w:rsid w:val="21AA2A68"/>
    <w:rsid w:val="22236A3F"/>
    <w:rsid w:val="22D016C2"/>
    <w:rsid w:val="22D80964"/>
    <w:rsid w:val="22E829FB"/>
    <w:rsid w:val="23857DA2"/>
    <w:rsid w:val="23886017"/>
    <w:rsid w:val="23E92401"/>
    <w:rsid w:val="24BF337C"/>
    <w:rsid w:val="250909CD"/>
    <w:rsid w:val="2509287F"/>
    <w:rsid w:val="2538267E"/>
    <w:rsid w:val="255E1858"/>
    <w:rsid w:val="25B231D0"/>
    <w:rsid w:val="25EF1000"/>
    <w:rsid w:val="269E4428"/>
    <w:rsid w:val="272D0839"/>
    <w:rsid w:val="273C403A"/>
    <w:rsid w:val="2760301F"/>
    <w:rsid w:val="27A61CA7"/>
    <w:rsid w:val="28FF32F0"/>
    <w:rsid w:val="295B2827"/>
    <w:rsid w:val="295B3E63"/>
    <w:rsid w:val="29AC47E3"/>
    <w:rsid w:val="29D74702"/>
    <w:rsid w:val="2A4F559D"/>
    <w:rsid w:val="2ACC0755"/>
    <w:rsid w:val="2BB21AFD"/>
    <w:rsid w:val="2BBF075F"/>
    <w:rsid w:val="2BFA2885"/>
    <w:rsid w:val="2C5B06F1"/>
    <w:rsid w:val="2D2E5D28"/>
    <w:rsid w:val="2D3B4D40"/>
    <w:rsid w:val="2E0771C6"/>
    <w:rsid w:val="2E136950"/>
    <w:rsid w:val="2E3E62B0"/>
    <w:rsid w:val="2EBD3187"/>
    <w:rsid w:val="2EE91FEB"/>
    <w:rsid w:val="2F2E38D0"/>
    <w:rsid w:val="2F7861AA"/>
    <w:rsid w:val="2F7C7A12"/>
    <w:rsid w:val="3013355B"/>
    <w:rsid w:val="30DB3444"/>
    <w:rsid w:val="310B1A8B"/>
    <w:rsid w:val="314210DF"/>
    <w:rsid w:val="323C3768"/>
    <w:rsid w:val="32A17AA1"/>
    <w:rsid w:val="32A678BA"/>
    <w:rsid w:val="33602DD9"/>
    <w:rsid w:val="34532954"/>
    <w:rsid w:val="34724352"/>
    <w:rsid w:val="34CB6281"/>
    <w:rsid w:val="34DC62C2"/>
    <w:rsid w:val="34F05D8C"/>
    <w:rsid w:val="35392F34"/>
    <w:rsid w:val="359F5681"/>
    <w:rsid w:val="35A03612"/>
    <w:rsid w:val="35BD542C"/>
    <w:rsid w:val="36B94A6B"/>
    <w:rsid w:val="36DC13C1"/>
    <w:rsid w:val="36EE1165"/>
    <w:rsid w:val="37BC53D4"/>
    <w:rsid w:val="38535882"/>
    <w:rsid w:val="387C5561"/>
    <w:rsid w:val="38C1462A"/>
    <w:rsid w:val="39D06269"/>
    <w:rsid w:val="3A2E7DF9"/>
    <w:rsid w:val="3ADA7DC7"/>
    <w:rsid w:val="3B2470CD"/>
    <w:rsid w:val="3BEA4BC2"/>
    <w:rsid w:val="3C0F634C"/>
    <w:rsid w:val="3D2131AA"/>
    <w:rsid w:val="3D514035"/>
    <w:rsid w:val="3DC8422B"/>
    <w:rsid w:val="3DD12ACA"/>
    <w:rsid w:val="3EB47396"/>
    <w:rsid w:val="3EDD52EC"/>
    <w:rsid w:val="3F2B468C"/>
    <w:rsid w:val="3FE41576"/>
    <w:rsid w:val="3FEE037A"/>
    <w:rsid w:val="4041036E"/>
    <w:rsid w:val="404A0686"/>
    <w:rsid w:val="40953AA1"/>
    <w:rsid w:val="40F83324"/>
    <w:rsid w:val="41014ED7"/>
    <w:rsid w:val="419D161A"/>
    <w:rsid w:val="41B16E93"/>
    <w:rsid w:val="42B87225"/>
    <w:rsid w:val="42D03A0C"/>
    <w:rsid w:val="43626026"/>
    <w:rsid w:val="444B787A"/>
    <w:rsid w:val="448F7D94"/>
    <w:rsid w:val="44BE0F24"/>
    <w:rsid w:val="44DF1EA6"/>
    <w:rsid w:val="44FB0729"/>
    <w:rsid w:val="45103308"/>
    <w:rsid w:val="45250C2A"/>
    <w:rsid w:val="45436915"/>
    <w:rsid w:val="458B7424"/>
    <w:rsid w:val="46297F00"/>
    <w:rsid w:val="46A973A3"/>
    <w:rsid w:val="479A45A1"/>
    <w:rsid w:val="47DA6856"/>
    <w:rsid w:val="48046937"/>
    <w:rsid w:val="482F2E37"/>
    <w:rsid w:val="49081856"/>
    <w:rsid w:val="494E7681"/>
    <w:rsid w:val="49797070"/>
    <w:rsid w:val="4993068F"/>
    <w:rsid w:val="49B87B54"/>
    <w:rsid w:val="4A444787"/>
    <w:rsid w:val="4B506045"/>
    <w:rsid w:val="4BBA7606"/>
    <w:rsid w:val="4BBF3C96"/>
    <w:rsid w:val="4BEB227A"/>
    <w:rsid w:val="4BFB7E93"/>
    <w:rsid w:val="4C0F0C24"/>
    <w:rsid w:val="4CF340F2"/>
    <w:rsid w:val="4DED4868"/>
    <w:rsid w:val="4E9F6F32"/>
    <w:rsid w:val="4EBC7AD6"/>
    <w:rsid w:val="4ECD28E4"/>
    <w:rsid w:val="4FA557F2"/>
    <w:rsid w:val="4FA75D3F"/>
    <w:rsid w:val="4FB832AF"/>
    <w:rsid w:val="4FDF701C"/>
    <w:rsid w:val="4FE81821"/>
    <w:rsid w:val="507A6EFD"/>
    <w:rsid w:val="50CD2CBD"/>
    <w:rsid w:val="50DD350E"/>
    <w:rsid w:val="510D796C"/>
    <w:rsid w:val="51A112FB"/>
    <w:rsid w:val="52A90DF3"/>
    <w:rsid w:val="537A2251"/>
    <w:rsid w:val="53895F4E"/>
    <w:rsid w:val="53B22803"/>
    <w:rsid w:val="53D21D27"/>
    <w:rsid w:val="5457490F"/>
    <w:rsid w:val="54916358"/>
    <w:rsid w:val="54EE1E43"/>
    <w:rsid w:val="551E7184"/>
    <w:rsid w:val="55785E76"/>
    <w:rsid w:val="563A154A"/>
    <w:rsid w:val="574319DD"/>
    <w:rsid w:val="57646A84"/>
    <w:rsid w:val="577D65AF"/>
    <w:rsid w:val="57A966B9"/>
    <w:rsid w:val="58142B8E"/>
    <w:rsid w:val="58C165F3"/>
    <w:rsid w:val="58D14B89"/>
    <w:rsid w:val="58FB7E17"/>
    <w:rsid w:val="59CA01FB"/>
    <w:rsid w:val="59E0326A"/>
    <w:rsid w:val="5A2D6A64"/>
    <w:rsid w:val="5A897FAF"/>
    <w:rsid w:val="5AFF0038"/>
    <w:rsid w:val="5B296A35"/>
    <w:rsid w:val="5B2F7E0B"/>
    <w:rsid w:val="5B4E00B1"/>
    <w:rsid w:val="5B6A1CD4"/>
    <w:rsid w:val="5C2C249B"/>
    <w:rsid w:val="5C320F3A"/>
    <w:rsid w:val="5C4E4B54"/>
    <w:rsid w:val="5CBC28C3"/>
    <w:rsid w:val="5CC01229"/>
    <w:rsid w:val="5CF16358"/>
    <w:rsid w:val="5DAF55C3"/>
    <w:rsid w:val="5DD96C92"/>
    <w:rsid w:val="5E163A2E"/>
    <w:rsid w:val="5E5A29CC"/>
    <w:rsid w:val="5E9C1094"/>
    <w:rsid w:val="5EC40DA5"/>
    <w:rsid w:val="5EEF6E66"/>
    <w:rsid w:val="5F2469BC"/>
    <w:rsid w:val="5F2A7243"/>
    <w:rsid w:val="5F3114E8"/>
    <w:rsid w:val="5FA75139"/>
    <w:rsid w:val="5FC10942"/>
    <w:rsid w:val="5FF37FD2"/>
    <w:rsid w:val="6001334D"/>
    <w:rsid w:val="605A31B4"/>
    <w:rsid w:val="60707764"/>
    <w:rsid w:val="607D6174"/>
    <w:rsid w:val="60E2618D"/>
    <w:rsid w:val="61573A09"/>
    <w:rsid w:val="61EA3BFA"/>
    <w:rsid w:val="625C32A3"/>
    <w:rsid w:val="62A15FAF"/>
    <w:rsid w:val="62C324D4"/>
    <w:rsid w:val="63661695"/>
    <w:rsid w:val="64723404"/>
    <w:rsid w:val="6476031D"/>
    <w:rsid w:val="65051761"/>
    <w:rsid w:val="65371E54"/>
    <w:rsid w:val="65462607"/>
    <w:rsid w:val="655C1A6C"/>
    <w:rsid w:val="65701DA2"/>
    <w:rsid w:val="658B4731"/>
    <w:rsid w:val="66FE2178"/>
    <w:rsid w:val="676F1468"/>
    <w:rsid w:val="684B4BC8"/>
    <w:rsid w:val="690D366F"/>
    <w:rsid w:val="69122FFF"/>
    <w:rsid w:val="691C645C"/>
    <w:rsid w:val="69AC4553"/>
    <w:rsid w:val="6B245B56"/>
    <w:rsid w:val="6BCE2385"/>
    <w:rsid w:val="6BDC1EFD"/>
    <w:rsid w:val="6C5F6BE0"/>
    <w:rsid w:val="6C6C3490"/>
    <w:rsid w:val="6CE107E5"/>
    <w:rsid w:val="6D230227"/>
    <w:rsid w:val="6DD92A2D"/>
    <w:rsid w:val="6E14021F"/>
    <w:rsid w:val="6E3C4EAD"/>
    <w:rsid w:val="6E9877E0"/>
    <w:rsid w:val="6ED50044"/>
    <w:rsid w:val="6F3F6909"/>
    <w:rsid w:val="6F6375E5"/>
    <w:rsid w:val="70074C58"/>
    <w:rsid w:val="70345AD9"/>
    <w:rsid w:val="72B83F88"/>
    <w:rsid w:val="72D212E8"/>
    <w:rsid w:val="72F42926"/>
    <w:rsid w:val="73642EF1"/>
    <w:rsid w:val="73B278A8"/>
    <w:rsid w:val="73FD0D07"/>
    <w:rsid w:val="74291982"/>
    <w:rsid w:val="74AF6F12"/>
    <w:rsid w:val="750B6926"/>
    <w:rsid w:val="752917F8"/>
    <w:rsid w:val="7556546D"/>
    <w:rsid w:val="75962273"/>
    <w:rsid w:val="75980F4D"/>
    <w:rsid w:val="75C46D35"/>
    <w:rsid w:val="75E575B2"/>
    <w:rsid w:val="75FA09B9"/>
    <w:rsid w:val="76AB1332"/>
    <w:rsid w:val="76BA1296"/>
    <w:rsid w:val="77707BFA"/>
    <w:rsid w:val="78365030"/>
    <w:rsid w:val="78A12120"/>
    <w:rsid w:val="792E0EC0"/>
    <w:rsid w:val="794071A1"/>
    <w:rsid w:val="798E4D58"/>
    <w:rsid w:val="7ABA62F0"/>
    <w:rsid w:val="7AEF0EB5"/>
    <w:rsid w:val="7B1C26E0"/>
    <w:rsid w:val="7BA62BE9"/>
    <w:rsid w:val="7BCA682D"/>
    <w:rsid w:val="7C383AD6"/>
    <w:rsid w:val="7C85401D"/>
    <w:rsid w:val="7CCB5F37"/>
    <w:rsid w:val="7D2455D4"/>
    <w:rsid w:val="7D556CB3"/>
    <w:rsid w:val="7D5E345A"/>
    <w:rsid w:val="7DC249FD"/>
    <w:rsid w:val="7DE71F2C"/>
    <w:rsid w:val="7E17387B"/>
    <w:rsid w:val="7F5B1466"/>
    <w:rsid w:val="7FB413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E1AC90"/>
  <w15:docId w15:val="{144E0DFF-A519-4065-9FA9-E25062F31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Body Text 3"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rsid w:val="00292AE1"/>
    <w:pPr>
      <w:widowControl w:val="0"/>
      <w:jc w:val="both"/>
    </w:pPr>
    <w:rPr>
      <w:rFonts w:ascii="Times New Roman" w:eastAsia="宋体" w:hAnsi="Times New Roman" w:cs="Times New Roman"/>
      <w:kern w:val="2"/>
      <w:sz w:val="21"/>
      <w:szCs w:val="22"/>
    </w:rPr>
  </w:style>
  <w:style w:type="paragraph" w:styleId="1">
    <w:name w:val="heading 1"/>
    <w:basedOn w:val="a"/>
    <w:next w:val="a"/>
    <w:autoRedefine/>
    <w:uiPriority w:val="9"/>
    <w:qFormat/>
    <w:rsid w:val="00292AE1"/>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3"/>
    <w:rsid w:val="00292AE1"/>
    <w:pPr>
      <w:adjustRightInd w:val="0"/>
      <w:spacing w:after="60" w:line="360" w:lineRule="atLeast"/>
      <w:ind w:leftChars="30" w:left="72" w:rightChars="30" w:right="30"/>
      <w:jc w:val="center"/>
      <w:textAlignment w:val="baseline"/>
    </w:pPr>
  </w:style>
  <w:style w:type="paragraph" w:styleId="3">
    <w:name w:val="Body Text 3"/>
    <w:basedOn w:val="a"/>
    <w:next w:val="a"/>
    <w:qFormat/>
    <w:rsid w:val="00292AE1"/>
    <w:rPr>
      <w:rFonts w:ascii="仿宋_GB2312" w:eastAsia="仿宋_GB2312" w:hAnsi="Arial"/>
      <w:sz w:val="32"/>
      <w:szCs w:val="20"/>
    </w:rPr>
  </w:style>
  <w:style w:type="paragraph" w:styleId="a4">
    <w:name w:val="Normal (Web)"/>
    <w:basedOn w:val="a"/>
    <w:uiPriority w:val="99"/>
    <w:unhideWhenUsed/>
    <w:qFormat/>
    <w:rsid w:val="00292AE1"/>
    <w:rPr>
      <w:sz w:val="24"/>
    </w:rPr>
  </w:style>
  <w:style w:type="character" w:styleId="a5">
    <w:name w:val="Hyperlink"/>
    <w:autoRedefine/>
    <w:uiPriority w:val="99"/>
    <w:unhideWhenUsed/>
    <w:qFormat/>
    <w:rsid w:val="00292AE1"/>
    <w:rPr>
      <w:color w:val="333333"/>
      <w:u w:val="none"/>
    </w:rPr>
  </w:style>
  <w:style w:type="paragraph" w:customStyle="1" w:styleId="a6">
    <w:name w:val="正文（缩进）"/>
    <w:basedOn w:val="a"/>
    <w:qFormat/>
    <w:rsid w:val="00292AE1"/>
    <w:pPr>
      <w:spacing w:before="156" w:after="156"/>
      <w:ind w:firstLineChars="200" w:firstLine="480"/>
    </w:pPr>
  </w:style>
  <w:style w:type="paragraph" w:styleId="a7">
    <w:name w:val="List Paragraph"/>
    <w:basedOn w:val="a"/>
    <w:autoRedefine/>
    <w:uiPriority w:val="34"/>
    <w:qFormat/>
    <w:rsid w:val="00292AE1"/>
    <w:pPr>
      <w:ind w:firstLineChars="200" w:firstLine="420"/>
    </w:pPr>
  </w:style>
  <w:style w:type="paragraph" w:styleId="a8">
    <w:name w:val="header"/>
    <w:basedOn w:val="a"/>
    <w:link w:val="a9"/>
    <w:rsid w:val="0004070E"/>
    <w:pPr>
      <w:tabs>
        <w:tab w:val="center" w:pos="4153"/>
        <w:tab w:val="right" w:pos="8306"/>
      </w:tabs>
      <w:snapToGrid w:val="0"/>
      <w:jc w:val="center"/>
    </w:pPr>
    <w:rPr>
      <w:sz w:val="18"/>
      <w:szCs w:val="18"/>
    </w:rPr>
  </w:style>
  <w:style w:type="character" w:customStyle="1" w:styleId="a9">
    <w:name w:val="页眉 字符"/>
    <w:basedOn w:val="a1"/>
    <w:link w:val="a8"/>
    <w:rsid w:val="0004070E"/>
    <w:rPr>
      <w:rFonts w:ascii="Times New Roman" w:eastAsia="宋体" w:hAnsi="Times New Roman" w:cs="Times New Roman"/>
      <w:kern w:val="2"/>
      <w:sz w:val="18"/>
      <w:szCs w:val="18"/>
    </w:rPr>
  </w:style>
  <w:style w:type="paragraph" w:styleId="aa">
    <w:name w:val="footer"/>
    <w:basedOn w:val="a"/>
    <w:link w:val="ab"/>
    <w:rsid w:val="0004070E"/>
    <w:pPr>
      <w:tabs>
        <w:tab w:val="center" w:pos="4153"/>
        <w:tab w:val="right" w:pos="8306"/>
      </w:tabs>
      <w:snapToGrid w:val="0"/>
      <w:jc w:val="left"/>
    </w:pPr>
    <w:rPr>
      <w:sz w:val="18"/>
      <w:szCs w:val="18"/>
    </w:rPr>
  </w:style>
  <w:style w:type="character" w:customStyle="1" w:styleId="ab">
    <w:name w:val="页脚 字符"/>
    <w:basedOn w:val="a1"/>
    <w:link w:val="aa"/>
    <w:rsid w:val="0004070E"/>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0961;&#26377;&#24847;&#21442;&#21152;&#25237;&#26631;&#30340;&#25237;&#26631;&#20154;&#65292;&#35831;&#20110;&#19978;&#36848;&#26102;&#38388;&#20869;&#25345;&#21333;&#20301;&#33829;&#19994;&#25191;&#29031;&#22797;&#21360;&#20214;&#65288;&#21152;&#30422;&#21333;&#20301;&#20844;&#31456;&#65289;&#12289;&#27861;&#23450;&#20195;&#34920;&#20154;&#25480;&#26435;&#22996;&#25176;&#20070;&#21407;&#20214;&#12289;&#34987;&#25480;&#26435;&#20154;&#36523;&#20221;&#35777;&#22797;&#21360;&#20214;&#65288;&#21152;&#30422;&#21333;&#20301;&#20844;&#31456;&#65289;&#33267;&#19978;&#36848;&#22320;&#28857;&#36827;&#34892;&#30331;&#35760;&#65288;&#25110;&#23558;&#19978;&#36848;&#26448;&#26009;&#21407;&#20214;&#25195;&#25551;&#20214;&#21457;&#36865;&#33267;&#25307;&#26631;&#20195;&#29702;&#37038;&#31665;116407253@qq.com,&#24182;&#27880;&#26126;&#32852;&#31995;&#30005;&#35805;&#21450;&#30005;&#23376;&#37038;&#31665;&#65292;&#21516;&#26102;&#39035;&#19982;&#25307;&#26631;&#20195;&#29702;&#26426;&#26500;&#30005;&#35805;&#30830;&#35748;&#26159;&#21542;&#25104;&#21151;&#30331;&#35760;&#65289;&#12290;"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272</Words>
  <Characters>1552</Characters>
  <Application>Microsoft Office Word</Application>
  <DocSecurity>0</DocSecurity>
  <Lines>12</Lines>
  <Paragraphs>3</Paragraphs>
  <ScaleCrop>false</ScaleCrop>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ying chen</cp:lastModifiedBy>
  <cp:revision>6</cp:revision>
  <dcterms:created xsi:type="dcterms:W3CDTF">2024-10-09T06:31:00Z</dcterms:created>
  <dcterms:modified xsi:type="dcterms:W3CDTF">2024-10-28T02:05:00Z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B27FF7EC6C484BFABF2FD6718D35F962</vt:lpwstr>
  </property>
</Properties>
</file>