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D5FBB">
      <w:pPr>
        <w:adjustRightInd w:val="0"/>
        <w:snapToGrid w:val="0"/>
        <w:spacing w:line="360" w:lineRule="auto"/>
        <w:jc w:val="center"/>
        <w:rPr>
          <w:rFonts w:hint="eastAsia" w:eastAsia="黑体"/>
          <w:b/>
          <w:bCs/>
          <w:snapToGrid w:val="0"/>
          <w:sz w:val="44"/>
          <w:szCs w:val="44"/>
          <w:u w:val="single"/>
          <w:lang w:val="en-US" w:eastAsia="zh-CN"/>
        </w:rPr>
      </w:pPr>
    </w:p>
    <w:p w14:paraId="4EBBA6F0">
      <w:pPr>
        <w:adjustRightInd w:val="0"/>
        <w:snapToGrid w:val="0"/>
        <w:spacing w:line="360" w:lineRule="auto"/>
        <w:jc w:val="center"/>
        <w:rPr>
          <w:rFonts w:hint="eastAsia" w:ascii="仿宋_GB2312" w:hAnsi="宋体" w:eastAsia="仿宋_GB2312"/>
          <w:b/>
          <w:spacing w:val="28"/>
          <w:sz w:val="48"/>
          <w:szCs w:val="48"/>
          <w:lang w:val="en-US" w:eastAsia="zh-CN"/>
        </w:rPr>
      </w:pPr>
    </w:p>
    <w:p w14:paraId="246ABA6F">
      <w:pPr>
        <w:adjustRightInd w:val="0"/>
        <w:snapToGrid w:val="0"/>
        <w:spacing w:line="360" w:lineRule="auto"/>
        <w:jc w:val="center"/>
        <w:rPr>
          <w:rFonts w:hint="eastAsia" w:ascii="仿宋_GB2312" w:hAnsi="宋体" w:eastAsia="仿宋_GB2312"/>
          <w:b/>
          <w:spacing w:val="28"/>
          <w:sz w:val="48"/>
          <w:szCs w:val="48"/>
        </w:rPr>
      </w:pPr>
      <w:r>
        <w:rPr>
          <w:rFonts w:hint="eastAsia" w:ascii="仿宋_GB2312" w:hAnsi="宋体" w:eastAsia="仿宋_GB2312"/>
          <w:b/>
          <w:spacing w:val="28"/>
          <w:sz w:val="48"/>
          <w:szCs w:val="48"/>
        </w:rPr>
        <w:t>东方别墅老小区给水改造</w:t>
      </w:r>
    </w:p>
    <w:p w14:paraId="20A5781C">
      <w:pPr>
        <w:adjustRightInd w:val="0"/>
        <w:snapToGrid w:val="0"/>
        <w:spacing w:line="360" w:lineRule="auto"/>
        <w:jc w:val="center"/>
        <w:rPr>
          <w:rFonts w:ascii="仿宋_GB2312" w:hAnsi="宋体" w:eastAsia="仿宋_GB2312"/>
          <w:b/>
          <w:spacing w:val="28"/>
          <w:sz w:val="48"/>
          <w:szCs w:val="48"/>
        </w:rPr>
      </w:pPr>
      <w:r>
        <w:rPr>
          <w:rFonts w:hint="eastAsia" w:ascii="仿宋_GB2312" w:hAnsi="宋体" w:eastAsia="仿宋_GB2312"/>
          <w:b/>
          <w:spacing w:val="28"/>
          <w:sz w:val="48"/>
          <w:szCs w:val="48"/>
        </w:rPr>
        <w:t>劳务分包招标文件</w:t>
      </w:r>
    </w:p>
    <w:p w14:paraId="6C21DB64">
      <w:pPr>
        <w:adjustRightInd w:val="0"/>
        <w:snapToGrid w:val="0"/>
        <w:spacing w:line="360" w:lineRule="auto"/>
        <w:ind w:firstLine="602" w:firstLineChars="200"/>
        <w:jc w:val="center"/>
        <w:rPr>
          <w:rFonts w:ascii="仿宋_GB2312" w:hAnsi="宋体" w:eastAsia="仿宋_GB2312"/>
          <w:b/>
          <w:bCs/>
          <w:snapToGrid w:val="0"/>
          <w:sz w:val="30"/>
        </w:rPr>
      </w:pPr>
    </w:p>
    <w:p w14:paraId="3827AA15">
      <w:pPr>
        <w:adjustRightInd w:val="0"/>
        <w:snapToGrid w:val="0"/>
        <w:spacing w:line="360" w:lineRule="auto"/>
        <w:ind w:firstLine="1446" w:firstLineChars="200"/>
        <w:jc w:val="center"/>
        <w:rPr>
          <w:rFonts w:ascii="仿宋_GB2312" w:hAnsi="宋体" w:eastAsia="仿宋_GB2312"/>
          <w:b/>
          <w:snapToGrid w:val="0"/>
          <w:sz w:val="72"/>
        </w:rPr>
      </w:pPr>
    </w:p>
    <w:p w14:paraId="3D5276F3">
      <w:pPr>
        <w:adjustRightInd w:val="0"/>
        <w:snapToGrid w:val="0"/>
        <w:spacing w:line="360" w:lineRule="auto"/>
        <w:ind w:firstLine="1446" w:firstLineChars="200"/>
        <w:jc w:val="center"/>
        <w:rPr>
          <w:rFonts w:ascii="仿宋_GB2312" w:hAnsi="宋体" w:eastAsia="仿宋_GB2312"/>
          <w:b/>
          <w:snapToGrid w:val="0"/>
          <w:sz w:val="72"/>
        </w:rPr>
      </w:pPr>
    </w:p>
    <w:p w14:paraId="0767370F">
      <w:pPr>
        <w:adjustRightInd w:val="0"/>
        <w:snapToGrid w:val="0"/>
        <w:spacing w:line="480" w:lineRule="auto"/>
        <w:rPr>
          <w:rFonts w:ascii="仿宋_GB2312" w:hAnsi="宋体" w:eastAsia="仿宋_GB2312"/>
          <w:b/>
          <w:bCs/>
          <w:snapToGrid w:val="0"/>
          <w:sz w:val="30"/>
        </w:rPr>
      </w:pPr>
    </w:p>
    <w:p w14:paraId="3F06A423">
      <w:pPr>
        <w:adjustRightInd w:val="0"/>
        <w:snapToGrid w:val="0"/>
        <w:spacing w:line="480" w:lineRule="auto"/>
        <w:rPr>
          <w:rFonts w:ascii="仿宋_GB2312" w:hAnsi="宋体" w:eastAsia="仿宋_GB2312"/>
          <w:b/>
          <w:bCs/>
          <w:snapToGrid w:val="0"/>
          <w:sz w:val="30"/>
        </w:rPr>
      </w:pPr>
    </w:p>
    <w:p w14:paraId="72BF0C10">
      <w:pPr>
        <w:adjustRightInd w:val="0"/>
        <w:snapToGrid w:val="0"/>
        <w:spacing w:line="480" w:lineRule="auto"/>
        <w:rPr>
          <w:rFonts w:ascii="仿宋_GB2312" w:hAnsi="宋体" w:eastAsia="仿宋_GB2312"/>
          <w:b/>
          <w:bCs/>
          <w:snapToGrid w:val="0"/>
          <w:sz w:val="30"/>
        </w:rPr>
      </w:pPr>
    </w:p>
    <w:p w14:paraId="1C0ACCEC">
      <w:pPr>
        <w:adjustRightInd w:val="0"/>
        <w:snapToGrid w:val="0"/>
        <w:spacing w:line="480" w:lineRule="auto"/>
        <w:rPr>
          <w:rFonts w:ascii="仿宋_GB2312" w:hAnsi="宋体" w:eastAsia="仿宋_GB2312"/>
          <w:b/>
          <w:bCs/>
          <w:snapToGrid w:val="0"/>
          <w:sz w:val="30"/>
        </w:rPr>
      </w:pPr>
    </w:p>
    <w:p w14:paraId="4570D055">
      <w:pPr>
        <w:adjustRightInd w:val="0"/>
        <w:snapToGrid w:val="0"/>
        <w:spacing w:line="480" w:lineRule="auto"/>
        <w:rPr>
          <w:rFonts w:ascii="仿宋_GB2312" w:hAnsi="宋体" w:eastAsia="仿宋_GB2312"/>
          <w:b/>
          <w:bCs/>
          <w:snapToGrid w:val="0"/>
          <w:sz w:val="30"/>
        </w:rPr>
      </w:pPr>
    </w:p>
    <w:p w14:paraId="5761B4B8">
      <w:pPr>
        <w:adjustRightInd w:val="0"/>
        <w:snapToGrid w:val="0"/>
        <w:spacing w:line="480" w:lineRule="auto"/>
        <w:ind w:firstLine="1349" w:firstLineChars="448"/>
        <w:rPr>
          <w:rFonts w:ascii="仿宋_GB2312" w:hAnsi="宋体" w:eastAsia="仿宋_GB2312"/>
          <w:b/>
          <w:bCs/>
          <w:snapToGrid w:val="0"/>
          <w:sz w:val="28"/>
        </w:rPr>
      </w:pPr>
      <w:r>
        <w:rPr>
          <w:rFonts w:hint="eastAsia" w:ascii="仿宋_GB2312" w:hAnsi="宋体" w:eastAsia="仿宋_GB2312"/>
          <w:b/>
          <w:bCs/>
          <w:snapToGrid w:val="0"/>
          <w:sz w:val="30"/>
        </w:rPr>
        <w:t>招   标   人 ：扬州市润元给排水工程有限公司</w:t>
      </w:r>
    </w:p>
    <w:p w14:paraId="21F8C015">
      <w:pPr>
        <w:adjustRightInd w:val="0"/>
        <w:snapToGrid w:val="0"/>
        <w:spacing w:line="480" w:lineRule="auto"/>
        <w:ind w:firstLine="1343" w:firstLineChars="446"/>
        <w:rPr>
          <w:rFonts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sz w:val="30"/>
          <w:u w:val="single"/>
        </w:rPr>
        <w:t xml:space="preserve"> 202</w:t>
      </w:r>
      <w:r>
        <w:rPr>
          <w:rFonts w:hint="eastAsia" w:ascii="仿宋_GB2312" w:hAnsi="宋体" w:eastAsia="仿宋_GB2312"/>
          <w:b/>
          <w:bCs/>
          <w:snapToGrid w:val="0"/>
          <w:sz w:val="30"/>
          <w:u w:val="single"/>
          <w:lang w:val="en-US" w:eastAsia="zh-CN"/>
        </w:rPr>
        <w:t xml:space="preserve">6 </w:t>
      </w:r>
      <w:r>
        <w:rPr>
          <w:rFonts w:hint="eastAsia" w:ascii="仿宋_GB2312" w:hAnsi="宋体" w:eastAsia="仿宋_GB2312"/>
          <w:b/>
          <w:bCs/>
          <w:snapToGrid w:val="0"/>
          <w:sz w:val="30"/>
        </w:rPr>
        <w:t>年</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3 </w:t>
      </w:r>
      <w:r>
        <w:rPr>
          <w:rFonts w:hint="eastAsia" w:ascii="仿宋_GB2312" w:hAnsi="宋体" w:eastAsia="仿宋_GB2312"/>
          <w:b/>
          <w:bCs/>
          <w:snapToGrid w:val="0"/>
          <w:sz w:val="30"/>
        </w:rPr>
        <w:t>月</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10 </w:t>
      </w:r>
      <w:r>
        <w:rPr>
          <w:rFonts w:hint="eastAsia" w:ascii="仿宋_GB2312" w:hAnsi="宋体" w:eastAsia="仿宋_GB2312"/>
          <w:b/>
          <w:bCs/>
          <w:snapToGrid w:val="0"/>
          <w:sz w:val="30"/>
        </w:rPr>
        <w:t>日</w:t>
      </w:r>
    </w:p>
    <w:p w14:paraId="628DB650">
      <w:pPr>
        <w:adjustRightInd w:val="0"/>
        <w:snapToGrid w:val="0"/>
        <w:spacing w:line="360" w:lineRule="auto"/>
        <w:jc w:val="center"/>
        <w:rPr>
          <w:rFonts w:hint="eastAsia" w:ascii="宋体" w:hAnsi="宋体"/>
          <w:b/>
          <w:snapToGrid w:val="0"/>
          <w:sz w:val="44"/>
          <w:highlight w:val="white"/>
        </w:rPr>
      </w:pPr>
    </w:p>
    <w:p w14:paraId="61D2A140">
      <w:pPr>
        <w:adjustRightInd w:val="0"/>
        <w:snapToGrid w:val="0"/>
        <w:spacing w:line="360" w:lineRule="auto"/>
        <w:jc w:val="both"/>
        <w:rPr>
          <w:rFonts w:hint="eastAsia" w:ascii="宋体" w:hAnsi="宋体"/>
          <w:b/>
          <w:snapToGrid w:val="0"/>
          <w:sz w:val="44"/>
          <w:highlight w:val="white"/>
        </w:rPr>
      </w:pPr>
    </w:p>
    <w:p w14:paraId="47F85F5C">
      <w:pPr>
        <w:adjustRightInd w:val="0"/>
        <w:snapToGrid w:val="0"/>
        <w:spacing w:line="360" w:lineRule="auto"/>
        <w:jc w:val="both"/>
        <w:rPr>
          <w:rFonts w:hint="eastAsia" w:ascii="宋体" w:hAnsi="宋体"/>
          <w:b/>
          <w:snapToGrid w:val="0"/>
          <w:sz w:val="15"/>
          <w:szCs w:val="15"/>
          <w:highlight w:val="white"/>
        </w:rPr>
      </w:pPr>
    </w:p>
    <w:p w14:paraId="30CDC71C">
      <w:pPr>
        <w:adjustRightInd w:val="0"/>
        <w:snapToGrid w:val="0"/>
        <w:spacing w:line="360" w:lineRule="auto"/>
        <w:jc w:val="center"/>
        <w:rPr>
          <w:rFonts w:ascii="宋体" w:hAnsi="宋体"/>
          <w:b/>
          <w:snapToGrid w:val="0"/>
          <w:sz w:val="44"/>
          <w:highlight w:val="white"/>
        </w:rPr>
      </w:pPr>
      <w:r>
        <w:rPr>
          <w:rFonts w:hint="eastAsia" w:ascii="宋体" w:hAnsi="宋体"/>
          <w:b/>
          <w:snapToGrid w:val="0"/>
          <w:sz w:val="44"/>
          <w:highlight w:val="white"/>
        </w:rPr>
        <w:t>目         录</w:t>
      </w:r>
    </w:p>
    <w:p w14:paraId="58FC84CF">
      <w:pPr>
        <w:adjustRightInd w:val="0"/>
        <w:snapToGrid w:val="0"/>
        <w:spacing w:line="480" w:lineRule="auto"/>
        <w:ind w:firstLine="640"/>
        <w:rPr>
          <w:rFonts w:ascii="宋体" w:hAnsi="宋体"/>
          <w:bCs/>
          <w:snapToGrid w:val="0"/>
          <w:sz w:val="32"/>
        </w:rPr>
      </w:pPr>
    </w:p>
    <w:p w14:paraId="5F8DBEA0">
      <w:pPr>
        <w:numPr>
          <w:ilvl w:val="0"/>
          <w:numId w:val="1"/>
        </w:numPr>
        <w:adjustRightInd w:val="0"/>
        <w:snapToGrid w:val="0"/>
        <w:spacing w:line="480" w:lineRule="auto"/>
        <w:rPr>
          <w:rFonts w:ascii="宋体" w:hAnsi="宋体"/>
          <w:bCs/>
          <w:snapToGrid w:val="0"/>
          <w:sz w:val="32"/>
          <w:highlight w:val="white"/>
        </w:rPr>
      </w:pPr>
      <w:r>
        <w:rPr>
          <w:rFonts w:hint="eastAsia" w:ascii="宋体" w:hAnsi="宋体"/>
          <w:bCs/>
          <w:snapToGrid w:val="0"/>
          <w:sz w:val="32"/>
          <w:highlight w:val="white"/>
        </w:rPr>
        <w:t>投标须知</w:t>
      </w:r>
    </w:p>
    <w:p w14:paraId="1173F3DB">
      <w:pPr>
        <w:adjustRightInd w:val="0"/>
        <w:snapToGrid w:val="0"/>
        <w:spacing w:line="480" w:lineRule="auto"/>
        <w:ind w:left="640" w:firstLine="493"/>
        <w:rPr>
          <w:rFonts w:ascii="宋体" w:hAnsi="宋体"/>
          <w:bCs/>
          <w:snapToGrid w:val="0"/>
          <w:sz w:val="32"/>
          <w:highlight w:val="white"/>
        </w:rPr>
      </w:pPr>
      <w:r>
        <w:rPr>
          <w:rFonts w:hint="eastAsia" w:ascii="宋体" w:hAnsi="宋体"/>
          <w:bCs/>
          <w:snapToGrid w:val="0"/>
          <w:sz w:val="32"/>
          <w:highlight w:val="white"/>
        </w:rPr>
        <w:t>投标人须知前附表</w:t>
      </w:r>
    </w:p>
    <w:p w14:paraId="5E42F60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总则</w:t>
      </w:r>
    </w:p>
    <w:p w14:paraId="7874542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招标文件</w:t>
      </w:r>
    </w:p>
    <w:p w14:paraId="0815EC5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w:t>
      </w:r>
    </w:p>
    <w:p w14:paraId="3C83342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投标报价</w:t>
      </w:r>
    </w:p>
    <w:p w14:paraId="6364519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投标文件密封和递交</w:t>
      </w:r>
    </w:p>
    <w:p w14:paraId="0162C41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开标</w:t>
      </w:r>
    </w:p>
    <w:p w14:paraId="6C97D2C7">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评标与定标</w:t>
      </w:r>
    </w:p>
    <w:p w14:paraId="3C91D63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授予合同</w:t>
      </w:r>
    </w:p>
    <w:p w14:paraId="47BD8F3F">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劳务招标公告</w:t>
      </w:r>
    </w:p>
    <w:p w14:paraId="7EA8A8A9">
      <w:pPr>
        <w:pStyle w:val="9"/>
        <w:jc w:val="left"/>
        <w:rPr>
          <w:rFonts w:hint="eastAsia" w:ascii="宋体" w:hAnsi="宋体"/>
          <w:snapToGrid w:val="0"/>
          <w:highlight w:val="white"/>
        </w:rPr>
      </w:pPr>
    </w:p>
    <w:p w14:paraId="1444CEFE">
      <w:pPr>
        <w:pStyle w:val="9"/>
        <w:jc w:val="left"/>
        <w:rPr>
          <w:rFonts w:hint="eastAsia" w:ascii="宋体" w:hAnsi="宋体"/>
          <w:snapToGrid w:val="0"/>
          <w:highlight w:val="white"/>
        </w:rPr>
      </w:pPr>
    </w:p>
    <w:p w14:paraId="74321428">
      <w:pPr>
        <w:pStyle w:val="9"/>
        <w:jc w:val="left"/>
        <w:rPr>
          <w:rFonts w:hint="eastAsia" w:ascii="宋体" w:hAnsi="宋体"/>
          <w:snapToGrid w:val="0"/>
          <w:highlight w:val="white"/>
        </w:rPr>
      </w:pPr>
    </w:p>
    <w:p w14:paraId="73182BD5">
      <w:pPr>
        <w:pStyle w:val="9"/>
        <w:jc w:val="left"/>
        <w:rPr>
          <w:rFonts w:ascii="宋体" w:hAnsi="宋体"/>
          <w:snapToGrid w:val="0"/>
          <w:highlight w:val="white"/>
        </w:rPr>
      </w:pPr>
      <w:r>
        <w:rPr>
          <w:rFonts w:hint="eastAsia" w:ascii="宋体" w:hAnsi="宋体"/>
          <w:snapToGrid w:val="0"/>
          <w:highlight w:val="white"/>
        </w:rPr>
        <w:t>第一章 投标须知</w:t>
      </w:r>
    </w:p>
    <w:p w14:paraId="2B680146">
      <w:pPr>
        <w:pStyle w:val="2"/>
        <w:rPr>
          <w:rFonts w:ascii="宋体" w:hAnsi="宋体"/>
        </w:rPr>
      </w:pPr>
      <w:r>
        <w:rPr>
          <w:rFonts w:hint="eastAsia" w:ascii="宋体" w:hAnsi="宋体"/>
          <w:highlight w:val="white"/>
        </w:rPr>
        <w:t>投标人须知前附表</w:t>
      </w:r>
    </w:p>
    <w:tbl>
      <w:tblPr>
        <w:tblStyle w:val="10"/>
        <w:tblW w:w="1066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877"/>
        <w:gridCol w:w="2137"/>
        <w:gridCol w:w="2165"/>
        <w:gridCol w:w="354"/>
        <w:gridCol w:w="540"/>
        <w:gridCol w:w="2542"/>
      </w:tblGrid>
      <w:tr w14:paraId="25FAA7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8" w:space="0"/>
              <w:left w:val="single" w:color="auto" w:sz="8" w:space="0"/>
              <w:bottom w:val="single" w:color="auto" w:sz="4" w:space="0"/>
              <w:right w:val="single" w:color="auto" w:sz="4" w:space="0"/>
            </w:tcBorders>
            <w:vAlign w:val="center"/>
          </w:tcPr>
          <w:p w14:paraId="15A35BF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招标人</w:t>
            </w:r>
          </w:p>
        </w:tc>
        <w:tc>
          <w:tcPr>
            <w:tcW w:w="8615" w:type="dxa"/>
            <w:gridSpan w:val="6"/>
            <w:tcBorders>
              <w:top w:val="single" w:color="auto" w:sz="8" w:space="0"/>
              <w:left w:val="single" w:color="auto" w:sz="4" w:space="0"/>
              <w:bottom w:val="single" w:color="auto" w:sz="4" w:space="0"/>
              <w:right w:val="single" w:color="auto" w:sz="8" w:space="0"/>
            </w:tcBorders>
            <w:vAlign w:val="center"/>
          </w:tcPr>
          <w:p w14:paraId="7A5E7D9A">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扬州市润元给排水工程有限公司</w:t>
            </w:r>
          </w:p>
        </w:tc>
      </w:tr>
      <w:tr w14:paraId="5ABA34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76735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rPr>
            </w:pPr>
            <w:r>
              <w:rPr>
                <w:rFonts w:hint="eastAsia" w:ascii="宋体" w:hAnsi="宋体"/>
                <w:snapToGrid w:val="0"/>
                <w:sz w:val="28"/>
                <w:szCs w:val="28"/>
              </w:rPr>
              <w:t>工程名称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759788">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snapToGrid w:val="0"/>
                <w:sz w:val="28"/>
                <w:szCs w:val="28"/>
                <w:lang w:val="en-US"/>
              </w:rPr>
            </w:pPr>
            <w:r>
              <w:rPr>
                <w:rFonts w:hint="eastAsia" w:ascii="宋体" w:hAnsi="宋体" w:cs="宋体"/>
                <w:bCs/>
                <w:kern w:val="0"/>
                <w:sz w:val="28"/>
                <w:szCs w:val="28"/>
              </w:rPr>
              <w:t>东方别墅老小区给水改造</w:t>
            </w:r>
          </w:p>
        </w:tc>
      </w:tr>
      <w:tr w14:paraId="1A7386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9C60A2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建设地点</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3127850">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sz w:val="28"/>
                <w:szCs w:val="28"/>
              </w:rPr>
              <w:t>扬州市</w:t>
            </w:r>
          </w:p>
        </w:tc>
      </w:tr>
      <w:tr w14:paraId="2C1F20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443533A">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F2856BE">
            <w:pPr>
              <w:jc w:val="both"/>
              <w:rPr>
                <w:rFonts w:hint="eastAsia" w:ascii="宋体" w:hAnsi="宋体" w:eastAsia="宋体"/>
                <w:snapToGrid w:val="0"/>
                <w:sz w:val="28"/>
                <w:szCs w:val="28"/>
                <w:highlight w:val="white"/>
                <w:lang w:val="en-US" w:eastAsia="zh-CN"/>
              </w:rPr>
            </w:pPr>
            <w:r>
              <w:rPr>
                <w:rFonts w:hint="eastAsia" w:ascii="宋体" w:hAnsi="宋体"/>
                <w:sz w:val="28"/>
                <w:szCs w:val="28"/>
              </w:rPr>
              <w:t>安装</w:t>
            </w:r>
            <w:r>
              <w:rPr>
                <w:rFonts w:ascii="宋体" w:hAnsi="宋体"/>
                <w:sz w:val="28"/>
                <w:szCs w:val="28"/>
              </w:rPr>
              <w:t>DE32</w:t>
            </w:r>
            <w:r>
              <w:rPr>
                <w:rFonts w:hint="eastAsia" w:ascii="宋体" w:hAnsi="宋体"/>
                <w:sz w:val="28"/>
                <w:szCs w:val="28"/>
              </w:rPr>
              <w:t>P</w:t>
            </w:r>
            <w:r>
              <w:rPr>
                <w:rFonts w:ascii="宋体" w:hAnsi="宋体"/>
                <w:sz w:val="28"/>
                <w:szCs w:val="28"/>
              </w:rPr>
              <w:t>E</w:t>
            </w:r>
            <w:r>
              <w:rPr>
                <w:rFonts w:hint="eastAsia" w:ascii="宋体" w:hAnsi="宋体"/>
                <w:sz w:val="28"/>
                <w:szCs w:val="28"/>
              </w:rPr>
              <w:t>管1</w:t>
            </w:r>
            <w:r>
              <w:rPr>
                <w:rFonts w:ascii="宋体" w:hAnsi="宋体"/>
                <w:sz w:val="28"/>
                <w:szCs w:val="28"/>
              </w:rPr>
              <w:t>21</w:t>
            </w:r>
            <w:r>
              <w:rPr>
                <w:rFonts w:hint="eastAsia" w:ascii="宋体" w:hAnsi="宋体"/>
                <w:sz w:val="28"/>
                <w:szCs w:val="28"/>
              </w:rPr>
              <w:t>米安装</w:t>
            </w:r>
            <w:r>
              <w:rPr>
                <w:rFonts w:ascii="宋体" w:hAnsi="宋体"/>
                <w:sz w:val="28"/>
                <w:szCs w:val="28"/>
              </w:rPr>
              <w:t>DE63</w:t>
            </w:r>
            <w:r>
              <w:rPr>
                <w:rFonts w:hint="eastAsia" w:ascii="宋体" w:hAnsi="宋体"/>
                <w:sz w:val="28"/>
                <w:szCs w:val="28"/>
              </w:rPr>
              <w:t>P</w:t>
            </w:r>
            <w:r>
              <w:rPr>
                <w:rFonts w:ascii="宋体" w:hAnsi="宋体"/>
                <w:sz w:val="28"/>
                <w:szCs w:val="28"/>
              </w:rPr>
              <w:t>E</w:t>
            </w:r>
            <w:r>
              <w:rPr>
                <w:rFonts w:hint="eastAsia" w:ascii="宋体" w:hAnsi="宋体"/>
                <w:sz w:val="28"/>
                <w:szCs w:val="28"/>
              </w:rPr>
              <w:t>管1</w:t>
            </w:r>
            <w:r>
              <w:rPr>
                <w:rFonts w:ascii="宋体" w:hAnsi="宋体"/>
                <w:sz w:val="28"/>
                <w:szCs w:val="28"/>
              </w:rPr>
              <w:t>12</w:t>
            </w:r>
            <w:r>
              <w:rPr>
                <w:rFonts w:hint="eastAsia" w:ascii="宋体" w:hAnsi="宋体"/>
                <w:sz w:val="28"/>
                <w:szCs w:val="28"/>
              </w:rPr>
              <w:t>米，D</w:t>
            </w:r>
            <w:r>
              <w:rPr>
                <w:rFonts w:ascii="宋体" w:hAnsi="宋体"/>
                <w:sz w:val="28"/>
                <w:szCs w:val="28"/>
              </w:rPr>
              <w:t>E110PE</w:t>
            </w:r>
            <w:r>
              <w:rPr>
                <w:rFonts w:hint="eastAsia" w:ascii="宋体" w:hAnsi="宋体"/>
                <w:sz w:val="28"/>
                <w:szCs w:val="28"/>
              </w:rPr>
              <w:t>管</w:t>
            </w:r>
            <w:r>
              <w:rPr>
                <w:rFonts w:ascii="宋体" w:hAnsi="宋体"/>
                <w:sz w:val="28"/>
                <w:szCs w:val="28"/>
              </w:rPr>
              <w:t>98</w:t>
            </w:r>
            <w:r>
              <w:rPr>
                <w:rFonts w:hint="eastAsia" w:ascii="宋体" w:hAnsi="宋体"/>
                <w:sz w:val="28"/>
                <w:szCs w:val="28"/>
              </w:rPr>
              <w:t>米，2</w:t>
            </w:r>
            <w:r>
              <w:rPr>
                <w:rFonts w:ascii="宋体" w:hAnsi="宋体"/>
                <w:sz w:val="28"/>
                <w:szCs w:val="28"/>
              </w:rPr>
              <w:t>0</w:t>
            </w:r>
            <w:r>
              <w:rPr>
                <w:rFonts w:hint="eastAsia" w:ascii="宋体" w:hAnsi="宋体"/>
                <w:sz w:val="28"/>
                <w:szCs w:val="28"/>
              </w:rPr>
              <w:t>cm</w:t>
            </w:r>
            <w:r>
              <w:rPr>
                <w:rFonts w:ascii="宋体" w:hAnsi="宋体"/>
                <w:sz w:val="28"/>
                <w:szCs w:val="28"/>
              </w:rPr>
              <w:t xml:space="preserve"> </w:t>
            </w:r>
            <w:r>
              <w:rPr>
                <w:rFonts w:hint="eastAsia" w:ascii="宋体" w:hAnsi="宋体"/>
                <w:sz w:val="28"/>
                <w:szCs w:val="28"/>
              </w:rPr>
              <w:t>C</w:t>
            </w:r>
            <w:r>
              <w:rPr>
                <w:rFonts w:ascii="宋体" w:hAnsi="宋体"/>
                <w:sz w:val="28"/>
                <w:szCs w:val="28"/>
              </w:rPr>
              <w:t>30</w:t>
            </w:r>
            <w:r>
              <w:rPr>
                <w:rFonts w:hint="eastAsia" w:ascii="宋体" w:hAnsi="宋体"/>
                <w:sz w:val="28"/>
                <w:szCs w:val="28"/>
              </w:rPr>
              <w:t>混凝土路面2</w:t>
            </w:r>
            <w:r>
              <w:rPr>
                <w:rFonts w:ascii="宋体" w:hAnsi="宋体"/>
                <w:sz w:val="28"/>
                <w:szCs w:val="28"/>
              </w:rPr>
              <w:t>57.08</w:t>
            </w:r>
            <w:r>
              <w:rPr>
                <w:rFonts w:hint="eastAsia" w:ascii="宋体" w:hAnsi="宋体"/>
                <w:sz w:val="28"/>
                <w:szCs w:val="28"/>
              </w:rPr>
              <w:t>平方，D</w:t>
            </w:r>
            <w:r>
              <w:rPr>
                <w:rFonts w:ascii="宋体" w:hAnsi="宋体"/>
                <w:sz w:val="28"/>
                <w:szCs w:val="28"/>
              </w:rPr>
              <w:t>N500</w:t>
            </w:r>
            <w:r>
              <w:rPr>
                <w:rFonts w:hint="eastAsia" w:ascii="宋体" w:hAnsi="宋体"/>
                <w:sz w:val="28"/>
                <w:szCs w:val="28"/>
              </w:rPr>
              <w:t>小表箱1</w:t>
            </w:r>
            <w:r>
              <w:rPr>
                <w:rFonts w:ascii="宋体" w:hAnsi="宋体"/>
                <w:sz w:val="28"/>
                <w:szCs w:val="28"/>
              </w:rPr>
              <w:t>3</w:t>
            </w:r>
            <w:r>
              <w:rPr>
                <w:rFonts w:hint="eastAsia" w:ascii="宋体" w:hAnsi="宋体"/>
                <w:sz w:val="28"/>
                <w:szCs w:val="28"/>
              </w:rPr>
              <w:t>个，D</w:t>
            </w:r>
            <w:r>
              <w:rPr>
                <w:rFonts w:ascii="宋体" w:hAnsi="宋体"/>
                <w:sz w:val="28"/>
                <w:szCs w:val="28"/>
              </w:rPr>
              <w:t>N600</w:t>
            </w:r>
            <w:r>
              <w:rPr>
                <w:rFonts w:hint="eastAsia" w:ascii="宋体" w:hAnsi="宋体"/>
                <w:sz w:val="28"/>
                <w:szCs w:val="28"/>
              </w:rPr>
              <w:t>复合表箱1个，D</w:t>
            </w:r>
            <w:r>
              <w:rPr>
                <w:rFonts w:ascii="宋体" w:hAnsi="宋体"/>
                <w:sz w:val="28"/>
                <w:szCs w:val="28"/>
              </w:rPr>
              <w:t>N690</w:t>
            </w:r>
            <w:r>
              <w:rPr>
                <w:rFonts w:hint="eastAsia" w:ascii="宋体" w:hAnsi="宋体"/>
                <w:sz w:val="28"/>
                <w:szCs w:val="28"/>
              </w:rPr>
              <w:t>三开表箱1个，拆除2</w:t>
            </w:r>
            <w:r>
              <w:rPr>
                <w:rFonts w:ascii="宋体" w:hAnsi="宋体"/>
                <w:sz w:val="28"/>
                <w:szCs w:val="28"/>
              </w:rPr>
              <w:t>0</w:t>
            </w:r>
            <w:r>
              <w:rPr>
                <w:rFonts w:hint="eastAsia" w:ascii="宋体" w:hAnsi="宋体"/>
                <w:sz w:val="28"/>
                <w:szCs w:val="28"/>
              </w:rPr>
              <w:t>cm混凝土路面2</w:t>
            </w:r>
            <w:r>
              <w:rPr>
                <w:rFonts w:ascii="宋体" w:hAnsi="宋体"/>
                <w:sz w:val="28"/>
                <w:szCs w:val="28"/>
              </w:rPr>
              <w:t>57.08</w:t>
            </w:r>
            <w:r>
              <w:rPr>
                <w:rFonts w:hint="eastAsia" w:ascii="宋体" w:hAnsi="宋体"/>
                <w:sz w:val="28"/>
                <w:szCs w:val="28"/>
              </w:rPr>
              <w:t xml:space="preserve"> 米等</w:t>
            </w:r>
            <w:r>
              <w:rPr>
                <w:rFonts w:hint="eastAsia" w:ascii="宋体" w:hAnsi="宋体"/>
                <w:sz w:val="28"/>
                <w:szCs w:val="28"/>
                <w:lang w:eastAsia="zh-CN"/>
              </w:rPr>
              <w:t>。</w:t>
            </w:r>
          </w:p>
        </w:tc>
      </w:tr>
      <w:tr w14:paraId="3F13EE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E5A99B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highlight w:val="white"/>
                <w:lang w:val="en-US" w:eastAsia="zh-CN"/>
              </w:rPr>
            </w:pPr>
            <w:r>
              <w:rPr>
                <w:rFonts w:hint="eastAsia" w:ascii="宋体" w:hAnsi="宋体"/>
                <w:snapToGrid w:val="0"/>
                <w:sz w:val="28"/>
                <w:szCs w:val="28"/>
                <w:highlight w:val="white"/>
                <w:lang w:val="en-US" w:eastAsia="zh-CN"/>
              </w:rPr>
              <w:t>招标控制价</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843BE87">
            <w:pPr>
              <w:keepNext w:val="0"/>
              <w:keepLines w:val="0"/>
              <w:pageBreakBefore w:val="0"/>
              <w:widowControl w:val="0"/>
              <w:kinsoku/>
              <w:wordWrap/>
              <w:overflowPunct/>
              <w:topLinePunct w:val="0"/>
              <w:autoSpaceDE/>
              <w:autoSpaceDN/>
              <w:bidi w:val="0"/>
              <w:adjustRightInd/>
              <w:snapToGrid w:val="0"/>
              <w:spacing w:line="460" w:lineRule="exact"/>
              <w:jc w:val="left"/>
              <w:textAlignment w:val="auto"/>
              <w:rPr>
                <w:rFonts w:hint="eastAsia" w:ascii="宋体" w:hAnsi="宋体"/>
                <w:snapToGrid w:val="0"/>
                <w:sz w:val="28"/>
                <w:szCs w:val="28"/>
                <w:highlight w:val="white"/>
                <w:lang w:val="en-US" w:eastAsia="zh-CN"/>
              </w:rPr>
            </w:pPr>
            <w:r>
              <w:rPr>
                <w:rFonts w:ascii="宋体" w:hAnsi="宋体"/>
                <w:color w:val="000000"/>
                <w:sz w:val="28"/>
                <w:szCs w:val="28"/>
              </w:rPr>
              <w:t>55599.94</w:t>
            </w:r>
            <w:bookmarkStart w:id="11" w:name="_GoBack"/>
            <w:bookmarkEnd w:id="11"/>
            <w:r>
              <w:rPr>
                <w:rFonts w:hint="eastAsia" w:ascii="宋体" w:hAnsi="宋体"/>
                <w:snapToGrid w:val="0"/>
                <w:sz w:val="28"/>
                <w:szCs w:val="28"/>
                <w:highlight w:val="white"/>
                <w:lang w:val="en-US" w:eastAsia="zh-CN"/>
              </w:rPr>
              <w:t>元</w:t>
            </w:r>
          </w:p>
        </w:tc>
      </w:tr>
      <w:tr w14:paraId="56DB73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2BB1F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计划工期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EFFCE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sz w:val="28"/>
                <w:szCs w:val="28"/>
                <w:highlight w:val="white"/>
                <w:u w:val="single"/>
                <w:lang w:val="en-US" w:eastAsia="zh-CN"/>
              </w:rPr>
              <w:t xml:space="preserve"> </w:t>
            </w:r>
            <w:r>
              <w:rPr>
                <w:rFonts w:hint="eastAsia" w:ascii="宋体" w:hAnsi="宋体"/>
                <w:snapToGrid w:val="0"/>
                <w:color w:val="0000FF"/>
                <w:sz w:val="28"/>
                <w:szCs w:val="28"/>
                <w:highlight w:val="white"/>
                <w:u w:val="single"/>
              </w:rPr>
              <w:t xml:space="preserve">90 </w:t>
            </w:r>
            <w:r>
              <w:rPr>
                <w:rFonts w:hint="eastAsia" w:ascii="宋体" w:hAnsi="宋体"/>
                <w:snapToGrid w:val="0"/>
                <w:sz w:val="28"/>
                <w:szCs w:val="28"/>
                <w:highlight w:val="white"/>
              </w:rPr>
              <w:t>日历天；</w:t>
            </w:r>
            <w:r>
              <w:rPr>
                <w:rFonts w:hint="eastAsia" w:ascii="宋体" w:hAnsi="宋体"/>
                <w:snapToGrid w:val="0"/>
                <w:color w:val="FF0000"/>
                <w:sz w:val="28"/>
                <w:szCs w:val="28"/>
                <w:highlight w:val="white"/>
              </w:rPr>
              <w:t>实际开工日期由甲方指定</w:t>
            </w:r>
          </w:p>
        </w:tc>
      </w:tr>
      <w:tr w14:paraId="753923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A9D25A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vAlign w:val="center"/>
          </w:tcPr>
          <w:p w14:paraId="72FCE65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合格</w:t>
            </w:r>
          </w:p>
        </w:tc>
        <w:tc>
          <w:tcPr>
            <w:tcW w:w="2519" w:type="dxa"/>
            <w:gridSpan w:val="2"/>
            <w:tcBorders>
              <w:top w:val="single" w:color="auto" w:sz="4" w:space="0"/>
              <w:left w:val="single" w:color="auto" w:sz="4" w:space="0"/>
              <w:bottom w:val="single" w:color="auto" w:sz="4" w:space="0"/>
              <w:right w:val="single" w:color="auto" w:sz="4" w:space="0"/>
            </w:tcBorders>
            <w:vAlign w:val="center"/>
          </w:tcPr>
          <w:p w14:paraId="167D1BC6">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rPr>
            </w:pPr>
            <w:r>
              <w:rPr>
                <w:rFonts w:hint="eastAsia" w:ascii="宋体" w:hAnsi="宋体"/>
                <w:snapToGrid w:val="0"/>
                <w:sz w:val="28"/>
                <w:szCs w:val="28"/>
                <w:highlight w:val="white"/>
              </w:rPr>
              <w:t>承包方式</w:t>
            </w:r>
          </w:p>
        </w:tc>
        <w:tc>
          <w:tcPr>
            <w:tcW w:w="3082" w:type="dxa"/>
            <w:gridSpan w:val="2"/>
            <w:tcBorders>
              <w:top w:val="single" w:color="auto" w:sz="4" w:space="0"/>
              <w:left w:val="single" w:color="auto" w:sz="4" w:space="0"/>
              <w:bottom w:val="single" w:color="auto" w:sz="4" w:space="0"/>
              <w:right w:val="single" w:color="auto" w:sz="8" w:space="0"/>
            </w:tcBorders>
            <w:vAlign w:val="center"/>
          </w:tcPr>
          <w:p w14:paraId="38546B3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highlight w:val="green"/>
              </w:rPr>
            </w:pPr>
            <w:r>
              <w:rPr>
                <w:rFonts w:hint="eastAsia" w:ascii="宋体" w:hAnsi="宋体"/>
                <w:b/>
                <w:color w:val="0000FF"/>
                <w:sz w:val="28"/>
                <w:szCs w:val="28"/>
                <w:highlight w:val="white"/>
              </w:rPr>
              <w:t>人工、机械、部分辅材</w:t>
            </w:r>
          </w:p>
        </w:tc>
      </w:tr>
      <w:tr w14:paraId="7096B5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C48162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9F87009">
            <w:pPr>
              <w:keepNext w:val="0"/>
              <w:keepLines w:val="0"/>
              <w:pageBreakBefore w:val="0"/>
              <w:widowControl w:val="0"/>
              <w:tabs>
                <w:tab w:val="left" w:pos="1565"/>
              </w:tabs>
              <w:kinsoku/>
              <w:wordWrap/>
              <w:overflowPunct/>
              <w:topLinePunct w:val="0"/>
              <w:autoSpaceDE/>
              <w:autoSpaceDN/>
              <w:bidi w:val="0"/>
              <w:adjustRightInd/>
              <w:snapToGrid w:val="0"/>
              <w:spacing w:line="460" w:lineRule="exact"/>
              <w:jc w:val="center"/>
              <w:textAlignment w:val="auto"/>
              <w:rPr>
                <w:rFonts w:ascii="宋体" w:hAnsi="宋体"/>
                <w:bCs/>
                <w:color w:val="0000FF"/>
                <w:sz w:val="28"/>
                <w:szCs w:val="28"/>
                <w:highlight w:val="white"/>
              </w:rPr>
            </w:pPr>
            <w:r>
              <w:rPr>
                <w:rFonts w:hint="eastAsia" w:ascii="宋体" w:hAnsi="宋体"/>
                <w:bCs/>
                <w:color w:val="0000FF"/>
                <w:sz w:val="28"/>
                <w:szCs w:val="28"/>
                <w:highlight w:val="white"/>
              </w:rPr>
              <w:t>按照江苏长江水务</w:t>
            </w:r>
            <w:r>
              <w:rPr>
                <w:rFonts w:hint="eastAsia" w:ascii="宋体" w:hAnsi="宋体"/>
                <w:bCs/>
                <w:color w:val="0000FF"/>
                <w:sz w:val="28"/>
                <w:szCs w:val="28"/>
                <w:highlight w:val="white"/>
                <w:lang w:val="en-US" w:eastAsia="zh-CN"/>
              </w:rPr>
              <w:t>股份</w:t>
            </w:r>
            <w:r>
              <w:rPr>
                <w:rFonts w:hint="eastAsia" w:ascii="宋体" w:hAnsi="宋体"/>
                <w:bCs/>
                <w:color w:val="0000FF"/>
                <w:sz w:val="28"/>
                <w:szCs w:val="28"/>
                <w:highlight w:val="white"/>
              </w:rPr>
              <w:t xml:space="preserve">有限公司内部结算标准进行结算  </w:t>
            </w:r>
          </w:p>
          <w:p w14:paraId="2EEC2E83">
            <w:pPr>
              <w:keepNext w:val="0"/>
              <w:keepLines w:val="0"/>
              <w:pageBreakBefore w:val="0"/>
              <w:widowControl w:val="0"/>
              <w:tabs>
                <w:tab w:val="left" w:pos="1565"/>
              </w:tabs>
              <w:kinsoku/>
              <w:wordWrap/>
              <w:overflowPunct/>
              <w:topLinePunct w:val="0"/>
              <w:autoSpaceDE/>
              <w:autoSpaceDN/>
              <w:bidi w:val="0"/>
              <w:adjustRightInd/>
              <w:snapToGrid w:val="0"/>
              <w:spacing w:line="460" w:lineRule="exact"/>
              <w:ind w:firstLine="1680" w:firstLineChars="600"/>
              <w:textAlignment w:val="auto"/>
              <w:rPr>
                <w:rFonts w:ascii="宋体" w:hAnsi="宋体"/>
                <w:b/>
                <w:color w:val="0000FF"/>
                <w:sz w:val="28"/>
                <w:szCs w:val="28"/>
                <w:highlight w:val="white"/>
              </w:rPr>
            </w:pPr>
            <w:r>
              <w:rPr>
                <w:rFonts w:hint="eastAsia" w:ascii="宋体" w:hAnsi="宋体"/>
                <w:bCs/>
                <w:color w:val="0000FF"/>
                <w:sz w:val="28"/>
                <w:szCs w:val="28"/>
                <w:highlight w:val="white"/>
              </w:rPr>
              <w:t xml:space="preserve"> （20</w:t>
            </w:r>
            <w:r>
              <w:rPr>
                <w:rFonts w:hint="eastAsia" w:ascii="宋体" w:hAnsi="宋体"/>
                <w:bCs/>
                <w:color w:val="0000FF"/>
                <w:sz w:val="28"/>
                <w:szCs w:val="28"/>
                <w:highlight w:val="white"/>
                <w:lang w:val="en-US" w:eastAsia="zh-CN"/>
              </w:rPr>
              <w:t>22</w:t>
            </w:r>
            <w:r>
              <w:rPr>
                <w:rFonts w:hint="eastAsia" w:ascii="宋体" w:hAnsi="宋体"/>
                <w:bCs/>
                <w:color w:val="0000FF"/>
                <w:sz w:val="28"/>
                <w:szCs w:val="28"/>
                <w:highlight w:val="white"/>
              </w:rPr>
              <w:t>年</w:t>
            </w:r>
            <w:r>
              <w:rPr>
                <w:rFonts w:hint="eastAsia" w:ascii="宋体" w:hAnsi="宋体"/>
                <w:bCs/>
                <w:color w:val="0000FF"/>
                <w:sz w:val="28"/>
                <w:szCs w:val="28"/>
                <w:highlight w:val="white"/>
                <w:lang w:val="en-US" w:eastAsia="zh-CN"/>
              </w:rPr>
              <w:t>12月</w:t>
            </w:r>
            <w:r>
              <w:rPr>
                <w:rFonts w:hint="eastAsia" w:ascii="宋体" w:hAnsi="宋体"/>
                <w:bCs/>
                <w:color w:val="0000FF"/>
                <w:sz w:val="28"/>
                <w:szCs w:val="28"/>
                <w:highlight w:val="white"/>
              </w:rPr>
              <w:t>版）（辅材按实结算）</w:t>
            </w:r>
          </w:p>
        </w:tc>
      </w:tr>
      <w:tr w14:paraId="5D0983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EABBD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投标文件份数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C66B6D">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14:paraId="1FD941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05C56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现场查勘</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B409343">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14:paraId="518367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869C1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澄清及答疑</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510F45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11 </w:t>
            </w:r>
            <w:r>
              <w:rPr>
                <w:rFonts w:hint="eastAsia" w:ascii="宋体" w:hAnsi="宋体"/>
                <w:snapToGrid w:val="0"/>
                <w:color w:val="FF0000"/>
                <w:sz w:val="28"/>
                <w:szCs w:val="28"/>
                <w:highlight w:val="white"/>
              </w:rPr>
              <w:t>日</w:t>
            </w:r>
          </w:p>
          <w:p w14:paraId="38FB790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方式：书面、传真、电子邮件</w:t>
            </w:r>
          </w:p>
          <w:p w14:paraId="4FA9AB9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12 </w:t>
            </w:r>
            <w:r>
              <w:rPr>
                <w:rFonts w:hint="eastAsia" w:ascii="宋体" w:hAnsi="宋体"/>
                <w:snapToGrid w:val="0"/>
                <w:color w:val="FF0000"/>
                <w:sz w:val="28"/>
                <w:szCs w:val="28"/>
                <w:highlight w:val="white"/>
              </w:rPr>
              <w:t>日</w:t>
            </w:r>
          </w:p>
        </w:tc>
      </w:tr>
      <w:tr w14:paraId="09A507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030054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rPr>
              <w:t>投标开始时间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46CF1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10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14:paraId="2808C4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A12966">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D1BF329">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13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071F44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CA5019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E633B8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13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6664F6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BA5B3E3">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03A8366">
            <w:pPr>
              <w:keepNext w:val="0"/>
              <w:keepLines w:val="0"/>
              <w:pageBreakBefore w:val="0"/>
              <w:kinsoku/>
              <w:wordWrap/>
              <w:overflowPunct/>
              <w:topLinePunct w:val="0"/>
              <w:autoSpaceDE/>
              <w:autoSpaceDN/>
              <w:bidi w:val="0"/>
              <w:snapToGrid w:val="0"/>
              <w:spacing w:line="460" w:lineRule="exact"/>
              <w:textAlignment w:val="auto"/>
              <w:rPr>
                <w:rFonts w:hint="default" w:ascii="宋体" w:hAnsi="宋体" w:eastAsia="宋体"/>
                <w:snapToGrid w:val="0"/>
                <w:color w:val="0000FF"/>
                <w:sz w:val="28"/>
                <w:szCs w:val="28"/>
                <w:highlight w:val="white"/>
                <w:u w:val="single"/>
                <w:lang w:val="en-US" w:eastAsia="zh-CN"/>
              </w:rPr>
            </w:pPr>
            <w:r>
              <w:rPr>
                <w:rFonts w:hint="eastAsia" w:ascii="宋体" w:hAnsi="宋体"/>
                <w:snapToGrid w:val="0"/>
                <w:color w:val="0000FF"/>
                <w:sz w:val="28"/>
                <w:szCs w:val="28"/>
                <w:highlight w:val="white"/>
                <w:u w:val="single"/>
                <w:lang w:val="en-US" w:eastAsia="zh-CN"/>
              </w:rPr>
              <w:t>招标公告发布日至中标通知书公示日</w:t>
            </w:r>
          </w:p>
        </w:tc>
      </w:tr>
      <w:tr w14:paraId="1BB288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48EE25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投标文件递交</w:t>
            </w:r>
          </w:p>
        </w:tc>
        <w:tc>
          <w:tcPr>
            <w:tcW w:w="877" w:type="dxa"/>
            <w:tcBorders>
              <w:top w:val="single" w:color="auto" w:sz="4" w:space="0"/>
              <w:left w:val="single" w:color="auto" w:sz="4" w:space="0"/>
              <w:bottom w:val="single" w:color="auto" w:sz="4" w:space="0"/>
              <w:right w:val="single" w:color="auto" w:sz="4" w:space="0"/>
            </w:tcBorders>
            <w:vAlign w:val="center"/>
          </w:tcPr>
          <w:p w14:paraId="771CC358">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地址</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18F7E132">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6C5C3F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u w:val="single"/>
              </w:rPr>
            </w:pPr>
            <w:r>
              <w:rPr>
                <w:rFonts w:hint="eastAsia" w:ascii="宋体" w:hAnsi="宋体"/>
                <w:snapToGrid w:val="0"/>
                <w:sz w:val="28"/>
                <w:szCs w:val="28"/>
                <w:highlight w:val="white"/>
              </w:rPr>
              <w:t>地点</w:t>
            </w:r>
          </w:p>
        </w:tc>
        <w:tc>
          <w:tcPr>
            <w:tcW w:w="2542" w:type="dxa"/>
            <w:tcBorders>
              <w:top w:val="single" w:color="auto" w:sz="4" w:space="0"/>
              <w:left w:val="single" w:color="auto" w:sz="4" w:space="0"/>
              <w:bottom w:val="single" w:color="auto" w:sz="4" w:space="0"/>
              <w:right w:val="single" w:color="auto" w:sz="8" w:space="0"/>
            </w:tcBorders>
            <w:vAlign w:val="center"/>
          </w:tcPr>
          <w:p w14:paraId="365B7684">
            <w:pPr>
              <w:keepNext w:val="0"/>
              <w:keepLines w:val="0"/>
              <w:pageBreakBefore w:val="0"/>
              <w:kinsoku/>
              <w:wordWrap/>
              <w:overflowPunct/>
              <w:topLinePunct w:val="0"/>
              <w:autoSpaceDE/>
              <w:autoSpaceDN/>
              <w:bidi w:val="0"/>
              <w:snapToGrid w:val="0"/>
              <w:spacing w:line="460" w:lineRule="exact"/>
              <w:jc w:val="lef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工程技术科</w:t>
            </w:r>
          </w:p>
        </w:tc>
      </w:tr>
      <w:tr w14:paraId="547EAE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0AA285D">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开标会</w:t>
            </w:r>
          </w:p>
        </w:tc>
        <w:tc>
          <w:tcPr>
            <w:tcW w:w="877" w:type="dxa"/>
            <w:tcBorders>
              <w:top w:val="single" w:color="auto" w:sz="4" w:space="0"/>
              <w:left w:val="single" w:color="auto" w:sz="4" w:space="0"/>
              <w:bottom w:val="single" w:color="auto" w:sz="4" w:space="0"/>
              <w:right w:val="single" w:color="auto" w:sz="4" w:space="0"/>
            </w:tcBorders>
            <w:vAlign w:val="center"/>
          </w:tcPr>
          <w:p w14:paraId="49FEA68B">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时间</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5CE625ED">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13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384536C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地址</w:t>
            </w:r>
          </w:p>
        </w:tc>
        <w:tc>
          <w:tcPr>
            <w:tcW w:w="2542" w:type="dxa"/>
            <w:tcBorders>
              <w:top w:val="single" w:color="auto" w:sz="4" w:space="0"/>
              <w:left w:val="single" w:color="auto" w:sz="4" w:space="0"/>
              <w:bottom w:val="single" w:color="auto" w:sz="4" w:space="0"/>
              <w:right w:val="single" w:color="auto" w:sz="8" w:space="0"/>
            </w:tcBorders>
            <w:vAlign w:val="center"/>
          </w:tcPr>
          <w:p w14:paraId="461D5BF5">
            <w:pPr>
              <w:keepNext w:val="0"/>
              <w:keepLines w:val="0"/>
              <w:pageBreakBefore w:val="0"/>
              <w:kinsoku/>
              <w:wordWrap/>
              <w:overflowPunct/>
              <w:topLinePunct w:val="0"/>
              <w:autoSpaceDE/>
              <w:autoSpaceDN/>
              <w:bidi w:val="0"/>
              <w:snapToGrid w:val="0"/>
              <w:spacing w:line="460" w:lineRule="exac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会议室</w:t>
            </w:r>
          </w:p>
        </w:tc>
      </w:tr>
      <w:tr w14:paraId="347E3B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B6452B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color w:val="FF0000"/>
                <w:sz w:val="28"/>
                <w:szCs w:val="28"/>
              </w:rPr>
              <w:t>投标人要求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F1154CD">
            <w:pPr>
              <w:keepNext w:val="0"/>
              <w:keepLines w:val="0"/>
              <w:pageBreakBefore w:val="0"/>
              <w:widowControl/>
              <w:kinsoku/>
              <w:wordWrap/>
              <w:overflowPunct/>
              <w:topLinePunct w:val="0"/>
              <w:autoSpaceDE/>
              <w:autoSpaceDN/>
              <w:bidi w:val="0"/>
              <w:spacing w:line="460" w:lineRule="exact"/>
              <w:jc w:val="left"/>
              <w:textAlignment w:val="auto"/>
              <w:rPr>
                <w:rFonts w:ascii="宋体" w:cs="宋体"/>
                <w:kern w:val="0"/>
                <w:sz w:val="24"/>
                <w:szCs w:val="24"/>
              </w:rPr>
            </w:pPr>
            <w:r>
              <w:rPr>
                <w:rFonts w:hint="eastAsia" w:ascii="宋体" w:hAnsi="宋体"/>
                <w:color w:val="FF0000"/>
                <w:sz w:val="28"/>
                <w:szCs w:val="28"/>
              </w:rPr>
              <w:t>1.投标人必须是</w:t>
            </w:r>
            <w:r>
              <w:rPr>
                <w:rFonts w:hint="eastAsia" w:ascii="宋体" w:hAnsi="宋体"/>
                <w:color w:val="FF0000"/>
                <w:sz w:val="28"/>
                <w:szCs w:val="28"/>
                <w:lang w:val="en-US" w:eastAsia="zh-CN"/>
              </w:rPr>
              <w:t>江苏</w:t>
            </w:r>
            <w:r>
              <w:rPr>
                <w:rFonts w:hint="eastAsia" w:ascii="宋体" w:hAnsi="宋体"/>
                <w:color w:val="FF0000"/>
                <w:sz w:val="28"/>
                <w:szCs w:val="28"/>
              </w:rPr>
              <w:t>长江水务</w:t>
            </w:r>
            <w:r>
              <w:rPr>
                <w:rFonts w:hint="eastAsia" w:ascii="宋体" w:hAnsi="宋体"/>
                <w:color w:val="FF0000"/>
                <w:sz w:val="28"/>
                <w:szCs w:val="28"/>
                <w:lang w:val="en-US" w:eastAsia="zh-CN"/>
              </w:rPr>
              <w:t>股份有限</w:t>
            </w:r>
            <w:r>
              <w:rPr>
                <w:rFonts w:hint="eastAsia" w:ascii="宋体" w:hAnsi="宋体"/>
                <w:color w:val="FF0000"/>
                <w:sz w:val="28"/>
                <w:szCs w:val="28"/>
              </w:rPr>
              <w:t>公司施工协作单位名录库单位，且取得润元公司施工许可证；2.安全</w:t>
            </w:r>
            <w:r>
              <w:rPr>
                <w:rFonts w:hint="eastAsia" w:ascii="宋体" w:hAnsi="宋体"/>
                <w:color w:val="FF0000"/>
                <w:sz w:val="28"/>
                <w:szCs w:val="28"/>
                <w:lang w:val="en-US" w:eastAsia="zh-CN"/>
              </w:rPr>
              <w:t>生产</w:t>
            </w:r>
            <w:r>
              <w:rPr>
                <w:rFonts w:hint="eastAsia" w:ascii="宋体" w:hAnsi="宋体"/>
                <w:color w:val="FF0000"/>
                <w:sz w:val="28"/>
                <w:szCs w:val="28"/>
              </w:rPr>
              <w:t>许可证在有效期内；3、投标人在手工程不得超过外工队伍施工许可证中核定工程项目数；4.施工人员保险必须满足公司要求并在保险期内。</w:t>
            </w:r>
          </w:p>
        </w:tc>
      </w:tr>
      <w:tr w14:paraId="2A46FA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DAF3FF0">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40A7486">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本项目采用资格预审方式，需提供书面资料：项目人员名单（含项目负责人、安全员、电工等主要施工人员）、工程质量维修承诺书。</w:t>
            </w:r>
          </w:p>
        </w:tc>
      </w:tr>
      <w:tr w14:paraId="6EA90D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6565F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投标报价方式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934C440">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b/>
                <w:bCs/>
                <w:snapToGrid w:val="0"/>
                <w:sz w:val="28"/>
                <w:highlight w:val="white"/>
                <w:u w:val="single"/>
              </w:rPr>
              <w:t>投标让利率</w:t>
            </w:r>
            <w:r>
              <w:rPr>
                <w:rFonts w:hint="eastAsia" w:ascii="宋体" w:hAnsi="宋体"/>
                <w:b/>
                <w:bCs/>
                <w:snapToGrid w:val="0"/>
                <w:sz w:val="28"/>
                <w:highlight w:val="white"/>
              </w:rPr>
              <w:t>报价。</w:t>
            </w:r>
          </w:p>
        </w:tc>
      </w:tr>
      <w:tr w14:paraId="70303B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198F7E1">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标书装订</w:t>
            </w:r>
          </w:p>
          <w:p w14:paraId="471F9D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及密封要求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3C4A099">
            <w:pPr>
              <w:pStyle w:val="3"/>
              <w:keepNext w:val="0"/>
              <w:keepLines w:val="0"/>
              <w:pageBreakBefore w:val="0"/>
              <w:kinsoku/>
              <w:wordWrap/>
              <w:overflowPunct/>
              <w:topLinePunct w:val="0"/>
              <w:autoSpaceDE/>
              <w:autoSpaceDN/>
              <w:bidi w:val="0"/>
              <w:adjustRightInd w:val="0"/>
              <w:snapToGrid w:val="0"/>
              <w:spacing w:line="460" w:lineRule="exact"/>
              <w:ind w:firstLine="0"/>
              <w:textAlignment w:val="auto"/>
              <w:rPr>
                <w:rFonts w:hAnsi="宋体"/>
                <w:snapToGrid w:val="0"/>
                <w:color w:val="0000FF"/>
                <w:szCs w:val="28"/>
                <w:highlight w:val="white"/>
              </w:rPr>
            </w:pPr>
            <w:r>
              <w:rPr>
                <w:rFonts w:hint="eastAsia" w:hAnsi="宋体"/>
                <w:snapToGrid w:val="0"/>
                <w:szCs w:val="28"/>
                <w:highlight w:val="white"/>
              </w:rPr>
              <w:t>所有封袋上应写明招标人名称、工程名称和标段及投标人的名称。</w:t>
            </w:r>
          </w:p>
          <w:p w14:paraId="0BD387A5">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14:paraId="571809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CC68A2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评标办法</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1D54C37">
            <w:pPr>
              <w:keepNext w:val="0"/>
              <w:keepLines w:val="0"/>
              <w:pageBreakBefore w:val="0"/>
              <w:kinsoku/>
              <w:wordWrap/>
              <w:overflowPunct/>
              <w:topLinePunct w:val="0"/>
              <w:autoSpaceDE/>
              <w:autoSpaceDN/>
              <w:bidi w:val="0"/>
              <w:snapToGrid w:val="0"/>
              <w:spacing w:line="460" w:lineRule="exact"/>
              <w:textAlignment w:val="auto"/>
              <w:rPr>
                <w:rFonts w:ascii="宋体" w:hAnsi="宋体" w:cs="TimesNewRomanPSMT"/>
                <w:color w:val="0000FF"/>
                <w:sz w:val="28"/>
                <w:szCs w:val="32"/>
                <w:highlight w:val="yellow"/>
              </w:rPr>
            </w:pPr>
            <w:r>
              <w:rPr>
                <w:rFonts w:hint="eastAsia" w:ascii="宋体" w:hAnsi="宋体" w:cs="TimesNewRomanPSMT"/>
                <w:color w:val="0000FF"/>
                <w:sz w:val="28"/>
                <w:szCs w:val="32"/>
              </w:rPr>
              <w:t>综合评分法或合理低价法</w:t>
            </w:r>
          </w:p>
        </w:tc>
      </w:tr>
      <w:tr w14:paraId="7088D4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CE12B65">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z w:val="28"/>
                <w:szCs w:val="28"/>
              </w:rPr>
            </w:pPr>
            <w:r>
              <w:rPr>
                <w:rFonts w:hint="eastAsia" w:ascii="宋体" w:hAnsi="宋体"/>
                <w:sz w:val="28"/>
                <w:szCs w:val="28"/>
                <w:highlight w:val="white"/>
              </w:rPr>
              <w:t>合同结算方式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F9860E6">
            <w:pPr>
              <w:keepNext w:val="0"/>
              <w:keepLines w:val="0"/>
              <w:pageBreakBefore w:val="0"/>
              <w:kinsoku/>
              <w:wordWrap/>
              <w:overflowPunct/>
              <w:topLinePunct w:val="0"/>
              <w:autoSpaceDE/>
              <w:autoSpaceDN/>
              <w:bidi w:val="0"/>
              <w:snapToGrid w:val="0"/>
              <w:spacing w:line="460" w:lineRule="exact"/>
              <w:ind w:left="34" w:hanging="34"/>
              <w:textAlignment w:val="auto"/>
              <w:rPr>
                <w:rFonts w:ascii="宋体" w:hAnsi="宋体"/>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 </w:t>
            </w:r>
            <w:r>
              <w:rPr>
                <w:rFonts w:hint="eastAsia" w:ascii="宋体" w:hAnsi="宋体"/>
                <w:snapToGrid w:val="0"/>
                <w:sz w:val="28"/>
                <w:highlight w:val="white"/>
              </w:rPr>
              <w:t>合同方式确定。</w:t>
            </w:r>
          </w:p>
          <w:p w14:paraId="3E9A5FA6">
            <w:pPr>
              <w:keepNext w:val="0"/>
              <w:keepLines w:val="0"/>
              <w:pageBreakBefore w:val="0"/>
              <w:widowControl/>
              <w:kinsoku/>
              <w:wordWrap/>
              <w:overflowPunct/>
              <w:topLinePunct w:val="0"/>
              <w:autoSpaceDE/>
              <w:autoSpaceDN/>
              <w:bidi w:val="0"/>
              <w:spacing w:line="460" w:lineRule="exact"/>
              <w:jc w:val="left"/>
              <w:textAlignment w:val="auto"/>
              <w:rPr>
                <w:rFonts w:ascii="宋体" w:hAnsi="宋体"/>
                <w:b/>
                <w:snapToGrid w:val="0"/>
                <w:sz w:val="28"/>
              </w:rPr>
            </w:pPr>
            <w:r>
              <w:rPr>
                <w:rFonts w:hint="eastAsia" w:hAnsi="Arial" w:cs="宋体"/>
                <w:color w:val="FF0000"/>
                <w:spacing w:val="-3"/>
                <w:kern w:val="0"/>
                <w:sz w:val="28"/>
                <w:szCs w:val="28"/>
              </w:rPr>
              <w:t>2、结算</w:t>
            </w:r>
            <w:r>
              <w:rPr>
                <w:rFonts w:hint="eastAsia" w:ascii="宋体" w:hAnsi="宋体" w:cs="宋体"/>
                <w:color w:val="FF0000"/>
                <w:kern w:val="0"/>
                <w:sz w:val="28"/>
                <w:szCs w:val="28"/>
              </w:rPr>
              <w:t>按照江苏长江水务股份有限公司内部结算标准结算，最终按实际工作量结算。</w:t>
            </w:r>
          </w:p>
        </w:tc>
      </w:tr>
      <w:tr w14:paraId="234C4D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273C6B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其他</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EC50E5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14:paraId="7DB6932A">
            <w:pPr>
              <w:keepNext w:val="0"/>
              <w:keepLines w:val="0"/>
              <w:pageBreakBefore w:val="0"/>
              <w:kinsoku/>
              <w:wordWrap/>
              <w:overflowPunct/>
              <w:topLinePunct w:val="0"/>
              <w:autoSpaceDE/>
              <w:autoSpaceDN/>
              <w:bidi w:val="0"/>
              <w:snapToGrid w:val="0"/>
              <w:spacing w:line="460" w:lineRule="exact"/>
              <w:ind w:left="34" w:hanging="34"/>
              <w:textAlignment w:val="auto"/>
              <w:rPr>
                <w:rFonts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2、工程质量保修承诺：本工程质保期为两年，质保期范围内发生质量问题由施工方免费维修。</w:t>
            </w:r>
          </w:p>
          <w:p w14:paraId="79F23C4E">
            <w:pPr>
              <w:keepNext w:val="0"/>
              <w:keepLines w:val="0"/>
              <w:pageBreakBefore w:val="0"/>
              <w:kinsoku/>
              <w:wordWrap/>
              <w:overflowPunct/>
              <w:topLinePunct w:val="0"/>
              <w:autoSpaceDE/>
              <w:autoSpaceDN/>
              <w:bidi w:val="0"/>
              <w:snapToGrid w:val="0"/>
              <w:spacing w:line="460" w:lineRule="exact"/>
              <w:ind w:left="34" w:hanging="34"/>
              <w:textAlignment w:val="auto"/>
              <w:rPr>
                <w:rFonts w:hint="eastAsia" w:hAnsi="Arial" w:eastAsia="宋体" w:cs="宋体"/>
                <w:color w:val="FF0000"/>
                <w:spacing w:val="-3"/>
                <w:kern w:val="0"/>
                <w:sz w:val="28"/>
                <w:szCs w:val="28"/>
                <w:lang w:val="en-US" w:eastAsia="zh-CN"/>
              </w:rPr>
            </w:pPr>
            <w:r>
              <w:rPr>
                <w:rFonts w:hint="eastAsia" w:hAnsi="Arial" w:cs="宋体"/>
                <w:color w:val="FF0000"/>
                <w:spacing w:val="-3"/>
                <w:kern w:val="0"/>
                <w:sz w:val="28"/>
                <w:szCs w:val="28"/>
              </w:rPr>
              <w:t>3、同一时间段开标4个项目（含）以上，协作单位</w:t>
            </w:r>
            <w:r>
              <w:rPr>
                <w:rFonts w:hint="eastAsia" w:hAnsi="Arial" w:cs="宋体"/>
                <w:color w:val="FF0000"/>
                <w:spacing w:val="-3"/>
                <w:kern w:val="0"/>
                <w:sz w:val="28"/>
                <w:szCs w:val="28"/>
                <w:lang w:val="en-US" w:eastAsia="zh-CN"/>
              </w:rPr>
              <w:t>最多</w:t>
            </w:r>
            <w:r>
              <w:rPr>
                <w:rFonts w:hint="eastAsia" w:hAnsi="Arial" w:cs="宋体"/>
                <w:color w:val="FF0000"/>
                <w:spacing w:val="-3"/>
                <w:kern w:val="0"/>
                <w:sz w:val="28"/>
                <w:szCs w:val="28"/>
              </w:rPr>
              <w:t>兼中2个项目。</w:t>
            </w:r>
          </w:p>
        </w:tc>
      </w:tr>
      <w:tr w14:paraId="4D4CB7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2048" w:type="dxa"/>
            <w:tcBorders>
              <w:top w:val="single" w:color="auto" w:sz="4" w:space="0"/>
              <w:left w:val="single" w:color="auto" w:sz="8" w:space="0"/>
              <w:bottom w:val="single" w:color="auto" w:sz="8" w:space="0"/>
              <w:right w:val="single" w:color="auto" w:sz="4" w:space="0"/>
            </w:tcBorders>
            <w:vAlign w:val="center"/>
          </w:tcPr>
          <w:p w14:paraId="164EAE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联系方式</w:t>
            </w:r>
          </w:p>
        </w:tc>
        <w:tc>
          <w:tcPr>
            <w:tcW w:w="8615" w:type="dxa"/>
            <w:gridSpan w:val="6"/>
            <w:tcBorders>
              <w:top w:val="single" w:color="auto" w:sz="4" w:space="0"/>
              <w:left w:val="single" w:color="auto" w:sz="4" w:space="0"/>
              <w:bottom w:val="single" w:color="auto" w:sz="8" w:space="0"/>
              <w:right w:val="single" w:color="auto" w:sz="8" w:space="0"/>
            </w:tcBorders>
            <w:vAlign w:val="center"/>
          </w:tcPr>
          <w:p w14:paraId="04C54D05">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扬州市润元给排水工程有限公司</w:t>
            </w:r>
          </w:p>
          <w:p w14:paraId="7B54F7C3">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市扬子江北路1222号</w:t>
            </w:r>
          </w:p>
          <w:p w14:paraId="36DF6611">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82980022</w:t>
            </w:r>
          </w:p>
        </w:tc>
      </w:tr>
    </w:tbl>
    <w:p w14:paraId="0693FCBA">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王竹娴</w:t>
      </w:r>
      <w:r>
        <w:rPr>
          <w:rFonts w:hint="eastAsia" w:ascii="宋体" w:hAnsi="宋体"/>
          <w:sz w:val="28"/>
          <w:szCs w:val="28"/>
          <w:highlight w:val="white"/>
        </w:rPr>
        <w:t xml:space="preserve">          单位（盖章）：</w:t>
      </w:r>
    </w:p>
    <w:p w14:paraId="55278A06">
      <w:pPr>
        <w:keepNext w:val="0"/>
        <w:keepLines w:val="0"/>
        <w:pageBreakBefore w:val="0"/>
        <w:kinsoku/>
        <w:wordWrap/>
        <w:overflowPunct/>
        <w:topLinePunct w:val="0"/>
        <w:autoSpaceDE/>
        <w:autoSpaceDN/>
        <w:bidi w:val="0"/>
        <w:spacing w:line="460" w:lineRule="exact"/>
        <w:textAlignment w:val="auto"/>
        <w:rPr>
          <w:rFonts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14:paraId="201E52BF">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1、招标项目概况</w:t>
      </w:r>
    </w:p>
    <w:p w14:paraId="49503EC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1.1本招标项目已具备招标条件，现对本工程进行招标</w:t>
      </w:r>
    </w:p>
    <w:p w14:paraId="7FFA1F6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2、投标费用</w:t>
      </w:r>
    </w:p>
    <w:p w14:paraId="42D31C24">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14:paraId="3999278F">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3、保密</w:t>
      </w:r>
    </w:p>
    <w:p w14:paraId="7977FD9F">
      <w:pPr>
        <w:autoSpaceDE w:val="0"/>
        <w:autoSpaceDN w:val="0"/>
        <w:adjustRightInd w:val="0"/>
        <w:snapToGrid w:val="0"/>
        <w:spacing w:line="440" w:lineRule="exact"/>
        <w:ind w:firstLine="560"/>
        <w:rPr>
          <w:rFonts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14:paraId="5B9C4290">
      <w:pPr>
        <w:spacing w:line="440" w:lineRule="exact"/>
        <w:rPr>
          <w:rFonts w:hint="eastAsia" w:ascii="宋体" w:hAnsi="宋体"/>
          <w:b/>
          <w:sz w:val="32"/>
          <w:szCs w:val="32"/>
          <w:highlight w:val="white"/>
        </w:rPr>
      </w:pPr>
    </w:p>
    <w:p w14:paraId="4FB87082">
      <w:pPr>
        <w:spacing w:line="440" w:lineRule="exact"/>
        <w:rPr>
          <w:rFonts w:ascii="宋体" w:hAnsi="宋体"/>
          <w:b/>
          <w:sz w:val="32"/>
          <w:szCs w:val="32"/>
          <w:highlight w:val="white"/>
        </w:rPr>
      </w:pPr>
      <w:r>
        <w:rPr>
          <w:rFonts w:hint="eastAsia" w:ascii="宋体" w:hAnsi="宋体"/>
          <w:b/>
          <w:sz w:val="32"/>
          <w:szCs w:val="32"/>
          <w:highlight w:val="white"/>
        </w:rPr>
        <w:t>二、招  标  文  件</w:t>
      </w:r>
    </w:p>
    <w:p w14:paraId="01CB07C2">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4、招标文件的内容</w:t>
      </w:r>
    </w:p>
    <w:p w14:paraId="47EC8FD0">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4.1招标文件包括以下文件（包括不仅限于此）：</w:t>
      </w:r>
    </w:p>
    <w:p w14:paraId="786F38D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投标人须知；</w:t>
      </w:r>
    </w:p>
    <w:p w14:paraId="6735EC7E">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评标标准与办法；</w:t>
      </w:r>
    </w:p>
    <w:p w14:paraId="5155EF4C">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合同主要条款；</w:t>
      </w:r>
    </w:p>
    <w:p w14:paraId="6985D816">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工程量清单；</w:t>
      </w:r>
    </w:p>
    <w:p w14:paraId="02E7BF48">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14:paraId="2856F371">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14:paraId="3B73420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所有投标期间发出的补充通知。</w:t>
      </w:r>
    </w:p>
    <w:p w14:paraId="48E48AF7">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14:paraId="77DF4DC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14:paraId="14154AD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14:paraId="429CD5F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6、招标控制价</w:t>
      </w:r>
    </w:p>
    <w:p w14:paraId="44D9559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6.1招标控制价编制依据（前附表）</w:t>
      </w:r>
    </w:p>
    <w:p w14:paraId="31E145F9">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2</w:t>
      </w:r>
      <w:r>
        <w:rPr>
          <w:rFonts w:hint="eastAsia" w:ascii="宋体" w:hAnsi="宋体"/>
          <w:snapToGrid w:val="0"/>
          <w:sz w:val="28"/>
          <w:highlight w:val="white"/>
        </w:rPr>
        <w:t>公布招标控制价时间</w:t>
      </w:r>
    </w:p>
    <w:p w14:paraId="7D67EBC1">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14:paraId="6BD6E3C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3</w:t>
      </w:r>
      <w:r>
        <w:rPr>
          <w:rFonts w:hint="eastAsia" w:ascii="宋体" w:hAnsi="宋体"/>
          <w:snapToGrid w:val="0"/>
          <w:sz w:val="28"/>
          <w:highlight w:val="white"/>
        </w:rPr>
        <w:t>招标控制价异议处理</w:t>
      </w:r>
    </w:p>
    <w:p w14:paraId="32A5C14C">
      <w:pPr>
        <w:tabs>
          <w:tab w:val="left" w:pos="851"/>
        </w:tabs>
        <w:adjustRightInd w:val="0"/>
        <w:snapToGrid w:val="0"/>
        <w:spacing w:line="440" w:lineRule="exact"/>
        <w:ind w:firstLine="560"/>
        <w:rPr>
          <w:rFonts w:hint="eastAsia" w:ascii="宋体" w:hAnsi="宋体"/>
          <w:snapToGrid w:val="0"/>
          <w:sz w:val="28"/>
          <w:highlight w:val="white"/>
        </w:rPr>
      </w:pPr>
    </w:p>
    <w:p w14:paraId="29133200">
      <w:pPr>
        <w:tabs>
          <w:tab w:val="left" w:pos="0"/>
          <w:tab w:val="left" w:pos="993"/>
          <w:tab w:val="left" w:pos="1134"/>
        </w:tabs>
        <w:adjustRightInd w:val="0"/>
        <w:snapToGrid w:val="0"/>
        <w:spacing w:line="440" w:lineRule="exact"/>
        <w:ind w:firstLine="561"/>
        <w:rPr>
          <w:rFonts w:ascii="宋体" w:hAnsi="宋体"/>
          <w:b/>
          <w:sz w:val="32"/>
          <w:szCs w:val="32"/>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a85809a0bc05463bb2f6aa37edbe78ac"/>
      <w:bookmarkEnd w:id="0"/>
      <w:bookmarkStart w:id="1" w:name="EB1159bd3c17904cc28a0e817afaac90ef"/>
      <w:bookmarkEnd w:id="1"/>
    </w:p>
    <w:p w14:paraId="75F39474">
      <w:pPr>
        <w:spacing w:line="440" w:lineRule="exact"/>
        <w:rPr>
          <w:rFonts w:hint="eastAsia" w:ascii="宋体" w:hAnsi="宋体"/>
          <w:b/>
          <w:sz w:val="32"/>
          <w:szCs w:val="32"/>
          <w:highlight w:val="white"/>
        </w:rPr>
      </w:pPr>
    </w:p>
    <w:p w14:paraId="0BD4279A">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14:paraId="2FCEF066">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14:paraId="49333EFD">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14:paraId="19FC5DA3">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14:paraId="153B930A">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w:t>
      </w:r>
    </w:p>
    <w:p w14:paraId="622088A4">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14:paraId="556277BA">
      <w:pPr>
        <w:numPr>
          <w:ilvl w:val="0"/>
          <w:numId w:val="4"/>
        </w:numPr>
        <w:tabs>
          <w:tab w:val="left" w:pos="0"/>
          <w:tab w:val="left" w:pos="993"/>
          <w:tab w:val="left" w:pos="1134"/>
        </w:tabs>
        <w:adjustRightInd w:val="0"/>
        <w:snapToGrid w:val="0"/>
        <w:spacing w:line="440" w:lineRule="exact"/>
        <w:ind w:left="1130"/>
        <w:rPr>
          <w:rFonts w:ascii="宋体" w:hAnsi="宋体"/>
          <w:bCs/>
          <w:snapToGrid w:val="0"/>
          <w:color w:val="FF0000"/>
          <w:sz w:val="28"/>
        </w:rPr>
      </w:pPr>
      <w:r>
        <w:rPr>
          <w:rFonts w:hint="eastAsia" w:ascii="宋体" w:hAnsi="宋体"/>
          <w:bCs/>
          <w:snapToGrid w:val="0"/>
          <w:color w:val="FF0000"/>
          <w:sz w:val="28"/>
        </w:rPr>
        <w:t>投标函（所有内容必须相应招标文件要求）</w:t>
      </w:r>
    </w:p>
    <w:p w14:paraId="5390BF01">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rPr>
      </w:pPr>
      <w:r>
        <w:rPr>
          <w:rFonts w:hint="eastAsia" w:ascii="宋体" w:hAnsi="宋体"/>
          <w:bCs/>
          <w:snapToGrid w:val="0"/>
          <w:color w:val="FF0000"/>
          <w:sz w:val="28"/>
        </w:rPr>
        <w:t>质量维修承诺书</w:t>
      </w:r>
    </w:p>
    <w:p w14:paraId="7DAE6F3E">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14:paraId="55253A4D">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w:t>
      </w:r>
      <w:r>
        <w:rPr>
          <w:rFonts w:hint="eastAsia" w:ascii="宋体" w:hAnsi="宋体"/>
          <w:bCs/>
          <w:snapToGrid w:val="0"/>
          <w:color w:val="FF0000"/>
          <w:sz w:val="28"/>
          <w:highlight w:val="white"/>
          <w:lang w:eastAsia="zh-CN"/>
        </w:rPr>
        <w:t>、</w:t>
      </w:r>
      <w:r>
        <w:rPr>
          <w:rFonts w:hint="eastAsia" w:ascii="宋体" w:hAnsi="宋体"/>
          <w:bCs/>
          <w:snapToGrid w:val="0"/>
          <w:color w:val="FF0000"/>
          <w:sz w:val="28"/>
          <w:highlight w:val="white"/>
        </w:rPr>
        <w:t>3作为资格预审需提供的资料</w:t>
      </w:r>
    </w:p>
    <w:p w14:paraId="7580F757">
      <w:pPr>
        <w:tabs>
          <w:tab w:val="left" w:pos="0"/>
        </w:tabs>
        <w:adjustRightInd w:val="0"/>
        <w:snapToGrid w:val="0"/>
        <w:spacing w:line="440" w:lineRule="exact"/>
        <w:ind w:firstLine="566"/>
        <w:rPr>
          <w:rFonts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p>
    <w:p w14:paraId="0AE6BC83">
      <w:pPr>
        <w:spacing w:line="440" w:lineRule="exact"/>
        <w:rPr>
          <w:rFonts w:hint="eastAsia" w:ascii="宋体" w:hAnsi="宋体"/>
          <w:b/>
          <w:sz w:val="32"/>
          <w:szCs w:val="32"/>
          <w:highlight w:val="white"/>
        </w:rPr>
      </w:pPr>
    </w:p>
    <w:p w14:paraId="4AFDDB90">
      <w:pPr>
        <w:spacing w:line="440" w:lineRule="exact"/>
        <w:rPr>
          <w:rFonts w:ascii="宋体" w:hAnsi="宋体"/>
          <w:b/>
          <w:sz w:val="32"/>
          <w:szCs w:val="32"/>
          <w:highlight w:val="white"/>
        </w:rPr>
      </w:pPr>
      <w:r>
        <w:rPr>
          <w:rFonts w:hint="eastAsia" w:ascii="宋体" w:hAnsi="宋体"/>
          <w:b/>
          <w:sz w:val="32"/>
          <w:szCs w:val="32"/>
          <w:highlight w:val="white"/>
        </w:rPr>
        <w:t>四、投  标  报  价</w:t>
      </w:r>
    </w:p>
    <w:p w14:paraId="0B0A4552">
      <w:pPr>
        <w:tabs>
          <w:tab w:val="left" w:pos="0"/>
          <w:tab w:val="left" w:pos="993"/>
          <w:tab w:val="left" w:pos="1134"/>
        </w:tabs>
        <w:adjustRightInd w:val="0"/>
        <w:snapToGrid w:val="0"/>
        <w:spacing w:line="440" w:lineRule="exact"/>
        <w:ind w:firstLine="560"/>
        <w:rPr>
          <w:rFonts w:ascii="宋体" w:hAnsi="宋体"/>
          <w:snapToGrid w:val="0"/>
          <w:color w:val="FF0000"/>
          <w:sz w:val="28"/>
        </w:rPr>
      </w:pPr>
      <w:bookmarkStart w:id="2" w:name="_Toc243811906"/>
      <w:bookmarkStart w:id="3" w:name="_Toc261518380"/>
      <w:r>
        <w:rPr>
          <w:rFonts w:hint="eastAsia" w:ascii="宋体" w:hAnsi="宋体"/>
          <w:sz w:val="28"/>
          <w:highlight w:val="white"/>
        </w:rPr>
        <w:t>8、投标报价</w:t>
      </w:r>
    </w:p>
    <w:p w14:paraId="6C806990">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14:paraId="748504DB">
      <w:pPr>
        <w:tabs>
          <w:tab w:val="left" w:pos="0"/>
          <w:tab w:val="left" w:pos="993"/>
          <w:tab w:val="left" w:pos="1134"/>
        </w:tabs>
        <w:adjustRightInd w:val="0"/>
        <w:snapToGrid w:val="0"/>
        <w:spacing w:line="440" w:lineRule="exact"/>
        <w:ind w:firstLine="560"/>
        <w:rPr>
          <w:rFonts w:hint="default" w:ascii="宋体" w:hAnsi="宋体" w:eastAsia="宋体"/>
          <w:snapToGrid w:val="0"/>
          <w:color w:val="FF0000"/>
          <w:sz w:val="28"/>
          <w:highlight w:val="none"/>
          <w:lang w:val="en-US" w:eastAsia="zh-CN"/>
        </w:rPr>
      </w:pPr>
      <w:r>
        <w:rPr>
          <w:rFonts w:ascii="宋体" w:hAnsi="宋体"/>
          <w:sz w:val="28"/>
          <w:highlight w:val="none"/>
        </w:rPr>
        <w:t>本工程项目采用</w:t>
      </w:r>
      <w:r>
        <w:rPr>
          <w:rFonts w:hint="eastAsia" w:ascii="宋体" w:hAnsi="宋体"/>
          <w:sz w:val="28"/>
          <w:highlight w:val="none"/>
        </w:rPr>
        <w:t>让利率报价</w:t>
      </w:r>
      <w:r>
        <w:rPr>
          <w:rFonts w:ascii="宋体" w:hAnsi="宋体"/>
          <w:sz w:val="28"/>
          <w:highlight w:val="none"/>
        </w:rPr>
        <w:t>。</w:t>
      </w:r>
    </w:p>
    <w:p w14:paraId="0E7DD524">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因设计变更或招标人要求变动引起工程量增减，综合单价须调整时以下办法执行。</w:t>
      </w:r>
    </w:p>
    <w:p w14:paraId="5D4D3118">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w:t>
      </w:r>
      <w:r>
        <w:rPr>
          <w:rFonts w:hint="eastAsia" w:ascii="宋体" w:hAnsi="宋体"/>
          <w:sz w:val="28"/>
          <w:highlight w:val="white"/>
          <w:lang w:val="en-US" w:eastAsia="zh-CN"/>
        </w:rPr>
        <w:t>报</w:t>
      </w:r>
      <w:r>
        <w:rPr>
          <w:rFonts w:hint="eastAsia" w:ascii="宋体" w:hAnsi="宋体"/>
          <w:sz w:val="28"/>
          <w:highlight w:val="white"/>
        </w:rPr>
        <w:t>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14:paraId="20342CFA">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9、勘察现场 </w:t>
      </w:r>
    </w:p>
    <w:p w14:paraId="1B6D5B7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14:paraId="0D7498DA">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14:paraId="24DF4CE1">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14:paraId="50C131F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14:paraId="52FFA57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14:paraId="34FCECA3">
      <w:pPr>
        <w:tabs>
          <w:tab w:val="left" w:pos="0"/>
        </w:tabs>
        <w:adjustRightInd w:val="0"/>
        <w:snapToGrid w:val="0"/>
        <w:spacing w:line="440" w:lineRule="exact"/>
        <w:ind w:firstLine="560"/>
        <w:rPr>
          <w:rFonts w:ascii="宋体" w:hAnsi="宋体"/>
          <w:snapToGrid w:val="0"/>
          <w:sz w:val="28"/>
          <w:highlight w:val="white"/>
        </w:rPr>
      </w:pPr>
    </w:p>
    <w:p w14:paraId="3A5108CF">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14:paraId="0E83017C">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14:paraId="5BB44B5D">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14:paraId="5CF73DE7">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14:paraId="34083609">
      <w:pPr>
        <w:tabs>
          <w:tab w:val="left" w:pos="-426"/>
          <w:tab w:val="left" w:pos="0"/>
        </w:tabs>
        <w:adjustRightInd w:val="0"/>
        <w:snapToGrid w:val="0"/>
        <w:spacing w:line="440" w:lineRule="exact"/>
        <w:ind w:firstLine="560"/>
        <w:rPr>
          <w:rFonts w:ascii="宋体" w:hAnsi="宋体"/>
          <w:b/>
          <w:snapToGrid w:val="0"/>
          <w:sz w:val="28"/>
          <w:highlight w:val="cyan"/>
        </w:rPr>
      </w:pPr>
      <w:r>
        <w:rPr>
          <w:rFonts w:hint="eastAsia" w:ascii="宋体" w:hAnsi="宋体"/>
          <w:b/>
          <w:snapToGrid w:val="0"/>
          <w:sz w:val="28"/>
          <w:highlight w:val="white"/>
        </w:rPr>
        <w:t>所有封袋上都应写明招标人名称、工程项目名称、投标人名称</w:t>
      </w:r>
    </w:p>
    <w:p w14:paraId="35E13909">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14:paraId="2E0A6BEE">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14:paraId="3D3DCDA0">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14:paraId="0A76A81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14:paraId="6388266E">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14:paraId="031CE3F9">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14:paraId="02E6374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14:paraId="359AAC68">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14:paraId="76A6059B">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4" w:name="EBa793852fcb4d42ce9e567dfd1411b872"/>
      <w:bookmarkEnd w:id="4"/>
      <w:bookmarkStart w:id="5" w:name="EB66450c37613b4d8bb5d2ef34d49a190f"/>
      <w:bookmarkEnd w:id="5"/>
      <w:bookmarkStart w:id="6" w:name="EB0f01764a82a04f44abcb858eaf46c6a5"/>
      <w:bookmarkEnd w:id="6"/>
    </w:p>
    <w:p w14:paraId="016CE9F2">
      <w:pPr>
        <w:spacing w:line="440" w:lineRule="exact"/>
        <w:rPr>
          <w:rFonts w:hint="eastAsia" w:ascii="宋体" w:hAnsi="宋体"/>
          <w:b/>
          <w:sz w:val="32"/>
          <w:szCs w:val="32"/>
          <w:highlight w:val="white"/>
        </w:rPr>
      </w:pPr>
    </w:p>
    <w:p w14:paraId="2FEE7374">
      <w:pPr>
        <w:spacing w:line="440" w:lineRule="exact"/>
        <w:rPr>
          <w:rFonts w:ascii="宋体" w:hAnsi="宋体"/>
          <w:b/>
          <w:sz w:val="32"/>
          <w:szCs w:val="32"/>
          <w:highlight w:val="white"/>
        </w:rPr>
      </w:pPr>
      <w:r>
        <w:rPr>
          <w:rFonts w:hint="eastAsia" w:ascii="宋体" w:hAnsi="宋体"/>
          <w:b/>
          <w:sz w:val="32"/>
          <w:szCs w:val="32"/>
          <w:highlight w:val="white"/>
        </w:rPr>
        <w:t>六、开标</w:t>
      </w:r>
    </w:p>
    <w:p w14:paraId="460B6D5E">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14:paraId="6BDD7E4B">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14:paraId="1F11A450">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14:paraId="37170C3A">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14:paraId="7D7DC20B">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14:paraId="1C32DF6E">
      <w:pPr>
        <w:spacing w:line="440" w:lineRule="exact"/>
        <w:ind w:firstLine="479"/>
        <w:rPr>
          <w:rFonts w:hint="eastAsia" w:ascii="宋体" w:hAnsi="宋体"/>
          <w:snapToGrid w:val="0"/>
          <w:spacing w:val="-6"/>
          <w:sz w:val="28"/>
          <w:highlight w:val="white"/>
          <w:lang w:eastAsia="zh-CN"/>
        </w:rPr>
      </w:pPr>
      <w:r>
        <w:rPr>
          <w:rFonts w:hint="eastAsia" w:ascii="宋体" w:hAnsi="宋体"/>
          <w:snapToGrid w:val="0"/>
          <w:sz w:val="28"/>
          <w:highlight w:val="white"/>
        </w:rPr>
        <w:t>（3）</w:t>
      </w:r>
      <w:r>
        <w:rPr>
          <w:rFonts w:hint="eastAsia" w:ascii="宋体" w:hAnsi="宋体"/>
          <w:snapToGrid w:val="0"/>
          <w:spacing w:val="-6"/>
          <w:sz w:val="28"/>
          <w:highlight w:val="white"/>
        </w:rPr>
        <w:t>公布投标人名称、标段名称、投标报价、质量目标、工期及其他内容</w:t>
      </w:r>
      <w:r>
        <w:rPr>
          <w:rFonts w:hint="eastAsia" w:ascii="宋体" w:hAnsi="宋体"/>
          <w:snapToGrid w:val="0"/>
          <w:spacing w:val="-6"/>
          <w:sz w:val="28"/>
          <w:highlight w:val="white"/>
          <w:lang w:eastAsia="zh-CN"/>
        </w:rPr>
        <w:t>。</w:t>
      </w:r>
    </w:p>
    <w:p w14:paraId="2B227A2B">
      <w:pPr>
        <w:spacing w:line="440" w:lineRule="exact"/>
        <w:ind w:firstLine="479"/>
        <w:rPr>
          <w:rFonts w:ascii="宋体" w:hAnsi="宋体"/>
          <w:snapToGrid w:val="0"/>
          <w:sz w:val="28"/>
        </w:rPr>
      </w:pPr>
      <w:r>
        <w:rPr>
          <w:rFonts w:hint="eastAsia" w:ascii="宋体" w:hAnsi="宋体"/>
          <w:snapToGrid w:val="0"/>
          <w:sz w:val="28"/>
          <w:highlight w:val="white"/>
        </w:rPr>
        <w:t>（4）开标结束。</w:t>
      </w:r>
      <w:bookmarkStart w:id="7" w:name="EBaf5f94c076e34861a13e80ed5a735153"/>
      <w:bookmarkEnd w:id="7"/>
      <w:bookmarkStart w:id="8" w:name="EBeca13303dcfd4780a9739bea47def694"/>
      <w:bookmarkEnd w:id="8"/>
      <w:bookmarkStart w:id="9" w:name="EB12759f0d635e470dbe8d9ef589ab9516"/>
      <w:bookmarkEnd w:id="9"/>
    </w:p>
    <w:p w14:paraId="06BC5CCF">
      <w:pPr>
        <w:spacing w:line="440" w:lineRule="exact"/>
        <w:rPr>
          <w:rFonts w:hint="eastAsia" w:ascii="宋体" w:hAnsi="宋体"/>
          <w:b/>
          <w:sz w:val="32"/>
          <w:szCs w:val="32"/>
          <w:highlight w:val="white"/>
        </w:rPr>
      </w:pPr>
    </w:p>
    <w:p w14:paraId="62CB0A76">
      <w:pPr>
        <w:spacing w:line="440" w:lineRule="exact"/>
        <w:rPr>
          <w:rFonts w:ascii="宋体" w:hAnsi="宋体"/>
          <w:b/>
          <w:sz w:val="32"/>
          <w:szCs w:val="32"/>
          <w:highlight w:val="white"/>
        </w:rPr>
      </w:pPr>
      <w:r>
        <w:rPr>
          <w:rFonts w:hint="eastAsia" w:ascii="宋体" w:hAnsi="宋体"/>
          <w:b/>
          <w:sz w:val="32"/>
          <w:szCs w:val="32"/>
          <w:highlight w:val="white"/>
        </w:rPr>
        <w:t>七、评标与定标</w:t>
      </w:r>
    </w:p>
    <w:p w14:paraId="6282C810">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14:paraId="2F37E5A8">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14:paraId="796CB3B3">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14:paraId="0B198598">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w:t>
      </w:r>
      <w:r>
        <w:rPr>
          <w:rFonts w:hint="eastAsia" w:ascii="宋体" w:hAnsi="宋体" w:eastAsia="宋体" w:cs="Times New Roman"/>
          <w:b w:val="0"/>
          <w:bCs w:val="0"/>
          <w:snapToGrid w:val="0"/>
          <w:color w:val="auto"/>
          <w:sz w:val="28"/>
          <w:highlight w:val="none"/>
          <w:lang w:val="en-US" w:eastAsia="zh-CN"/>
        </w:rPr>
        <w:t>依照扬州市润元给排水工程有限公司相</w:t>
      </w:r>
      <w:r>
        <w:rPr>
          <w:rFonts w:hint="eastAsia" w:ascii="宋体" w:hAnsi="宋体" w:eastAsia="宋体" w:cs="Times New Roman"/>
          <w:b w:val="0"/>
          <w:bCs w:val="0"/>
          <w:snapToGrid w:val="0"/>
          <w:color w:val="auto"/>
          <w:sz w:val="28"/>
          <w:highlight w:val="none"/>
        </w:rPr>
        <w:t>关</w:t>
      </w:r>
      <w:r>
        <w:rPr>
          <w:rFonts w:hint="eastAsia" w:ascii="宋体" w:hAnsi="宋体" w:eastAsia="宋体" w:cs="Times New Roman"/>
          <w:b w:val="0"/>
          <w:bCs w:val="0"/>
          <w:snapToGrid w:val="0"/>
          <w:color w:val="auto"/>
          <w:sz w:val="28"/>
          <w:highlight w:val="none"/>
          <w:lang w:val="en-US" w:eastAsia="zh-CN"/>
        </w:rPr>
        <w:t>制度</w:t>
      </w:r>
      <w:r>
        <w:rPr>
          <w:rFonts w:hint="eastAsia" w:ascii="宋体" w:hAnsi="宋体"/>
          <w:snapToGrid w:val="0"/>
          <w:sz w:val="28"/>
          <w:highlight w:val="white"/>
        </w:rPr>
        <w:t>组建的评标委员会负责。评标委员会</w:t>
      </w:r>
      <w:r>
        <w:rPr>
          <w:rFonts w:hint="eastAsia" w:ascii="宋体" w:hAnsi="宋体" w:eastAsia="宋体" w:cs="Times New Roman"/>
          <w:b w:val="0"/>
          <w:bCs w:val="0"/>
          <w:snapToGrid w:val="0"/>
          <w:color w:val="auto"/>
          <w:sz w:val="28"/>
          <w:highlight w:val="none"/>
          <w:lang w:val="en-US" w:eastAsia="zh-CN"/>
        </w:rPr>
        <w:t>从扬州市润元给排水工程有限公司招标评审小组成员中抽取人员</w:t>
      </w:r>
      <w:r>
        <w:rPr>
          <w:rFonts w:hint="eastAsia" w:ascii="宋体" w:hAnsi="宋体"/>
          <w:snapToGrid w:val="0"/>
          <w:sz w:val="28"/>
          <w:highlight w:val="white"/>
        </w:rPr>
        <w:t>组成。</w:t>
      </w:r>
    </w:p>
    <w:p w14:paraId="7B4D4ECA">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14:paraId="19F7F94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14:paraId="5F736B26">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14:paraId="1E1091C3">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none"/>
        </w:rPr>
        <w:t>16.3.1</w:t>
      </w:r>
      <w:r>
        <w:rPr>
          <w:rFonts w:hint="eastAsia" w:ascii="宋体" w:hAnsi="宋体" w:cs="Arial"/>
          <w:b/>
          <w:bCs/>
          <w:snapToGrid w:val="0"/>
          <w:color w:val="000000"/>
          <w:sz w:val="28"/>
          <w:highlight w:val="white"/>
        </w:rPr>
        <w:t>评标委员会的分工</w:t>
      </w:r>
    </w:p>
    <w:p w14:paraId="75AE8C80">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white"/>
          <w:lang w:eastAsia="zh-CN"/>
        </w:rPr>
      </w:pPr>
      <w:r>
        <w:rPr>
          <w:rFonts w:hint="eastAsia" w:ascii="宋体" w:hAnsi="宋体" w:cs="Arial"/>
          <w:b/>
          <w:bCs/>
          <w:snapToGrid w:val="0"/>
          <w:color w:val="000000"/>
          <w:sz w:val="28"/>
          <w:highlight w:val="white"/>
        </w:rPr>
        <w:t>评标委员会首先推选一名评标委员会负责人。评标委员会负责人负责评标活动的组织领导工作。</w:t>
      </w:r>
    </w:p>
    <w:p w14:paraId="43E47232">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w:t>
      </w:r>
      <w:r>
        <w:rPr>
          <w:rFonts w:hint="eastAsia" w:ascii="宋体" w:hAnsi="宋体" w:cs="Arial"/>
          <w:b/>
          <w:bCs/>
          <w:snapToGrid w:val="0"/>
          <w:color w:val="000000"/>
          <w:sz w:val="28"/>
          <w:highlight w:val="white"/>
          <w:lang w:val="en-US" w:eastAsia="zh-CN"/>
        </w:rPr>
        <w:t>2</w:t>
      </w:r>
      <w:r>
        <w:rPr>
          <w:rFonts w:hint="eastAsia" w:ascii="宋体" w:hAnsi="宋体" w:cs="Arial"/>
          <w:b/>
          <w:bCs/>
          <w:snapToGrid w:val="0"/>
          <w:color w:val="000000"/>
          <w:sz w:val="28"/>
          <w:highlight w:val="white"/>
        </w:rPr>
        <w:t xml:space="preserve"> 熟悉文件资料</w:t>
      </w:r>
    </w:p>
    <w:p w14:paraId="5EEE52D7">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14:paraId="5CA29D6C">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14:paraId="36170CD1">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14:paraId="6F5DB249">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none"/>
          <w:lang w:eastAsia="zh-CN"/>
        </w:rPr>
      </w:pPr>
      <w:r>
        <w:rPr>
          <w:rFonts w:hint="eastAsia" w:ascii="宋体" w:hAnsi="宋体" w:cs="Arial"/>
          <w:b/>
          <w:bCs/>
          <w:snapToGrid w:val="0"/>
          <w:color w:val="000000"/>
          <w:sz w:val="28"/>
          <w:highlight w:val="none"/>
        </w:rPr>
        <w:t>16.4.2算术错误修正</w:t>
      </w:r>
    </w:p>
    <w:p w14:paraId="79FE06DE">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14:paraId="399DD9E8">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14:paraId="12A626A0">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14:paraId="7113A436">
      <w:pPr>
        <w:tabs>
          <w:tab w:val="left" w:pos="0"/>
          <w:tab w:val="left" w:pos="993"/>
          <w:tab w:val="left" w:pos="1134"/>
        </w:tabs>
        <w:adjustRightInd w:val="0"/>
        <w:snapToGrid w:val="0"/>
        <w:spacing w:line="440" w:lineRule="exact"/>
        <w:ind w:firstLine="561"/>
        <w:rPr>
          <w:rFonts w:hint="eastAsia" w:ascii="宋体" w:hAnsi="宋体" w:eastAsia="宋体" w:cs="Arial"/>
          <w:color w:val="000000"/>
          <w:sz w:val="28"/>
          <w:highlight w:val="white"/>
          <w:lang w:eastAsia="zh-CN"/>
        </w:rPr>
      </w:pPr>
      <w:r>
        <w:rPr>
          <w:rFonts w:hint="eastAsia" w:ascii="宋体" w:hAnsi="宋体" w:cs="Arial"/>
          <w:b/>
          <w:bCs/>
          <w:snapToGrid w:val="0"/>
          <w:color w:val="000000"/>
          <w:sz w:val="28"/>
          <w:highlight w:val="white"/>
        </w:rPr>
        <w:t>只有通过了初步评审、被判定为合格的投标方可进入</w:t>
      </w:r>
      <w:r>
        <w:rPr>
          <w:rFonts w:hint="eastAsia" w:ascii="宋体" w:hAnsi="宋体" w:cs="Arial"/>
          <w:b/>
          <w:bCs/>
          <w:snapToGrid w:val="0"/>
          <w:color w:val="000000"/>
          <w:sz w:val="28"/>
          <w:highlight w:val="none"/>
        </w:rPr>
        <w:t>详细</w:t>
      </w:r>
      <w:r>
        <w:rPr>
          <w:rFonts w:hint="eastAsia" w:ascii="宋体" w:hAnsi="宋体" w:cs="Arial"/>
          <w:b/>
          <w:bCs/>
          <w:snapToGrid w:val="0"/>
          <w:color w:val="000000"/>
          <w:sz w:val="28"/>
          <w:highlight w:val="white"/>
        </w:rPr>
        <w:t>评审。</w:t>
      </w:r>
    </w:p>
    <w:p w14:paraId="752829D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1</w:t>
      </w:r>
      <w:r>
        <w:rPr>
          <w:rFonts w:hint="eastAsia" w:ascii="宋体" w:hAnsi="宋体" w:cs="Arial"/>
          <w:color w:val="000000"/>
          <w:sz w:val="28"/>
          <w:highlight w:val="white"/>
        </w:rPr>
        <w:t>、投标文件提出了不能满足招标文件要求或招标人不能接受的工程验收、计量、价款结算支付办法；</w:t>
      </w:r>
    </w:p>
    <w:p w14:paraId="655CBD2E">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2</w:t>
      </w:r>
      <w:r>
        <w:rPr>
          <w:rFonts w:hint="eastAsia" w:ascii="宋体" w:hAnsi="宋体" w:cs="Arial"/>
          <w:color w:val="000000"/>
          <w:sz w:val="28"/>
          <w:highlight w:val="white"/>
        </w:rPr>
        <w:t>、经评标委员会认定投标人的投标报价低于成本价的；</w:t>
      </w:r>
    </w:p>
    <w:p w14:paraId="04ACFBF9">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3</w:t>
      </w:r>
      <w:r>
        <w:rPr>
          <w:rFonts w:hint="eastAsia" w:ascii="宋体" w:hAnsi="宋体" w:cs="Arial"/>
          <w:color w:val="000000"/>
          <w:sz w:val="28"/>
          <w:highlight w:val="white"/>
        </w:rPr>
        <w:t>、投标人未按照招标文件的要求提供必须提交的相关资料的；</w:t>
      </w:r>
    </w:p>
    <w:p w14:paraId="30477929">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lang w:val="en-US" w:eastAsia="zh-CN"/>
        </w:rPr>
        <w:t>4</w:t>
      </w:r>
      <w:r>
        <w:rPr>
          <w:rFonts w:hint="eastAsia" w:ascii="宋体" w:hAnsi="宋体" w:cs="Arial"/>
          <w:color w:val="000000"/>
          <w:sz w:val="28"/>
          <w:highlight w:val="white"/>
        </w:rPr>
        <w:t>、投标文件附有招标人不能接受的条件；</w:t>
      </w:r>
    </w:p>
    <w:p w14:paraId="2DF95BD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17评标标准及方法</w:t>
      </w:r>
    </w:p>
    <w:p w14:paraId="220BBED7">
      <w:pPr>
        <w:numPr>
          <w:ilvl w:val="0"/>
          <w:numId w:val="5"/>
        </w:numPr>
        <w:snapToGrid w:val="0"/>
        <w:spacing w:line="440" w:lineRule="exact"/>
        <w:ind w:left="981" w:leftChars="267" w:hanging="420" w:hangingChars="150"/>
        <w:rPr>
          <w:rFonts w:hint="eastAsia" w:ascii="宋体" w:hAnsi="宋体"/>
          <w:snapToGrid w:val="0"/>
          <w:color w:val="FF0000"/>
          <w:sz w:val="28"/>
          <w:szCs w:val="28"/>
          <w:lang w:val="en-US" w:eastAsia="zh-CN"/>
        </w:rPr>
      </w:pPr>
      <w:r>
        <w:rPr>
          <w:rFonts w:hint="eastAsia" w:ascii="宋体" w:hAnsi="宋体" w:cs="TimesNewRomanPSMT"/>
          <w:color w:val="0000FF"/>
          <w:sz w:val="28"/>
          <w:szCs w:val="32"/>
        </w:rPr>
        <w:t>综合评分法：</w:t>
      </w:r>
    </w:p>
    <w:p w14:paraId="4649B6ED">
      <w:pPr>
        <w:numPr>
          <w:ilvl w:val="0"/>
          <w:numId w:val="0"/>
        </w:numPr>
        <w:snapToGrid w:val="0"/>
        <w:spacing w:line="440" w:lineRule="exact"/>
        <w:ind w:leftChars="117"/>
        <w:rPr>
          <w:rFonts w:hint="default" w:ascii="宋体" w:hAnsi="宋体"/>
          <w:snapToGrid w:val="0"/>
          <w:color w:val="FF0000"/>
          <w:sz w:val="28"/>
          <w:szCs w:val="28"/>
          <w:lang w:val="en-US" w:eastAsia="zh-CN"/>
        </w:rPr>
      </w:pPr>
      <w:r>
        <w:rPr>
          <w:rFonts w:hint="eastAsia" w:ascii="宋体" w:hAnsi="宋体"/>
          <w:snapToGrid w:val="0"/>
          <w:color w:val="FF0000"/>
          <w:sz w:val="28"/>
          <w:szCs w:val="28"/>
          <w:lang w:val="en-US" w:eastAsia="zh-CN"/>
        </w:rPr>
        <w:t xml:space="preserve">  1、</w:t>
      </w:r>
      <w:r>
        <w:rPr>
          <w:rFonts w:hint="eastAsia" w:ascii="宋体" w:hAnsi="宋体"/>
          <w:snapToGrid w:val="0"/>
          <w:color w:val="FF0000"/>
          <w:sz w:val="28"/>
          <w:szCs w:val="28"/>
        </w:rPr>
        <w:t>如果有效投标文件大于3份时，评标小组</w:t>
      </w:r>
      <w:r>
        <w:rPr>
          <w:rFonts w:hint="eastAsia" w:ascii="宋体" w:hAnsi="宋体"/>
          <w:snapToGrid w:val="0"/>
          <w:color w:val="FF0000"/>
          <w:sz w:val="28"/>
          <w:szCs w:val="28"/>
          <w:lang w:val="en-US" w:eastAsia="zh-CN"/>
        </w:rPr>
        <w:t>采用商务标得分+信用分+资源占用分的</w:t>
      </w:r>
      <w:r>
        <w:rPr>
          <w:rFonts w:hint="eastAsia" w:ascii="宋体" w:hAnsi="宋体"/>
          <w:snapToGrid w:val="0"/>
          <w:color w:val="FF0000"/>
          <w:sz w:val="28"/>
          <w:szCs w:val="28"/>
        </w:rPr>
        <w:t>综合评分法，具体评分细则如下：</w:t>
      </w:r>
    </w:p>
    <w:p w14:paraId="5368BA73">
      <w:pPr>
        <w:snapToGrid w:val="0"/>
        <w:spacing w:line="460" w:lineRule="exact"/>
        <w:ind w:firstLine="560" w:firstLineChars="200"/>
        <w:rPr>
          <w:rFonts w:hint="eastAsia" w:ascii="宋体" w:hAnsi="宋体"/>
          <w:snapToGrid w:val="0"/>
          <w:color w:val="FF0000"/>
          <w:sz w:val="28"/>
          <w:szCs w:val="28"/>
          <w:lang w:eastAsia="zh-CN"/>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1</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商务标90分：</w:t>
      </w:r>
      <w:r>
        <w:rPr>
          <w:rFonts w:hint="eastAsia" w:ascii="宋体" w:hAnsi="宋体"/>
          <w:snapToGrid w:val="0"/>
          <w:color w:val="FF0000"/>
          <w:sz w:val="28"/>
          <w:szCs w:val="28"/>
        </w:rPr>
        <w:t>当3家&lt;有效投标文件≤5家时，评标基准价取投标价的算术平均值</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当</w:t>
      </w:r>
      <w:r>
        <w:rPr>
          <w:rFonts w:hint="eastAsia" w:ascii="宋体" w:hAnsi="宋体"/>
          <w:snapToGrid w:val="0"/>
          <w:color w:val="FF0000"/>
          <w:sz w:val="28"/>
          <w:szCs w:val="28"/>
        </w:rPr>
        <w:t>有效投标文件&gt;5家时，评标基准价=A/K,A</w:t>
      </w:r>
      <w:r>
        <w:rPr>
          <w:rFonts w:hint="eastAsia" w:ascii="宋体" w:hAnsi="宋体"/>
          <w:snapToGrid w:val="0"/>
          <w:color w:val="FF0000"/>
          <w:sz w:val="28"/>
          <w:szCs w:val="28"/>
          <w:lang w:val="en-US" w:eastAsia="zh-CN"/>
        </w:rPr>
        <w:t>值为</w:t>
      </w:r>
      <w:r>
        <w:rPr>
          <w:rFonts w:hint="eastAsia" w:ascii="宋体" w:hAnsi="宋体"/>
          <w:snapToGrid w:val="0"/>
          <w:color w:val="FF0000"/>
          <w:sz w:val="28"/>
          <w:szCs w:val="28"/>
        </w:rPr>
        <w:t>去掉一个最低投标价和一个最高投标价，取有效投标价的算术平均值，K值</w:t>
      </w:r>
      <w:r>
        <w:rPr>
          <w:rFonts w:hint="eastAsia" w:ascii="宋体" w:hAnsi="宋体"/>
          <w:snapToGrid w:val="0"/>
          <w:color w:val="FF0000"/>
          <w:sz w:val="28"/>
          <w:szCs w:val="28"/>
          <w:lang w:val="en-US" w:eastAsia="zh-CN"/>
        </w:rPr>
        <w:t>为</w:t>
      </w:r>
      <w:r>
        <w:rPr>
          <w:rFonts w:hint="eastAsia" w:ascii="宋体" w:hAnsi="宋体"/>
          <w:snapToGrid w:val="0"/>
          <w:color w:val="FF0000"/>
          <w:sz w:val="28"/>
          <w:szCs w:val="28"/>
        </w:rPr>
        <w:t>开标现场随机产生（98%~102%之间的整数）</w:t>
      </w:r>
      <w:r>
        <w:rPr>
          <w:rFonts w:hint="eastAsia" w:ascii="宋体" w:hAnsi="宋体"/>
          <w:snapToGrid w:val="0"/>
          <w:color w:val="FF0000"/>
          <w:sz w:val="28"/>
          <w:szCs w:val="28"/>
          <w:lang w:eastAsia="zh-CN"/>
        </w:rPr>
        <w:t>。</w:t>
      </w:r>
    </w:p>
    <w:p w14:paraId="0AE76CC4">
      <w:pPr>
        <w:snapToGrid w:val="0"/>
        <w:spacing w:line="460" w:lineRule="exact"/>
        <w:ind w:firstLine="840" w:firstLineChars="300"/>
        <w:rPr>
          <w:rFonts w:ascii="宋体" w:hAnsi="宋体"/>
          <w:snapToGrid w:val="0"/>
          <w:color w:val="FF0000"/>
          <w:sz w:val="28"/>
          <w:szCs w:val="28"/>
        </w:rPr>
      </w:pPr>
      <w:r>
        <w:rPr>
          <w:rFonts w:hint="eastAsia" w:ascii="宋体" w:hAnsi="宋体"/>
          <w:snapToGrid w:val="0"/>
          <w:color w:val="FF0000"/>
          <w:sz w:val="28"/>
          <w:szCs w:val="28"/>
          <w:lang w:val="en-US" w:eastAsia="zh-CN"/>
        </w:rPr>
        <w:t>商务标</w:t>
      </w:r>
      <w:r>
        <w:rPr>
          <w:rFonts w:hint="eastAsia" w:ascii="宋体" w:hAnsi="宋体"/>
          <w:snapToGrid w:val="0"/>
          <w:color w:val="FF0000"/>
          <w:sz w:val="28"/>
          <w:szCs w:val="28"/>
        </w:rPr>
        <w:t>得分=</w:t>
      </w:r>
      <w:r>
        <w:rPr>
          <w:rFonts w:hint="eastAsia" w:ascii="宋体" w:hAnsi="宋体"/>
          <w:snapToGrid w:val="0"/>
          <w:color w:val="FF0000"/>
          <w:sz w:val="28"/>
          <w:szCs w:val="28"/>
          <w:lang w:val="en-US" w:eastAsia="zh-CN"/>
        </w:rPr>
        <w:t>9</w:t>
      </w:r>
      <w:r>
        <w:rPr>
          <w:rFonts w:hint="eastAsia" w:ascii="宋体" w:hAnsi="宋体"/>
          <w:snapToGrid w:val="0"/>
          <w:color w:val="FF0000"/>
          <w:sz w:val="28"/>
          <w:szCs w:val="28"/>
        </w:rPr>
        <w:t>0-|投标报价-基准值|*100/0.5</w:t>
      </w:r>
      <w:r>
        <w:rPr>
          <w:rFonts w:hint="eastAsia" w:ascii="宋体" w:hAnsi="宋体"/>
          <w:snapToGrid w:val="0"/>
          <w:color w:val="FF0000"/>
          <w:sz w:val="28"/>
          <w:szCs w:val="28"/>
          <w:lang w:eastAsia="zh-CN"/>
        </w:rPr>
        <w:t>。</w:t>
      </w:r>
    </w:p>
    <w:p w14:paraId="0B1A9BE0">
      <w:pPr>
        <w:numPr>
          <w:ilvl w:val="0"/>
          <w:numId w:val="6"/>
        </w:numPr>
        <w:snapToGrid w:val="0"/>
        <w:spacing w:line="460" w:lineRule="exact"/>
        <w:ind w:firstLine="560" w:firstLineChars="200"/>
        <w:rPr>
          <w:rFonts w:hint="eastAsia" w:ascii="宋体" w:hAnsi="宋体"/>
          <w:snapToGrid w:val="0"/>
          <w:color w:val="FF0000"/>
          <w:sz w:val="28"/>
          <w:szCs w:val="28"/>
        </w:rPr>
      </w:pPr>
      <w:r>
        <w:rPr>
          <w:rFonts w:hint="eastAsia" w:ascii="宋体" w:hAnsi="宋体"/>
          <w:snapToGrid w:val="0"/>
          <w:color w:val="FF0000"/>
          <w:sz w:val="28"/>
          <w:szCs w:val="28"/>
        </w:rPr>
        <w:t>信用分10分。（各合格入库施工协作单位信用分动态考核）</w:t>
      </w:r>
    </w:p>
    <w:p w14:paraId="7923F1D7">
      <w:pPr>
        <w:snapToGrid w:val="0"/>
        <w:spacing w:line="460" w:lineRule="exact"/>
        <w:ind w:firstLine="560" w:firstLineChars="200"/>
        <w:rPr>
          <w:rFonts w:hint="eastAsia" w:ascii="宋体" w:hAnsi="宋体"/>
          <w:snapToGrid w:val="0"/>
          <w:color w:val="FF0000"/>
          <w:sz w:val="28"/>
          <w:szCs w:val="28"/>
          <w:lang w:val="en-US" w:eastAsia="zh-CN"/>
        </w:rPr>
      </w:pPr>
      <w:r>
        <w:rPr>
          <w:rFonts w:hint="eastAsia" w:ascii="宋体" w:hAnsi="宋体"/>
          <w:snapToGrid w:val="0"/>
          <w:color w:val="FF0000"/>
          <w:sz w:val="28"/>
          <w:szCs w:val="28"/>
          <w:lang w:val="en-US" w:eastAsia="zh-CN"/>
        </w:rPr>
        <w:t>（3）资源占用分：投标人在手工程数量每登记在册1个扣减0.03分。</w:t>
      </w:r>
    </w:p>
    <w:p w14:paraId="1D6BBED7">
      <w:pPr>
        <w:numPr>
          <w:ilvl w:val="0"/>
          <w:numId w:val="0"/>
        </w:numPr>
        <w:snapToGrid w:val="0"/>
        <w:spacing w:line="460" w:lineRule="exact"/>
        <w:ind w:firstLine="560" w:firstLineChars="200"/>
        <w:rPr>
          <w:rFonts w:ascii="宋体" w:hAnsi="宋体"/>
          <w:snapToGrid w:val="0"/>
          <w:color w:val="FF0000"/>
          <w:sz w:val="28"/>
          <w:szCs w:val="28"/>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4</w:t>
      </w:r>
      <w:r>
        <w:rPr>
          <w:rFonts w:hint="eastAsia" w:ascii="宋体" w:hAnsi="宋体"/>
          <w:snapToGrid w:val="0"/>
          <w:color w:val="FF0000"/>
          <w:sz w:val="28"/>
          <w:szCs w:val="28"/>
          <w:lang w:eastAsia="zh-CN"/>
        </w:rPr>
        <w:t>）</w:t>
      </w:r>
      <w:r>
        <w:rPr>
          <w:rFonts w:hint="eastAsia" w:ascii="宋体" w:hAnsi="宋体"/>
          <w:snapToGrid w:val="0"/>
          <w:color w:val="FF0000"/>
          <w:sz w:val="28"/>
          <w:szCs w:val="28"/>
        </w:rPr>
        <w:t>如果遇到相同评分的情况，由招标比价小组进行评审决定。</w:t>
      </w:r>
    </w:p>
    <w:p w14:paraId="3C89AB0E">
      <w:pPr>
        <w:snapToGrid w:val="0"/>
        <w:spacing w:line="460" w:lineRule="exact"/>
        <w:ind w:firstLine="560" w:firstLineChars="200"/>
        <w:rPr>
          <w:rFonts w:ascii="宋体" w:hAnsi="宋体"/>
          <w:snapToGrid w:val="0"/>
          <w:color w:val="0000FF"/>
          <w:sz w:val="28"/>
          <w:szCs w:val="28"/>
        </w:rPr>
      </w:pPr>
      <w:r>
        <w:rPr>
          <w:rFonts w:hint="eastAsia" w:ascii="宋体" w:hAnsi="宋体"/>
          <w:snapToGrid w:val="0"/>
          <w:color w:val="0000FF"/>
          <w:sz w:val="28"/>
          <w:szCs w:val="28"/>
        </w:rPr>
        <w:t>二、合理低价法：</w:t>
      </w:r>
    </w:p>
    <w:p w14:paraId="0964065A">
      <w:pPr>
        <w:numPr>
          <w:ilvl w:val="0"/>
          <w:numId w:val="7"/>
        </w:numPr>
        <w:snapToGrid w:val="0"/>
        <w:spacing w:line="460" w:lineRule="exact"/>
        <w:ind w:left="0" w:leftChars="0" w:firstLine="696" w:firstLineChars="260"/>
        <w:rPr>
          <w:rFonts w:ascii="宋体" w:hAnsi="宋体"/>
          <w:snapToGrid w:val="0"/>
          <w:color w:val="FF0000"/>
          <w:spacing w:val="-6"/>
          <w:sz w:val="28"/>
          <w:szCs w:val="28"/>
        </w:rPr>
      </w:pPr>
      <w:r>
        <w:rPr>
          <w:rFonts w:hint="eastAsia" w:ascii="宋体" w:hAnsi="宋体"/>
          <w:snapToGrid w:val="0"/>
          <w:color w:val="FF0000"/>
          <w:spacing w:val="-6"/>
          <w:sz w:val="28"/>
          <w:szCs w:val="28"/>
        </w:rPr>
        <w:t>如果有效投标文件等于3份时，评标小组则采用合理低价法确定中标人。</w:t>
      </w:r>
    </w:p>
    <w:p w14:paraId="1072AFE9">
      <w:pPr>
        <w:snapToGrid w:val="0"/>
        <w:spacing w:line="460" w:lineRule="exact"/>
        <w:ind w:firstLine="560"/>
        <w:rPr>
          <w:rFonts w:ascii="宋体" w:hAnsi="宋体" w:cs="TimesNewRomanPSMT"/>
          <w:color w:val="0000FF"/>
          <w:sz w:val="28"/>
          <w:szCs w:val="32"/>
        </w:rPr>
      </w:pPr>
      <w:r>
        <w:rPr>
          <w:rFonts w:hint="eastAsia" w:ascii="宋体" w:hAnsi="宋体" w:cs="TimesNewRomanPSMT"/>
          <w:color w:val="0000FF"/>
          <w:sz w:val="28"/>
          <w:szCs w:val="32"/>
        </w:rPr>
        <w:t>三、流标条件：</w:t>
      </w:r>
    </w:p>
    <w:p w14:paraId="55302A7B">
      <w:pPr>
        <w:snapToGrid w:val="0"/>
        <w:spacing w:line="460" w:lineRule="exact"/>
        <w:ind w:firstLine="560"/>
        <w:rPr>
          <w:rFonts w:ascii="宋体" w:hAnsi="宋体"/>
          <w:snapToGrid w:val="0"/>
          <w:color w:val="FF0000"/>
          <w:sz w:val="28"/>
          <w:szCs w:val="28"/>
        </w:rPr>
      </w:pPr>
      <w:r>
        <w:rPr>
          <w:rFonts w:hint="eastAsia" w:ascii="宋体" w:hAnsi="宋体"/>
          <w:snapToGrid w:val="0"/>
          <w:color w:val="FF0000"/>
          <w:sz w:val="28"/>
          <w:szCs w:val="28"/>
        </w:rPr>
        <w:t xml:space="preserve"> 1、如果有效投标文件小于3份时，评标小组则将此工程作流标处理，并进行二次招标。</w:t>
      </w:r>
    </w:p>
    <w:p w14:paraId="14DCF6E0">
      <w:pPr>
        <w:spacing w:line="440" w:lineRule="exact"/>
        <w:ind w:firstLine="566"/>
        <w:rPr>
          <w:rFonts w:ascii="宋体" w:hAnsi="宋体" w:cs="Arial"/>
          <w:color w:val="000000"/>
          <w:sz w:val="28"/>
          <w:highlight w:val="white"/>
        </w:rPr>
      </w:pPr>
      <w:r>
        <w:rPr>
          <w:rFonts w:hint="eastAsia" w:ascii="宋体" w:hAnsi="宋体" w:cs="Arial"/>
          <w:color w:val="000000"/>
          <w:sz w:val="28"/>
          <w:highlight w:val="white"/>
        </w:rPr>
        <w:t>18.定标</w:t>
      </w:r>
    </w:p>
    <w:p w14:paraId="78C75490">
      <w:pPr>
        <w:tabs>
          <w:tab w:val="left" w:pos="2127"/>
        </w:tabs>
        <w:adjustRightInd w:val="0"/>
        <w:snapToGrid w:val="0"/>
        <w:spacing w:line="440" w:lineRule="exact"/>
        <w:ind w:firstLine="560"/>
        <w:rPr>
          <w:rFonts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18.1评标委员会完成评标后，应当向招标人提出书面评标报告，并按照招标文件中规定的评标方法，推荐3名有排序的合格中标候选人。</w:t>
      </w:r>
    </w:p>
    <w:p w14:paraId="1D71B0EB">
      <w:pPr>
        <w:adjustRightInd w:val="0"/>
        <w:snapToGrid w:val="0"/>
        <w:spacing w:line="440" w:lineRule="exact"/>
        <w:ind w:firstLine="560"/>
        <w:rPr>
          <w:rFonts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14:paraId="23225BE8">
      <w:pPr>
        <w:adjustRightInd w:val="0"/>
        <w:snapToGrid w:val="0"/>
        <w:spacing w:line="440" w:lineRule="exact"/>
        <w:ind w:firstLine="576"/>
        <w:rPr>
          <w:rFonts w:ascii="宋体" w:hAnsi="宋体" w:cs="Arial"/>
          <w:b/>
          <w:bCs/>
          <w:spacing w:val="8"/>
          <w:sz w:val="28"/>
          <w:highlight w:val="white"/>
        </w:rPr>
      </w:pPr>
      <w:bookmarkStart w:id="10" w:name="EBf789983cee30437ab035183346e9fc54"/>
      <w:r>
        <w:rPr>
          <w:rFonts w:hint="eastAsia" w:ascii="宋体" w:hAnsi="宋体" w:cs="Arial"/>
          <w:b/>
          <w:bCs/>
          <w:spacing w:val="8"/>
          <w:sz w:val="28"/>
          <w:highlight w:val="white"/>
        </w:rPr>
        <w:t>综合评分法：</w:t>
      </w:r>
    </w:p>
    <w:p w14:paraId="0B0ACF4D">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14:paraId="26308C27">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0"/>
      <w:r>
        <w:rPr>
          <w:rFonts w:hint="eastAsia" w:ascii="宋体" w:hAnsi="宋体" w:cs="Arial"/>
          <w:b/>
          <w:bCs/>
          <w:spacing w:val="8"/>
          <w:sz w:val="28"/>
          <w:highlight w:val="white"/>
        </w:rPr>
        <w:t>；</w:t>
      </w:r>
    </w:p>
    <w:p w14:paraId="753D7F13">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14:paraId="5C4C51BB">
      <w:pPr>
        <w:tabs>
          <w:tab w:val="left" w:pos="1134"/>
        </w:tabs>
        <w:adjustRightInd w:val="0"/>
        <w:snapToGrid w:val="0"/>
        <w:spacing w:line="440" w:lineRule="exact"/>
        <w:ind w:firstLine="560"/>
        <w:rPr>
          <w:rFonts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14:paraId="604853ED">
      <w:pPr>
        <w:tabs>
          <w:tab w:val="left" w:pos="1134"/>
        </w:tabs>
        <w:adjustRightInd w:val="0"/>
        <w:snapToGrid w:val="0"/>
        <w:spacing w:line="440" w:lineRule="exact"/>
        <w:ind w:firstLine="560"/>
        <w:rPr>
          <w:rFonts w:ascii="宋体" w:hAnsi="宋体" w:cs="Arial"/>
          <w:color w:val="000000"/>
          <w:spacing w:val="8"/>
          <w:sz w:val="28"/>
          <w:highlight w:val="white"/>
        </w:rPr>
      </w:pPr>
    </w:p>
    <w:p w14:paraId="42AA8AE9">
      <w:pPr>
        <w:spacing w:line="440" w:lineRule="exact"/>
        <w:rPr>
          <w:rFonts w:ascii="宋体" w:hAnsi="宋体"/>
          <w:b/>
          <w:sz w:val="32"/>
          <w:szCs w:val="32"/>
          <w:highlight w:val="white"/>
        </w:rPr>
      </w:pPr>
      <w:r>
        <w:rPr>
          <w:rFonts w:hint="eastAsia" w:ascii="宋体" w:hAnsi="宋体"/>
          <w:b/>
          <w:sz w:val="32"/>
          <w:szCs w:val="32"/>
          <w:highlight w:val="white"/>
        </w:rPr>
        <w:t>八、授  予  合  同</w:t>
      </w:r>
    </w:p>
    <w:p w14:paraId="62520199">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14:paraId="2E4A0156">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14:paraId="24947627">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w:t>
      </w:r>
      <w:r>
        <w:rPr>
          <w:rFonts w:hint="eastAsia" w:ascii="宋体" w:hAnsi="宋体" w:eastAsia="宋体" w:cs="Times New Roman"/>
          <w:b w:val="0"/>
          <w:bCs w:val="0"/>
          <w:snapToGrid w:val="0"/>
          <w:color w:val="auto"/>
          <w:sz w:val="28"/>
          <w:highlight w:val="none"/>
          <w:lang w:val="en-US" w:eastAsia="zh-CN"/>
        </w:rPr>
        <w:t>江苏长江水务股份有限公司相关</w:t>
      </w:r>
      <w:r>
        <w:rPr>
          <w:rFonts w:hint="eastAsia" w:ascii="宋体" w:hAnsi="宋体" w:cs="Arial"/>
          <w:color w:val="000000"/>
          <w:spacing w:val="8"/>
          <w:sz w:val="28"/>
          <w:highlight w:val="white"/>
        </w:rPr>
        <w:t>规定，依据招标文件和投标文件签订</w:t>
      </w:r>
      <w:r>
        <w:rPr>
          <w:rFonts w:hint="eastAsia" w:ascii="宋体" w:hAnsi="宋体" w:cs="Arial"/>
          <w:color w:val="000000"/>
          <w:spacing w:val="8"/>
          <w:sz w:val="28"/>
          <w:highlight w:val="none"/>
          <w:lang w:val="en-US" w:eastAsia="zh-CN"/>
        </w:rPr>
        <w:t>劳务分包</w:t>
      </w:r>
      <w:r>
        <w:rPr>
          <w:rFonts w:hint="eastAsia" w:ascii="宋体" w:hAnsi="宋体" w:cs="Arial"/>
          <w:color w:val="000000"/>
          <w:spacing w:val="8"/>
          <w:sz w:val="28"/>
          <w:highlight w:val="white"/>
        </w:rPr>
        <w:t>合同，投标人的投标文件内容应作为合同的组成部分。</w:t>
      </w:r>
    </w:p>
    <w:p w14:paraId="16115139">
      <w:pPr>
        <w:tabs>
          <w:tab w:val="left" w:pos="1134"/>
        </w:tabs>
        <w:adjustRightInd w:val="0"/>
        <w:snapToGrid w:val="0"/>
        <w:spacing w:line="440" w:lineRule="exact"/>
        <w:ind w:firstLine="560"/>
        <w:rPr>
          <w:rFonts w:ascii="宋体" w:hAnsi="宋体" w:cs="Arial"/>
          <w:b/>
          <w:bCs/>
          <w:color w:val="000000"/>
          <w:spacing w:val="8"/>
          <w:sz w:val="28"/>
        </w:rPr>
      </w:pPr>
    </w:p>
    <w:p w14:paraId="499C2697">
      <w:pPr>
        <w:pStyle w:val="4"/>
        <w:ind w:firstLine="720" w:firstLineChars="200"/>
        <w:jc w:val="center"/>
        <w:rPr>
          <w:rFonts w:ascii="仿宋_GB2312" w:hAnsi="宋体" w:eastAsia="仿宋_GB2312"/>
          <w:sz w:val="36"/>
        </w:rPr>
      </w:pPr>
    </w:p>
    <w:p w14:paraId="58C86782">
      <w:pPr>
        <w:pStyle w:val="4"/>
        <w:ind w:firstLine="720" w:firstLineChars="200"/>
        <w:jc w:val="center"/>
        <w:rPr>
          <w:rFonts w:ascii="仿宋_GB2312" w:hAnsi="宋体" w:eastAsia="仿宋_GB2312"/>
          <w:sz w:val="36"/>
        </w:rPr>
      </w:pPr>
    </w:p>
    <w:p w14:paraId="2B030C24">
      <w:pPr>
        <w:pStyle w:val="4"/>
        <w:ind w:firstLine="720" w:firstLineChars="200"/>
        <w:jc w:val="center"/>
        <w:rPr>
          <w:rFonts w:ascii="仿宋_GB2312" w:hAnsi="宋体" w:eastAsia="仿宋_GB2312"/>
          <w:sz w:val="36"/>
        </w:rPr>
      </w:pPr>
    </w:p>
    <w:p w14:paraId="042C626F">
      <w:pPr>
        <w:pStyle w:val="4"/>
        <w:ind w:firstLine="720" w:firstLineChars="200"/>
        <w:jc w:val="center"/>
        <w:rPr>
          <w:rFonts w:ascii="仿宋_GB2312" w:hAnsi="宋体" w:eastAsia="仿宋_GB2312"/>
          <w:sz w:val="36"/>
        </w:rPr>
      </w:pPr>
    </w:p>
    <w:p w14:paraId="7C2BFC53">
      <w:pPr>
        <w:pStyle w:val="4"/>
        <w:jc w:val="both"/>
        <w:rPr>
          <w:rFonts w:ascii="仿宋_GB2312" w:hAnsi="宋体" w:eastAsia="仿宋_GB2312"/>
          <w:sz w:val="36"/>
        </w:rPr>
      </w:pPr>
    </w:p>
    <w:p w14:paraId="17705961">
      <w:pPr>
        <w:pStyle w:val="4"/>
        <w:jc w:val="center"/>
        <w:rPr>
          <w:rFonts w:ascii="仿宋_GB2312" w:hAnsi="宋体" w:eastAsia="仿宋_GB2312"/>
          <w:sz w:val="36"/>
        </w:rPr>
      </w:pPr>
      <w:r>
        <w:rPr>
          <w:rFonts w:hint="eastAsia" w:ascii="仿宋_GB2312" w:hAnsi="宋体" w:eastAsia="仿宋_GB2312"/>
          <w:sz w:val="36"/>
        </w:rPr>
        <w:t>一 、投标函</w:t>
      </w:r>
    </w:p>
    <w:p w14:paraId="597F332E">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招标人：</w:t>
      </w:r>
    </w:p>
    <w:p w14:paraId="3527C8A5">
      <w:pPr>
        <w:pStyle w:val="4"/>
        <w:spacing w:line="440" w:lineRule="exact"/>
        <w:ind w:firstLine="480" w:firstLineChars="200"/>
        <w:rPr>
          <w:rFonts w:ascii="仿宋_GB2312" w:hAnsi="宋体" w:eastAsia="仿宋_GB2312"/>
          <w:sz w:val="24"/>
        </w:rPr>
      </w:pPr>
      <w:r>
        <w:rPr>
          <w:rFonts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828675</wp:posOffset>
                </wp:positionH>
                <wp:positionV relativeFrom="paragraph">
                  <wp:posOffset>13970</wp:posOffset>
                </wp:positionV>
                <wp:extent cx="265112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5.25pt;margin-top:1.1pt;height:0pt;width:208.75pt;z-index:251659264;mso-width-relative:page;mso-height-relative:page;" filled="f" stroked="t" coordsize="21600,21600" o:gfxdata="UEsDBAoAAAAAAIdO4kAAAAAAAAAAAAAAAAAEAAAAZHJzL1BLAwQUAAAACACHTuJAgYeBYNQAAAAH&#10;AQAADwAAAGRycy9kb3ducmV2LnhtbE2Py07DMBBF90j8gzVIbCpqN6VVFeJ0AWTHhgLqdhoPSUQ8&#10;TmP3AV/PwAaWR/fqzpliffa9OtIYu8AWZlMDirgOruPGwutLdbMCFROywz4wWfikCOvy8qLA3IUT&#10;P9NxkxolIxxztNCmNORax7olj3EaBmLJ3sPoMQmOjXYjnmTc9zozZqk9diwXWhzovqX6Y3PwFmL1&#10;Rvvqa1JPzHbeBMr2D0+PaO311czcgUp0Tn9l+NEXdSjFaRcO7KLqhedmIVULWQZK8sXtSn7b/bIu&#10;C/3fv/wGUEsDBBQAAAAIAIdO4kB0uVup+QEAAPIDAAAOAAAAZHJzL2Uyb0RvYy54bWytU72OEzEQ&#10;7pF4B8s92SRSTnerbK64cDQITgIeYGJ7dy35Tx4nm7wEL4BEBxUlPW/D8RiMvblwHE0KtvCOPTPf&#10;zPd5vLzeW8N2KqL2ruGzyZQz5YSX2nUN//D+9sUlZ5jASTDeqYYfFPLr1fNnyyHUau57b6SKjEAc&#10;1kNoeJ9SqKsKRa8s4MQH5cjZ+mgh0TZ2lYwwELo11Xw6vagGH2WIXihEOl2PTn5EjOcA+rbVQq29&#10;2Frl0ogalYFElLDXAfmqdNu2SqS3bYsqMdNwYprKSkXI3uS1Wi2h7iKEXotjC3BOC084WdCOip6g&#10;1pCAbaP+B8pqET36Nk2Et9VIpChCLGbTJ9q86yGowoWkxnASHf8frHizu4tMS5oEzhxYuvD7T99/&#10;fvzy68dnWu+/fWWzLNIQsKbYG3cXjzsMdzEz3rfR5j9xYfsi7OEkrNonJuhwfnm1uJiS5uLBV/1J&#10;DBHTK+Uty0bDjXaZM9Swe42JilHoQ0g+No4NDb9azBcEBzSALV08mTYQCXRdyUVvtLzVxuQMjN3m&#10;xkS2gzwE5cuUCPevsFxkDdiPccU1jkevQL50kqVDIHkcvQqeW7BKcmYUPaJsESDUCbQ5J5JKG5cT&#10;VBnRI8+s8ahqtjZeHuhqtiHqriddyjVU2UOjULo/jm2etcd7sh8/1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YeBYNQAAAAHAQAADwAAAAAAAAABACAAAAAiAAAAZHJzL2Rvd25yZXYueG1sUEsB&#10;AhQAFAAAAAgAh07iQHS5W6n5AQAA8gMAAA4AAAAAAAAAAQAgAAAAIwEAAGRycy9lMm9Eb2MueG1s&#10;UEsFBgAAAAAGAAYAWQEAAI4FA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工程的招标文件，遵照《房屋建筑和市政基础设施工程施工招标投标管理办法》的规定，我单位经考察现场和研究上述工程招标文件的投标须知、合同条件、技术规范、图纸和其他有关文件后，我方愿以投标让利</w:t>
      </w:r>
      <w:r>
        <w:rPr>
          <w:rFonts w:hint="eastAsia" w:ascii="仿宋_GB2312" w:hAnsi="宋体" w:eastAsia="仿宋_GB2312"/>
          <w:sz w:val="24"/>
          <w:u w:val="single"/>
        </w:rPr>
        <w:t xml:space="preserve">  </w:t>
      </w:r>
      <w:r>
        <w:rPr>
          <w:rFonts w:hint="eastAsia" w:ascii="仿宋_GB2312" w:hAnsi="宋体" w:eastAsia="仿宋_GB2312"/>
          <w:sz w:val="24"/>
        </w:rPr>
        <w:t>%，按上述合同条件、技术规范、图纸、工程量清单及工程预算的条件承包上述工程的施工、竣工。</w:t>
      </w:r>
    </w:p>
    <w:p w14:paraId="10B8E032">
      <w:pPr>
        <w:pStyle w:val="4"/>
        <w:spacing w:line="440" w:lineRule="exact"/>
        <w:ind w:left="142"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14:paraId="43C915AB">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14:paraId="62B58CA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14:paraId="1FBD967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14:paraId="286F254F">
      <w:pPr>
        <w:pStyle w:val="4"/>
        <w:spacing w:line="440" w:lineRule="exact"/>
        <w:ind w:firstLine="480" w:firstLineChars="200"/>
        <w:rPr>
          <w:rFonts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14:paraId="1AE72A75">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投标人：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(盖章)</w:t>
      </w:r>
    </w:p>
    <w:p w14:paraId="20800CC9">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单位地址：</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 xml:space="preserve"> </w:t>
      </w:r>
    </w:p>
    <w:p w14:paraId="1B88FFB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法定代表人或委托代理人：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(签字)</w:t>
      </w:r>
    </w:p>
    <w:p w14:paraId="72B9DBD6">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lang w:val="en-US" w:eastAsia="zh-CN"/>
        </w:rPr>
        <w:t xml:space="preserve">                              </w:t>
      </w:r>
    </w:p>
    <w:p w14:paraId="3658B7A3">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电话：</w:t>
      </w:r>
      <w:r>
        <w:rPr>
          <w:rFonts w:hint="eastAsia" w:ascii="仿宋_GB2312" w:hAnsi="宋体" w:eastAsia="仿宋_GB2312"/>
          <w:sz w:val="24"/>
          <w:u w:val="single"/>
          <w:lang w:val="en-US" w:eastAsia="zh-CN"/>
        </w:rPr>
        <w:t xml:space="preserve">                                  </w:t>
      </w:r>
    </w:p>
    <w:p w14:paraId="111717EF">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传真：</w:t>
      </w:r>
      <w:r>
        <w:rPr>
          <w:rFonts w:hint="eastAsia" w:ascii="仿宋_GB2312" w:hAnsi="宋体" w:eastAsia="仿宋_GB2312"/>
          <w:sz w:val="24"/>
          <w:u w:val="single"/>
          <w:lang w:val="en-US" w:eastAsia="zh-CN"/>
        </w:rPr>
        <w:t xml:space="preserve">                                  </w:t>
      </w:r>
    </w:p>
    <w:p w14:paraId="060A8F8E">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开户银行名称：</w:t>
      </w:r>
      <w:r>
        <w:rPr>
          <w:rFonts w:hint="eastAsia" w:ascii="仿宋_GB2312" w:hAnsi="宋体" w:eastAsia="仿宋_GB2312"/>
          <w:sz w:val="24"/>
          <w:u w:val="single"/>
          <w:lang w:val="en-US" w:eastAsia="zh-CN"/>
        </w:rPr>
        <w:t xml:space="preserve">                          </w:t>
      </w:r>
    </w:p>
    <w:p w14:paraId="18FBBC5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银行帐号：</w:t>
      </w:r>
      <w:r>
        <w:rPr>
          <w:rFonts w:hint="eastAsia" w:ascii="仿宋_GB2312" w:hAnsi="宋体" w:eastAsia="仿宋_GB2312"/>
          <w:sz w:val="24"/>
          <w:u w:val="single"/>
          <w:lang w:val="en-US" w:eastAsia="zh-CN"/>
        </w:rPr>
        <w:t xml:space="preserve">                              </w:t>
      </w:r>
    </w:p>
    <w:p w14:paraId="12368A77">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开户行地址：</w:t>
      </w:r>
      <w:r>
        <w:rPr>
          <w:rFonts w:hint="eastAsia" w:ascii="仿宋_GB2312" w:hAnsi="宋体" w:eastAsia="仿宋_GB2312"/>
          <w:sz w:val="24"/>
          <w:u w:val="single"/>
          <w:lang w:val="en-US" w:eastAsia="zh-CN"/>
        </w:rPr>
        <w:t xml:space="preserve">                            </w:t>
      </w:r>
    </w:p>
    <w:p w14:paraId="038E6FA8">
      <w:pPr>
        <w:pStyle w:val="4"/>
        <w:spacing w:line="440" w:lineRule="exact"/>
        <w:ind w:firstLine="480" w:firstLineChars="200"/>
        <w:rPr>
          <w:rFonts w:ascii="仿宋_GB2312" w:hAnsi="宋体" w:eastAsia="仿宋_GB2312"/>
          <w:sz w:val="24"/>
        </w:rPr>
      </w:pPr>
    </w:p>
    <w:p w14:paraId="160C6E5A">
      <w:pPr>
        <w:pStyle w:val="4"/>
        <w:spacing w:line="440" w:lineRule="exact"/>
        <w:ind w:firstLine="6000" w:firstLineChars="2500"/>
        <w:rPr>
          <w:rFonts w:ascii="仿宋_GB2312" w:hAnsi="宋体" w:eastAsia="仿宋_GB2312"/>
          <w:sz w:val="24"/>
        </w:rPr>
      </w:pPr>
      <w:r>
        <w:rPr>
          <w:rFonts w:hint="eastAsia" w:ascii="仿宋_GB2312" w:hAnsi="宋体" w:eastAsia="仿宋_GB2312"/>
          <w:sz w:val="24"/>
        </w:rPr>
        <w:t>日期：      年      月      日</w:t>
      </w:r>
    </w:p>
    <w:p w14:paraId="5E5554DB">
      <w:pPr>
        <w:spacing w:line="440" w:lineRule="exact"/>
        <w:rPr>
          <w:rFonts w:ascii="宋体" w:hAnsi="宋体"/>
          <w:color w:val="000000"/>
          <w:sz w:val="32"/>
          <w:szCs w:val="32"/>
        </w:rPr>
      </w:pPr>
    </w:p>
    <w:p w14:paraId="11893237">
      <w:pPr>
        <w:spacing w:line="540" w:lineRule="exact"/>
        <w:ind w:firstLine="480"/>
        <w:jc w:val="center"/>
        <w:rPr>
          <w:rFonts w:ascii="宋体" w:hAnsi="宋体"/>
          <w:color w:val="000000"/>
          <w:sz w:val="32"/>
          <w:szCs w:val="32"/>
        </w:rPr>
      </w:pPr>
    </w:p>
    <w:p w14:paraId="2132AD3E">
      <w:pPr>
        <w:spacing w:line="540" w:lineRule="exact"/>
        <w:jc w:val="center"/>
        <w:rPr>
          <w:rFonts w:ascii="宋体" w:hAnsi="宋体"/>
          <w:color w:val="000000"/>
          <w:sz w:val="32"/>
          <w:szCs w:val="32"/>
        </w:rPr>
      </w:pPr>
      <w:r>
        <w:rPr>
          <w:rFonts w:hint="eastAsia" w:ascii="宋体" w:hAnsi="宋体"/>
          <w:color w:val="000000"/>
          <w:sz w:val="32"/>
          <w:szCs w:val="32"/>
        </w:rPr>
        <w:t>承  诺  书</w:t>
      </w:r>
    </w:p>
    <w:p w14:paraId="7AC1BF3D">
      <w:pPr>
        <w:spacing w:line="540" w:lineRule="exact"/>
        <w:rPr>
          <w:rFonts w:hAnsi="Times New Roman"/>
          <w:szCs w:val="24"/>
        </w:rPr>
      </w:pPr>
    </w:p>
    <w:p w14:paraId="196372CC">
      <w:pPr>
        <w:spacing w:line="540" w:lineRule="exact"/>
      </w:pPr>
    </w:p>
    <w:p w14:paraId="5817275D">
      <w:pPr>
        <w:spacing w:line="540" w:lineRule="exact"/>
        <w:rPr>
          <w:sz w:val="28"/>
          <w:szCs w:val="28"/>
        </w:rPr>
      </w:pPr>
      <w:r>
        <w:rPr>
          <w:rFonts w:hint="eastAsia"/>
          <w:sz w:val="28"/>
          <w:szCs w:val="28"/>
        </w:rPr>
        <w:t>致：</w:t>
      </w:r>
      <w:r>
        <w:rPr>
          <w:rFonts w:hint="eastAsia"/>
          <w:sz w:val="28"/>
          <w:szCs w:val="28"/>
          <w:u w:val="single"/>
        </w:rPr>
        <w:t xml:space="preserve">扬州市润元给排水工程有限公司 </w:t>
      </w:r>
      <w:r>
        <w:rPr>
          <w:rFonts w:hint="eastAsia"/>
          <w:sz w:val="28"/>
          <w:szCs w:val="28"/>
        </w:rPr>
        <w:t xml:space="preserve">  （招标人名称）</w:t>
      </w:r>
    </w:p>
    <w:p w14:paraId="1656F5D0">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lang w:val="en-US" w:eastAsia="zh-CN"/>
        </w:rPr>
        <w:t xml:space="preserve">             </w:t>
      </w:r>
      <w:r>
        <w:rPr>
          <w:rFonts w:hint="eastAsia" w:ascii="宋体" w:hAnsi="宋体"/>
          <w:color w:val="000000"/>
          <w:sz w:val="28"/>
          <w:u w:val="single"/>
          <w:lang w:val="en-US" w:eastAsia="zh-CN"/>
        </w:rPr>
        <w:t xml:space="preserve"> </w:t>
      </w:r>
      <w:r>
        <w:rPr>
          <w:rFonts w:hint="eastAsia" w:ascii="宋体" w:hAnsi="宋体"/>
          <w:color w:val="000000"/>
          <w:sz w:val="28"/>
        </w:rPr>
        <w:t>工程的投标，并作以下承诺：</w:t>
      </w:r>
    </w:p>
    <w:p w14:paraId="09D34CD0">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14:paraId="1B054C24">
      <w:pPr>
        <w:spacing w:line="540" w:lineRule="exact"/>
        <w:ind w:firstLine="480"/>
        <w:rPr>
          <w:sz w:val="28"/>
          <w:szCs w:val="28"/>
        </w:rPr>
      </w:pPr>
    </w:p>
    <w:p w14:paraId="18353824">
      <w:pPr>
        <w:spacing w:line="540" w:lineRule="exact"/>
        <w:ind w:firstLine="480"/>
        <w:rPr>
          <w:sz w:val="28"/>
          <w:szCs w:val="28"/>
        </w:rPr>
      </w:pPr>
    </w:p>
    <w:p w14:paraId="3FEC7366">
      <w:pPr>
        <w:pStyle w:val="5"/>
        <w:widowControl/>
        <w:spacing w:line="540" w:lineRule="exact"/>
        <w:ind w:left="5040" w:leftChars="2400" w:firstLine="690"/>
        <w:rPr>
          <w:rFonts w:hAnsi="宋体"/>
          <w:sz w:val="28"/>
        </w:rPr>
      </w:pPr>
    </w:p>
    <w:p w14:paraId="0576170E"/>
    <w:p w14:paraId="708ABB46">
      <w:pPr>
        <w:pStyle w:val="5"/>
        <w:widowControl/>
        <w:spacing w:line="540" w:lineRule="exact"/>
        <w:ind w:left="0" w:leftChars="0" w:right="560" w:firstLine="4838" w:firstLineChars="1728"/>
        <w:rPr>
          <w:rFonts w:hAnsi="宋体"/>
          <w:sz w:val="28"/>
        </w:rPr>
      </w:pPr>
      <w:r>
        <w:rPr>
          <w:rFonts w:hint="eastAsia" w:hAnsi="宋体"/>
          <w:sz w:val="28"/>
        </w:rPr>
        <w:t>单位：（公章）</w:t>
      </w:r>
    </w:p>
    <w:p w14:paraId="3A0BE737">
      <w:pPr>
        <w:pStyle w:val="5"/>
        <w:widowControl/>
        <w:spacing w:line="540" w:lineRule="exact"/>
        <w:ind w:left="5040" w:leftChars="2400" w:firstLine="690"/>
        <w:rPr>
          <w:rFonts w:hAnsi="宋体"/>
          <w:sz w:val="28"/>
        </w:rPr>
      </w:pPr>
    </w:p>
    <w:p w14:paraId="63ED17ED">
      <w:pPr>
        <w:pStyle w:val="5"/>
        <w:widowControl/>
        <w:spacing w:line="540" w:lineRule="exact"/>
        <w:ind w:right="420"/>
        <w:jc w:val="center"/>
        <w:rPr>
          <w:rFonts w:hAnsi="宋体"/>
          <w:sz w:val="28"/>
        </w:rPr>
      </w:pPr>
      <w:r>
        <w:rPr>
          <w:rFonts w:hint="eastAsia" w:hAnsi="宋体"/>
          <w:sz w:val="28"/>
        </w:rPr>
        <w:t xml:space="preserve">                            法定代表人或委托代理人：</w:t>
      </w:r>
    </w:p>
    <w:p w14:paraId="71E0BD5F">
      <w:pPr>
        <w:pStyle w:val="5"/>
        <w:widowControl/>
        <w:spacing w:line="540" w:lineRule="exact"/>
        <w:ind w:left="5040" w:leftChars="2400" w:firstLine="690"/>
        <w:rPr>
          <w:rFonts w:hAnsi="宋体"/>
          <w:sz w:val="28"/>
        </w:rPr>
      </w:pPr>
    </w:p>
    <w:p w14:paraId="066B99EC">
      <w:pPr>
        <w:rPr>
          <w:rFonts w:ascii="宋体" w:hAnsi="宋体"/>
          <w:color w:val="000000"/>
          <w:kern w:val="0"/>
          <w:sz w:val="28"/>
          <w:szCs w:val="28"/>
        </w:rPr>
      </w:pPr>
    </w:p>
    <w:p w14:paraId="1D6FEDD3">
      <w:pPr>
        <w:rPr>
          <w:rFonts w:ascii="宋体" w:hAnsi="宋体"/>
          <w:color w:val="000000"/>
          <w:kern w:val="0"/>
          <w:sz w:val="28"/>
          <w:szCs w:val="28"/>
        </w:rPr>
      </w:pPr>
      <w:r>
        <w:rPr>
          <w:rFonts w:hint="eastAsia" w:ascii="宋体" w:hAnsi="宋体"/>
          <w:color w:val="000000"/>
          <w:kern w:val="0"/>
          <w:sz w:val="28"/>
          <w:szCs w:val="28"/>
        </w:rPr>
        <w:t xml:space="preserve">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年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月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日</w:t>
      </w:r>
    </w:p>
    <w:p w14:paraId="536C52CE">
      <w:pPr>
        <w:rPr>
          <w:rFonts w:ascii="Times New Roman" w:hAnsi="Times New Roman"/>
          <w:sz w:val="28"/>
          <w:szCs w:val="28"/>
        </w:rPr>
      </w:pPr>
    </w:p>
    <w:p w14:paraId="05F2F063">
      <w:pPr>
        <w:rPr>
          <w:rFonts w:ascii="Times New Roman" w:hAnsi="Times New Roman"/>
          <w:sz w:val="28"/>
          <w:szCs w:val="28"/>
        </w:rPr>
      </w:pPr>
    </w:p>
    <w:p w14:paraId="483E5C7C">
      <w:pPr>
        <w:rPr>
          <w:rFonts w:ascii="Times New Roman" w:hAnsi="Times New Roman"/>
          <w:sz w:val="28"/>
          <w:szCs w:val="28"/>
        </w:rPr>
      </w:pPr>
    </w:p>
    <w:p w14:paraId="20665821">
      <w:pPr>
        <w:rPr>
          <w:rFonts w:ascii="Times New Roman" w:hAnsi="Times New Roman"/>
          <w:sz w:val="28"/>
          <w:szCs w:val="28"/>
        </w:rPr>
      </w:pPr>
    </w:p>
    <w:p w14:paraId="6C29CB6F">
      <w:pPr>
        <w:rPr>
          <w:rFonts w:ascii="Times New Roman" w:hAnsi="Times New Roman"/>
          <w:sz w:val="28"/>
          <w:szCs w:val="28"/>
        </w:rPr>
      </w:pPr>
    </w:p>
    <w:p w14:paraId="272201C0">
      <w:pPr>
        <w:snapToGrid w:val="0"/>
        <w:spacing w:line="400" w:lineRule="exact"/>
        <w:textAlignment w:val="center"/>
        <w:rPr>
          <w:rFonts w:ascii="黑体" w:hAnsi="黑体" w:eastAsia="黑体"/>
          <w:sz w:val="36"/>
          <w:szCs w:val="36"/>
        </w:rPr>
      </w:pPr>
    </w:p>
    <w:p w14:paraId="683C5D70">
      <w:pPr>
        <w:rPr>
          <w:rFonts w:ascii="黑体" w:hAnsi="黑体" w:eastAsia="黑体"/>
          <w:sz w:val="36"/>
          <w:szCs w:val="36"/>
        </w:rPr>
        <w:sectPr>
          <w:headerReference r:id="rId3" w:type="default"/>
          <w:footerReference r:id="rId4" w:type="default"/>
          <w:pgSz w:w="11906" w:h="16838"/>
          <w:pgMar w:top="1327" w:right="1046" w:bottom="1327" w:left="1200" w:header="851" w:footer="992" w:gutter="0"/>
          <w:cols w:space="720" w:num="1"/>
          <w:docGrid w:type="lines" w:linePitch="312" w:charSpace="0"/>
        </w:sectPr>
      </w:pPr>
      <w:r>
        <w:rPr>
          <w:rFonts w:ascii="黑体" w:hAnsi="黑体" w:eastAsia="黑体"/>
          <w:sz w:val="36"/>
          <w:szCs w:val="36"/>
        </w:rPr>
        <w:br w:type="page"/>
      </w:r>
    </w:p>
    <w:p w14:paraId="6F516445">
      <w:pPr>
        <w:snapToGrid w:val="0"/>
        <w:spacing w:line="400" w:lineRule="exact"/>
        <w:jc w:val="center"/>
        <w:textAlignment w:val="center"/>
        <w:rPr>
          <w:rFonts w:hint="eastAsia" w:ascii="黑体" w:hAnsi="黑体" w:eastAsia="黑体"/>
          <w:sz w:val="36"/>
          <w:szCs w:val="36"/>
        </w:rPr>
      </w:pPr>
    </w:p>
    <w:p w14:paraId="678F1980">
      <w:pPr>
        <w:snapToGrid w:val="0"/>
        <w:spacing w:line="400" w:lineRule="exact"/>
        <w:jc w:val="center"/>
        <w:textAlignment w:val="center"/>
        <w:rPr>
          <w:rFonts w:ascii="黑体" w:hAnsi="黑体" w:eastAsia="黑体"/>
          <w:sz w:val="36"/>
          <w:szCs w:val="36"/>
        </w:rPr>
      </w:pPr>
      <w:r>
        <w:rPr>
          <w:rFonts w:hint="eastAsia" w:ascii="黑体" w:hAnsi="黑体" w:eastAsia="黑体"/>
          <w:sz w:val="36"/>
          <w:szCs w:val="36"/>
        </w:rPr>
        <w:t>劳务分包合同（特别条款）</w:t>
      </w:r>
    </w:p>
    <w:p w14:paraId="77C6D873">
      <w:pPr>
        <w:snapToGrid w:val="0"/>
        <w:spacing w:line="400" w:lineRule="exact"/>
        <w:ind w:left="3420" w:hanging="3420" w:hangingChars="950"/>
        <w:jc w:val="center"/>
        <w:textAlignment w:val="center"/>
        <w:rPr>
          <w:rFonts w:ascii="黑体" w:hAnsi="黑体" w:eastAsia="黑体"/>
          <w:sz w:val="36"/>
          <w:szCs w:val="36"/>
        </w:rPr>
      </w:pPr>
    </w:p>
    <w:p w14:paraId="79BD767B">
      <w:pPr>
        <w:snapToGrid w:val="0"/>
        <w:spacing w:line="400" w:lineRule="exact"/>
        <w:ind w:left="1995" w:leftChars="950" w:firstLine="3840" w:firstLineChars="1600"/>
        <w:jc w:val="left"/>
        <w:textAlignment w:val="center"/>
        <w:rPr>
          <w:rFonts w:hint="default" w:ascii="黑体" w:hAnsi="黑体" w:eastAsia="黑体"/>
          <w:sz w:val="24"/>
          <w:u w:val="single"/>
          <w:lang w:val="en-US" w:eastAsia="zh-CN"/>
        </w:rPr>
      </w:pPr>
      <w:r>
        <w:rPr>
          <w:rFonts w:hint="eastAsia" w:ascii="黑体" w:hAnsi="黑体" w:eastAsia="黑体"/>
          <w:sz w:val="24"/>
        </w:rPr>
        <w:t>合同文本号：</w:t>
      </w:r>
      <w:r>
        <w:rPr>
          <w:rFonts w:hint="eastAsia" w:ascii="黑体" w:hAnsi="黑体" w:eastAsia="黑体"/>
          <w:sz w:val="24"/>
          <w:u w:val="none"/>
          <w:lang w:val="en-US" w:eastAsia="zh-CN"/>
        </w:rPr>
        <w:t>CJ-LW-2501</w:t>
      </w:r>
    </w:p>
    <w:p w14:paraId="1231F37F">
      <w:pPr>
        <w:snapToGrid w:val="0"/>
        <w:spacing w:line="400" w:lineRule="exact"/>
        <w:ind w:left="2280" w:hanging="2280" w:hangingChars="950"/>
        <w:jc w:val="left"/>
        <w:textAlignment w:val="center"/>
        <w:rPr>
          <w:rFonts w:ascii="黑体" w:hAnsi="黑体" w:eastAsia="黑体"/>
          <w:sz w:val="24"/>
        </w:rPr>
      </w:pPr>
      <w:r>
        <w:rPr>
          <w:rFonts w:hint="eastAsia" w:ascii="黑体" w:hAnsi="黑体" w:eastAsia="黑体"/>
          <w:sz w:val="24"/>
        </w:rPr>
        <w:t>甲方：扬州市润元给排水工程有限公司</w:t>
      </w:r>
    </w:p>
    <w:p w14:paraId="6AC64C2A">
      <w:pPr>
        <w:rPr>
          <w:rFonts w:hint="default" w:ascii="黑体" w:hAnsi="黑体" w:eastAsia="黑体"/>
          <w:sz w:val="24"/>
          <w:lang w:val="en-US" w:eastAsia="zh-CN"/>
        </w:rPr>
      </w:pPr>
      <w:r>
        <w:rPr>
          <w:rFonts w:hint="eastAsia" w:ascii="黑体" w:hAnsi="黑体" w:eastAsia="黑体"/>
          <w:sz w:val="24"/>
        </w:rPr>
        <w:t>乙方：</w:t>
      </w:r>
    </w:p>
    <w:p w14:paraId="7EE82A07">
      <w:pPr>
        <w:snapToGrid w:val="0"/>
        <w:spacing w:line="400" w:lineRule="exact"/>
        <w:ind w:firstLine="420" w:firstLineChars="200"/>
        <w:rPr>
          <w:rFonts w:ascii="宋体" w:hAnsi="宋体"/>
          <w:szCs w:val="21"/>
        </w:rPr>
      </w:pPr>
      <w:r>
        <w:rPr>
          <w:rFonts w:hint="eastAsia" w:ascii="宋体" w:hAnsi="宋体"/>
          <w:szCs w:val="21"/>
        </w:rPr>
        <w:t>根据《中华人民共和国民法典》相关规定及有关法律、法规，结合本工程具体情况，为明确双方在劳务分包过程中的权利、义务和责任，经双方协商一致签订本合同，以资双方共同遵守。</w:t>
      </w:r>
    </w:p>
    <w:p w14:paraId="6D8664FF">
      <w:pPr>
        <w:tabs>
          <w:tab w:val="center" w:pos="4422"/>
        </w:tabs>
        <w:snapToGrid w:val="0"/>
        <w:spacing w:line="400" w:lineRule="exact"/>
        <w:ind w:firstLine="420" w:firstLineChars="200"/>
        <w:rPr>
          <w:rFonts w:ascii="宋体" w:hAnsi="宋体"/>
          <w:szCs w:val="21"/>
        </w:rPr>
      </w:pPr>
      <w:r>
        <w:rPr>
          <w:rFonts w:hint="eastAsia" w:ascii="宋体" w:hAnsi="宋体"/>
          <w:szCs w:val="21"/>
        </w:rPr>
        <w:t>一、劳务分包项目名称：</w:t>
      </w:r>
      <w:r>
        <w:rPr>
          <w:rFonts w:hint="eastAsia" w:ascii="宋体" w:hAnsi="宋体"/>
          <w:szCs w:val="21"/>
          <w:u w:val="single"/>
        </w:rPr>
        <w:t xml:space="preserve">                                          </w:t>
      </w:r>
    </w:p>
    <w:p w14:paraId="346EF5EE">
      <w:pPr>
        <w:tabs>
          <w:tab w:val="center" w:pos="4422"/>
        </w:tabs>
        <w:snapToGrid w:val="0"/>
        <w:spacing w:line="400" w:lineRule="exact"/>
        <w:ind w:firstLine="420" w:firstLineChars="200"/>
        <w:rPr>
          <w:rFonts w:ascii="宋体" w:hAnsi="宋体"/>
          <w:szCs w:val="21"/>
        </w:rPr>
      </w:pPr>
      <w:r>
        <w:rPr>
          <w:rFonts w:hint="eastAsia" w:ascii="宋体" w:hAnsi="宋体"/>
          <w:szCs w:val="21"/>
        </w:rPr>
        <w:t>二、劳务分包工作地点：</w:t>
      </w:r>
      <w:r>
        <w:rPr>
          <w:rFonts w:hint="eastAsia" w:ascii="宋体" w:hAnsi="宋体"/>
          <w:szCs w:val="21"/>
          <w:u w:val="single"/>
        </w:rPr>
        <w:t xml:space="preserve">                                          </w:t>
      </w:r>
    </w:p>
    <w:p w14:paraId="5A13E76D">
      <w:pPr>
        <w:tabs>
          <w:tab w:val="center" w:pos="4422"/>
        </w:tabs>
        <w:snapToGrid w:val="0"/>
        <w:spacing w:line="400" w:lineRule="exact"/>
        <w:ind w:firstLine="420" w:firstLineChars="200"/>
        <w:rPr>
          <w:rFonts w:ascii="宋体" w:hAnsi="宋体"/>
          <w:szCs w:val="21"/>
        </w:rPr>
      </w:pPr>
      <w:r>
        <w:rPr>
          <w:rFonts w:hint="eastAsia" w:ascii="宋体" w:hAnsi="宋体"/>
          <w:szCs w:val="21"/>
        </w:rPr>
        <w:t>三、劳务分包范围及内容：</w:t>
      </w:r>
      <w:r>
        <w:rPr>
          <w:rFonts w:hint="eastAsia" w:ascii="宋体" w:hAnsi="宋体"/>
          <w:szCs w:val="21"/>
          <w:u w:val="single"/>
        </w:rPr>
        <w:t xml:space="preserve">                                        </w:t>
      </w:r>
    </w:p>
    <w:p w14:paraId="4B6D32ED">
      <w:pPr>
        <w:tabs>
          <w:tab w:val="center" w:pos="4422"/>
        </w:tabs>
        <w:snapToGrid w:val="0"/>
        <w:spacing w:line="400" w:lineRule="exact"/>
        <w:ind w:firstLine="420" w:firstLineChars="200"/>
        <w:rPr>
          <w:rFonts w:ascii="宋体" w:hAnsi="宋体"/>
          <w:szCs w:val="21"/>
          <w:u w:val="single"/>
        </w:rPr>
      </w:pPr>
      <w:r>
        <w:rPr>
          <w:rFonts w:hint="eastAsia" w:ascii="宋体" w:hAnsi="宋体"/>
          <w:szCs w:val="21"/>
        </w:rPr>
        <w:t>四、计划工期：自</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日开工，至</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日完工。</w:t>
      </w:r>
    </w:p>
    <w:p w14:paraId="3D3884C4">
      <w:pPr>
        <w:snapToGrid w:val="0"/>
        <w:spacing w:line="400" w:lineRule="exact"/>
        <w:ind w:firstLine="420" w:firstLineChars="200"/>
        <w:rPr>
          <w:rFonts w:hint="eastAsia" w:ascii="宋体" w:hAnsi="宋体"/>
          <w:szCs w:val="21"/>
        </w:rPr>
      </w:pPr>
      <w:r>
        <w:rPr>
          <w:rFonts w:hint="eastAsia" w:ascii="宋体" w:hAnsi="宋体"/>
          <w:szCs w:val="21"/>
        </w:rPr>
        <w:t>五、合同价款及支付：</w:t>
      </w:r>
    </w:p>
    <w:p w14:paraId="20831447">
      <w:pPr>
        <w:spacing w:line="400" w:lineRule="exact"/>
        <w:ind w:firstLine="420"/>
        <w:rPr>
          <w:rFonts w:ascii="宋体" w:hAnsi="宋体"/>
          <w:szCs w:val="21"/>
        </w:rPr>
      </w:pPr>
      <w:r>
        <w:rPr>
          <w:rFonts w:hint="eastAsia" w:ascii="宋体" w:hAnsi="宋体"/>
          <w:szCs w:val="21"/>
        </w:rPr>
        <w:t>暂定含税合同价为人民币大写：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rPr>
        <w:t xml:space="preserve">（人民币）(¥ </w:t>
      </w:r>
      <w:r>
        <w:rPr>
          <w:rFonts w:hint="eastAsia" w:ascii="宋体" w:hAnsi="宋体"/>
          <w:szCs w:val="21"/>
          <w:u w:val="single"/>
        </w:rPr>
        <w:t xml:space="preserve">         </w:t>
      </w:r>
      <w:r>
        <w:rPr>
          <w:rFonts w:hint="eastAsia" w:ascii="宋体" w:hAnsi="宋体"/>
          <w:szCs w:val="21"/>
        </w:rPr>
        <w:t>元)。工程竣工验收合格后，乙方提供符合甲方审计标准、流程的结算资料（竣工验收单、签证、设计变更等工作量凭证）；甲方审计后，双方最终按劳务审定价*（1-</w:t>
      </w:r>
      <w:r>
        <w:rPr>
          <w:rFonts w:hint="eastAsia" w:ascii="宋体" w:hAnsi="宋体"/>
          <w:szCs w:val="21"/>
          <w:u w:val="single"/>
          <w:lang w:val="en-US" w:eastAsia="zh-CN"/>
        </w:rPr>
        <w:t xml:space="preserve">     %</w:t>
      </w:r>
      <w:r>
        <w:rPr>
          <w:rFonts w:hint="eastAsia" w:ascii="宋体" w:hAnsi="宋体"/>
          <w:szCs w:val="21"/>
        </w:rPr>
        <w:t>）结算劳务价款。</w:t>
      </w:r>
      <w:r>
        <w:rPr>
          <w:rFonts w:hint="eastAsia" w:ascii="宋体" w:hAnsi="宋体"/>
          <w:szCs w:val="21"/>
          <w:lang w:val="en-US" w:eastAsia="zh-CN"/>
        </w:rPr>
        <w:t xml:space="preserve">  </w:t>
      </w:r>
    </w:p>
    <w:p w14:paraId="66D92FB7">
      <w:pPr>
        <w:spacing w:line="400" w:lineRule="exact"/>
        <w:ind w:firstLine="420" w:firstLineChars="200"/>
        <w:rPr>
          <w:rFonts w:ascii="宋体" w:hAnsi="宋体"/>
          <w:szCs w:val="21"/>
        </w:rPr>
      </w:pPr>
      <w:r>
        <w:rPr>
          <w:rFonts w:hint="eastAsia" w:ascii="宋体" w:hAnsi="宋体"/>
          <w:sz w:val="21"/>
          <w:szCs w:val="21"/>
        </w:rPr>
        <w:t>六</w:t>
      </w:r>
      <w:r>
        <w:rPr>
          <w:rFonts w:hint="eastAsia" w:ascii="宋体" w:hAnsi="宋体"/>
          <w:szCs w:val="21"/>
        </w:rPr>
        <w:t>、本合同自甲乙双方签字和盖章之日起生效。</w:t>
      </w:r>
    </w:p>
    <w:p w14:paraId="3D1FD07B">
      <w:pPr>
        <w:pStyle w:val="8"/>
        <w:spacing w:after="0" w:line="400" w:lineRule="exact"/>
        <w:ind w:left="0" w:firstLine="420" w:firstLineChars="200"/>
        <w:rPr>
          <w:rFonts w:ascii="宋体" w:hAnsi="宋体"/>
          <w:sz w:val="21"/>
          <w:szCs w:val="21"/>
        </w:rPr>
      </w:pPr>
      <w:r>
        <w:rPr>
          <w:rFonts w:hint="eastAsia" w:ascii="宋体" w:hAnsi="宋体" w:eastAsia="宋体" w:cs="Times New Roman"/>
          <w:kern w:val="2"/>
          <w:sz w:val="21"/>
          <w:szCs w:val="21"/>
          <w:lang w:val="en-US" w:eastAsia="zh-CN" w:bidi="ar-SA"/>
        </w:rPr>
        <w:t>七、</w:t>
      </w:r>
      <w:r>
        <w:rPr>
          <w:rFonts w:hint="eastAsia" w:ascii="宋体" w:hAnsi="宋体"/>
          <w:sz w:val="21"/>
          <w:szCs w:val="21"/>
        </w:rPr>
        <w:t>本合同签订后，甲乙双方如需提出补充或修改时，经双方协商一致后，可以签订补充协议，作为补充合同。</w:t>
      </w:r>
    </w:p>
    <w:p w14:paraId="6F1BCFED">
      <w:pPr>
        <w:spacing w:line="400" w:lineRule="exact"/>
        <w:ind w:firstLine="420" w:firstLineChars="200"/>
        <w:rPr>
          <w:rFonts w:ascii="宋体" w:hAnsi="宋体"/>
          <w:szCs w:val="21"/>
        </w:rPr>
      </w:pPr>
      <w:r>
        <w:rPr>
          <w:rFonts w:hint="eastAsia" w:ascii="宋体" w:hAnsi="宋体"/>
          <w:bCs/>
          <w:szCs w:val="21"/>
        </w:rPr>
        <w:t>八</w:t>
      </w:r>
      <w:r>
        <w:rPr>
          <w:rFonts w:hint="eastAsia" w:ascii="宋体" w:hAnsi="宋体"/>
          <w:szCs w:val="21"/>
        </w:rPr>
        <w:t>、本合同一式肆份，甲方贰份，乙方贰份。</w:t>
      </w:r>
    </w:p>
    <w:p w14:paraId="4584119A">
      <w:pPr>
        <w:spacing w:line="400" w:lineRule="exact"/>
        <w:ind w:firstLine="420" w:firstLineChars="200"/>
        <w:rPr>
          <w:rFonts w:hint="eastAsia" w:ascii="宋体" w:hAnsi="宋体" w:eastAsia="宋体" w:cs="宋体"/>
          <w:szCs w:val="21"/>
        </w:rPr>
      </w:pPr>
      <w:r>
        <w:rPr>
          <w:rFonts w:hint="eastAsia" w:ascii="宋体" w:hAnsi="宋体"/>
          <w:bCs/>
          <w:szCs w:val="21"/>
          <w:lang w:val="en-US" w:eastAsia="zh-CN"/>
        </w:rPr>
        <w:t>九</w:t>
      </w:r>
      <w:r>
        <w:rPr>
          <w:rFonts w:hint="eastAsia" w:ascii="宋体" w:hAnsi="宋体"/>
          <w:bCs/>
          <w:szCs w:val="21"/>
        </w:rPr>
        <w:t>、</w:t>
      </w:r>
      <w:r>
        <w:rPr>
          <w:rFonts w:hint="eastAsia" w:ascii="宋体" w:hAnsi="宋体"/>
          <w:szCs w:val="21"/>
        </w:rPr>
        <w:t>本合同为扬州市润元给排水工程有限公司劳务分包合同特别条款，其他未尽事宜按照甲乙双方签订的《</w:t>
      </w:r>
      <w:r>
        <w:rPr>
          <w:rFonts w:hint="eastAsia" w:ascii="宋体" w:hAnsi="宋体"/>
          <w:szCs w:val="21"/>
          <w:lang w:eastAsia="zh-CN"/>
        </w:rPr>
        <w:t>2025</w:t>
      </w:r>
      <w:r>
        <w:rPr>
          <w:rFonts w:hint="eastAsia" w:ascii="宋体" w:hAnsi="宋体"/>
          <w:szCs w:val="21"/>
        </w:rPr>
        <w:t>年度劳务分包合同》（一般条款）执行。</w:t>
      </w:r>
    </w:p>
    <w:p w14:paraId="4AC6636B">
      <w:pPr>
        <w:rPr>
          <w:rFonts w:hint="eastAsia" w:ascii="宋体" w:hAnsi="宋体" w:eastAsia="宋体" w:cs="宋体"/>
          <w:szCs w:val="21"/>
        </w:rPr>
      </w:pP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28"/>
        <w:gridCol w:w="4628"/>
      </w:tblGrid>
      <w:tr w14:paraId="15285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228CA287">
            <w:pPr>
              <w:rPr>
                <w:rFonts w:hint="eastAsia" w:ascii="宋体" w:hAnsi="宋体" w:eastAsia="宋体" w:cs="宋体"/>
                <w:szCs w:val="21"/>
                <w:vertAlign w:val="baseline"/>
              </w:rPr>
            </w:pPr>
            <w:r>
              <w:rPr>
                <w:rFonts w:hint="eastAsia" w:ascii="宋体" w:hAnsi="宋体" w:eastAsia="宋体" w:cs="宋体"/>
                <w:szCs w:val="21"/>
              </w:rPr>
              <w:t>甲方：</w:t>
            </w:r>
            <w:r>
              <w:rPr>
                <w:rFonts w:hint="eastAsia" w:ascii="宋体" w:hAnsi="宋体" w:eastAsia="宋体" w:cs="宋体"/>
                <w:spacing w:val="-8"/>
                <w:szCs w:val="21"/>
                <w:u w:val="single"/>
              </w:rPr>
              <w:t>扬州市润元给排水工程有限公司</w:t>
            </w:r>
            <w:r>
              <w:rPr>
                <w:rFonts w:hint="eastAsia" w:ascii="宋体" w:hAnsi="宋体" w:eastAsia="宋体" w:cs="宋体"/>
                <w:szCs w:val="21"/>
              </w:rPr>
              <w:t xml:space="preserve"> （公章）</w:t>
            </w:r>
          </w:p>
        </w:tc>
        <w:tc>
          <w:tcPr>
            <w:tcW w:w="4628" w:type="dxa"/>
            <w:vAlign w:val="top"/>
          </w:tcPr>
          <w:p w14:paraId="049F1907">
            <w:pPr>
              <w:ind w:firstLine="420" w:firstLineChars="200"/>
              <w:rPr>
                <w:rFonts w:hint="eastAsia" w:ascii="宋体" w:hAnsi="宋体" w:eastAsia="宋体" w:cs="宋体"/>
                <w:szCs w:val="21"/>
                <w:vertAlign w:val="baseline"/>
              </w:rPr>
            </w:pPr>
            <w:r>
              <w:rPr>
                <w:rFonts w:hint="eastAsia" w:ascii="宋体" w:hAnsi="宋体" w:eastAsia="宋体" w:cs="宋体"/>
                <w:szCs w:val="21"/>
              </w:rPr>
              <w:t>乙方：</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（公章）</w:t>
            </w:r>
          </w:p>
        </w:tc>
      </w:tr>
      <w:tr w14:paraId="31428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1CBB8BD7">
            <w:pPr>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（签字） </w:t>
            </w:r>
          </w:p>
        </w:tc>
        <w:tc>
          <w:tcPr>
            <w:tcW w:w="4628" w:type="dxa"/>
            <w:vAlign w:val="top"/>
          </w:tcPr>
          <w:p w14:paraId="7C29C532">
            <w:pPr>
              <w:ind w:firstLine="420" w:firstLineChars="200"/>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 xml:space="preserve">（签字） </w:t>
            </w:r>
          </w:p>
        </w:tc>
      </w:tr>
      <w:tr w14:paraId="3E8F6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572C95F1">
            <w:pPr>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（签字）</w:t>
            </w:r>
          </w:p>
        </w:tc>
        <w:tc>
          <w:tcPr>
            <w:tcW w:w="4628" w:type="dxa"/>
            <w:vAlign w:val="top"/>
          </w:tcPr>
          <w:p w14:paraId="1EDFB5A1">
            <w:pPr>
              <w:ind w:firstLine="420" w:firstLineChars="200"/>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eastAsia="宋体" w:cs="宋体"/>
                <w:szCs w:val="21"/>
              </w:rPr>
              <w:t>（签字）</w:t>
            </w:r>
          </w:p>
        </w:tc>
      </w:tr>
      <w:tr w14:paraId="6F49D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DF5E2C0">
            <w:pPr>
              <w:rPr>
                <w:rFonts w:hint="eastAsia" w:ascii="宋体" w:hAnsi="宋体" w:eastAsia="宋体" w:cs="宋体"/>
                <w:szCs w:val="21"/>
                <w:vertAlign w:val="baseline"/>
              </w:rPr>
            </w:pPr>
            <w:r>
              <w:rPr>
                <w:rFonts w:hint="eastAsia" w:ascii="宋体" w:hAnsi="宋体" w:eastAsia="宋体" w:cs="宋体"/>
                <w:szCs w:val="21"/>
              </w:rPr>
              <w:t>纳税人识别号：91321002MA21LM6F75</w:t>
            </w:r>
          </w:p>
        </w:tc>
        <w:tc>
          <w:tcPr>
            <w:tcW w:w="4628" w:type="dxa"/>
            <w:vAlign w:val="top"/>
          </w:tcPr>
          <w:p w14:paraId="1CBAB753">
            <w:pPr>
              <w:ind w:firstLine="420" w:firstLineChars="200"/>
              <w:rPr>
                <w:rFonts w:hint="eastAsia" w:ascii="宋体" w:hAnsi="宋体" w:eastAsia="宋体" w:cs="宋体"/>
                <w:szCs w:val="21"/>
                <w:vertAlign w:val="baseline"/>
              </w:rPr>
            </w:pPr>
            <w:r>
              <w:rPr>
                <w:rFonts w:hint="eastAsia" w:ascii="宋体" w:hAnsi="宋体" w:eastAsia="宋体" w:cs="宋体"/>
                <w:szCs w:val="21"/>
              </w:rPr>
              <w:t>纳税人识别号：</w:t>
            </w:r>
          </w:p>
        </w:tc>
      </w:tr>
      <w:tr w14:paraId="1F095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3EECFF81">
            <w:pPr>
              <w:rPr>
                <w:rFonts w:hint="eastAsia" w:ascii="宋体" w:hAnsi="宋体" w:eastAsia="宋体" w:cs="宋体"/>
                <w:szCs w:val="21"/>
                <w:vertAlign w:val="baseline"/>
              </w:rPr>
            </w:pPr>
            <w:r>
              <w:rPr>
                <w:rFonts w:hint="eastAsia" w:ascii="宋体" w:hAnsi="宋体" w:eastAsia="宋体" w:cs="宋体"/>
                <w:szCs w:val="21"/>
              </w:rPr>
              <w:t>开户行名：兴业银行扬州广陵支行</w:t>
            </w:r>
          </w:p>
        </w:tc>
        <w:tc>
          <w:tcPr>
            <w:tcW w:w="4628" w:type="dxa"/>
            <w:vAlign w:val="top"/>
          </w:tcPr>
          <w:p w14:paraId="6C67D89D">
            <w:pPr>
              <w:ind w:firstLine="420" w:firstLineChars="200"/>
              <w:rPr>
                <w:rFonts w:hint="eastAsia" w:ascii="宋体" w:hAnsi="宋体" w:eastAsia="宋体" w:cs="宋体"/>
                <w:szCs w:val="21"/>
                <w:vertAlign w:val="baseline"/>
              </w:rPr>
            </w:pPr>
            <w:r>
              <w:rPr>
                <w:rFonts w:hint="eastAsia" w:ascii="宋体" w:hAnsi="宋体" w:eastAsia="宋体" w:cs="宋体"/>
                <w:szCs w:val="21"/>
              </w:rPr>
              <w:t>开户行名：</w:t>
            </w:r>
          </w:p>
        </w:tc>
      </w:tr>
      <w:tr w14:paraId="640C9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07857B0">
            <w:pPr>
              <w:rPr>
                <w:rFonts w:hint="eastAsia" w:ascii="宋体" w:hAnsi="宋体" w:eastAsia="宋体" w:cs="宋体"/>
                <w:szCs w:val="21"/>
                <w:vertAlign w:val="baseline"/>
              </w:rPr>
            </w:pPr>
            <w:r>
              <w:rPr>
                <w:rFonts w:hint="eastAsia" w:ascii="宋体" w:hAnsi="宋体" w:eastAsia="宋体" w:cs="宋体"/>
                <w:szCs w:val="21"/>
              </w:rPr>
              <w:t xml:space="preserve">开户账号：403530100100062793 </w:t>
            </w:r>
          </w:p>
        </w:tc>
        <w:tc>
          <w:tcPr>
            <w:tcW w:w="4628" w:type="dxa"/>
            <w:vAlign w:val="top"/>
          </w:tcPr>
          <w:p w14:paraId="5D49A842">
            <w:pPr>
              <w:ind w:firstLine="420" w:firstLineChars="200"/>
              <w:rPr>
                <w:rFonts w:hint="eastAsia" w:ascii="宋体" w:hAnsi="宋体" w:eastAsia="宋体" w:cs="宋体"/>
                <w:szCs w:val="21"/>
                <w:vertAlign w:val="baseline"/>
              </w:rPr>
            </w:pPr>
            <w:r>
              <w:rPr>
                <w:rFonts w:hint="eastAsia" w:ascii="宋体" w:hAnsi="宋体" w:eastAsia="宋体" w:cs="宋体"/>
                <w:szCs w:val="21"/>
              </w:rPr>
              <w:t>开户账号：</w:t>
            </w:r>
          </w:p>
        </w:tc>
      </w:tr>
      <w:tr w14:paraId="3A4B0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442F3E7">
            <w:pPr>
              <w:rPr>
                <w:rFonts w:hint="eastAsia" w:ascii="宋体" w:hAnsi="宋体" w:eastAsia="宋体" w:cs="宋体"/>
                <w:szCs w:val="21"/>
                <w:vertAlign w:val="baseline"/>
              </w:rPr>
            </w:pPr>
            <w:r>
              <w:rPr>
                <w:rFonts w:hint="eastAsia" w:ascii="宋体" w:hAnsi="宋体" w:eastAsia="宋体" w:cs="宋体"/>
                <w:szCs w:val="21"/>
              </w:rPr>
              <w:t>地    址：</w:t>
            </w:r>
            <w:r>
              <w:rPr>
                <w:rFonts w:hint="eastAsia" w:ascii="宋体" w:hAnsi="宋体" w:eastAsia="宋体" w:cs="宋体"/>
                <w:spacing w:val="-8"/>
                <w:szCs w:val="21"/>
              </w:rPr>
              <w:t>扬州市邗江区扬子江北路1222号</w:t>
            </w:r>
          </w:p>
        </w:tc>
        <w:tc>
          <w:tcPr>
            <w:tcW w:w="4628" w:type="dxa"/>
            <w:vAlign w:val="top"/>
          </w:tcPr>
          <w:p w14:paraId="306991FA">
            <w:pPr>
              <w:ind w:firstLine="420" w:firstLineChars="200"/>
              <w:rPr>
                <w:rFonts w:hint="eastAsia" w:ascii="宋体" w:hAnsi="宋体" w:eastAsia="宋体" w:cs="宋体"/>
                <w:szCs w:val="21"/>
                <w:vertAlign w:val="baseline"/>
              </w:rPr>
            </w:pPr>
            <w:r>
              <w:rPr>
                <w:rFonts w:hint="eastAsia" w:ascii="宋体" w:hAnsi="宋体" w:eastAsia="宋体" w:cs="宋体"/>
                <w:szCs w:val="21"/>
              </w:rPr>
              <w:t>地    址：</w:t>
            </w:r>
          </w:p>
        </w:tc>
      </w:tr>
      <w:tr w14:paraId="0BE59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6E937B3">
            <w:pPr>
              <w:rPr>
                <w:rFonts w:hint="eastAsia" w:ascii="宋体" w:hAnsi="宋体" w:eastAsia="宋体" w:cs="宋体"/>
                <w:szCs w:val="21"/>
                <w:vertAlign w:val="baseline"/>
              </w:rPr>
            </w:pPr>
            <w:r>
              <w:rPr>
                <w:rFonts w:hint="eastAsia" w:ascii="宋体" w:hAnsi="宋体" w:eastAsia="宋体" w:cs="宋体"/>
                <w:szCs w:val="21"/>
              </w:rPr>
              <w:t>电    话：0514-82980022</w:t>
            </w:r>
          </w:p>
        </w:tc>
        <w:tc>
          <w:tcPr>
            <w:tcW w:w="4628" w:type="dxa"/>
            <w:vAlign w:val="top"/>
          </w:tcPr>
          <w:p w14:paraId="69CDB51D">
            <w:pPr>
              <w:ind w:firstLine="420" w:firstLineChars="200"/>
              <w:rPr>
                <w:rFonts w:hint="eastAsia" w:ascii="宋体" w:hAnsi="宋体" w:eastAsia="宋体" w:cs="宋体"/>
                <w:szCs w:val="21"/>
                <w:vertAlign w:val="baseline"/>
              </w:rPr>
            </w:pPr>
            <w:r>
              <w:rPr>
                <w:rFonts w:hint="eastAsia" w:ascii="宋体" w:hAnsi="宋体" w:eastAsia="宋体" w:cs="宋体"/>
                <w:szCs w:val="21"/>
              </w:rPr>
              <w:t>电    话：</w:t>
            </w:r>
          </w:p>
        </w:tc>
      </w:tr>
    </w:tbl>
    <w:p w14:paraId="47F75D50">
      <w:pPr>
        <w:tabs>
          <w:tab w:val="center" w:pos="4153"/>
        </w:tabs>
        <w:spacing w:line="400" w:lineRule="exact"/>
        <w:ind w:firstLine="420" w:firstLineChars="200"/>
        <w:rPr>
          <w:rFonts w:hint="default" w:ascii="宋体" w:hAnsi="宋体" w:eastAsia="宋体" w:cs="宋体"/>
          <w:szCs w:val="21"/>
          <w:lang w:val="en-US"/>
        </w:rPr>
      </w:pPr>
    </w:p>
    <w:p w14:paraId="16A46315">
      <w:pPr>
        <w:ind w:firstLine="5670" w:firstLineChars="2700"/>
        <w:rPr>
          <w:rFonts w:hint="eastAsia" w:ascii="宋体" w:hAnsi="宋体" w:eastAsia="宋体" w:cs="宋体"/>
          <w:szCs w:val="21"/>
        </w:rPr>
      </w:pPr>
      <w:r>
        <w:rPr>
          <w:rFonts w:hint="eastAsia" w:ascii="宋体" w:hAnsi="宋体" w:eastAsia="宋体" w:cs="宋体"/>
          <w:szCs w:val="21"/>
        </w:rPr>
        <w:t>签订时间：</w:t>
      </w:r>
    </w:p>
    <w:p w14:paraId="50CD36DB">
      <w:pPr>
        <w:rPr>
          <w:rFonts w:hint="eastAsia" w:ascii="黑体" w:hAnsi="黑体" w:eastAsia="黑体"/>
          <w:sz w:val="36"/>
          <w:szCs w:val="36"/>
        </w:rPr>
      </w:pPr>
    </w:p>
    <w:sectPr>
      <w:pgSz w:w="11906" w:h="16838"/>
      <w:pgMar w:top="1327" w:right="1446" w:bottom="1327" w:left="14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9ABF0">
    <w:pPr>
      <w:pStyle w:val="6"/>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14:paraId="21CBF9AC">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C79E0">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CCAD3"/>
    <w:multiLevelType w:val="singleLevel"/>
    <w:tmpl w:val="A57CCAD3"/>
    <w:lvl w:ilvl="0" w:tentative="0">
      <w:start w:val="1"/>
      <w:numFmt w:val="decimal"/>
      <w:suff w:val="nothing"/>
      <w:lvlText w:val="%1、"/>
      <w:lvlJc w:val="left"/>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2ED1C7B"/>
    <w:multiLevelType w:val="singleLevel"/>
    <w:tmpl w:val="52ED1C7B"/>
    <w:lvl w:ilvl="0" w:tentative="0">
      <w:start w:val="1"/>
      <w:numFmt w:val="chineseCounting"/>
      <w:suff w:val="nothing"/>
      <w:lvlText w:val="%1、"/>
      <w:lvlJc w:val="left"/>
      <w:rPr>
        <w:rFonts w:hint="eastAsia"/>
      </w:rPr>
    </w:lvl>
  </w:abstractNum>
  <w:abstractNum w:abstractNumId="5">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abstractNum w:abstractNumId="6">
    <w:nsid w:val="6918A0E9"/>
    <w:multiLevelType w:val="singleLevel"/>
    <w:tmpl w:val="6918A0E9"/>
    <w:lvl w:ilvl="0" w:tentative="0">
      <w:start w:val="2"/>
      <w:numFmt w:val="decimal"/>
      <w:suff w:val="nothing"/>
      <w:lvlText w:val="（%1）"/>
      <w:lvlJc w:val="left"/>
    </w:lvl>
  </w:abstractNum>
  <w:num w:numId="1">
    <w:abstractNumId w:val="1"/>
  </w:num>
  <w:num w:numId="2">
    <w:abstractNumId w:val="2"/>
  </w:num>
  <w:num w:numId="3">
    <w:abstractNumId w:val="5"/>
  </w:num>
  <w:num w:numId="4">
    <w:abstractNumId w:val="3"/>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NzQ2Y2Y5NTk5ZTMzZjU4YWVjNTVjNmRlN2ZiNDcifQ=="/>
  </w:docVars>
  <w:rsids>
    <w:rsidRoot w:val="4FE8524A"/>
    <w:rsid w:val="00101823"/>
    <w:rsid w:val="00412FE1"/>
    <w:rsid w:val="004279CA"/>
    <w:rsid w:val="00443FC4"/>
    <w:rsid w:val="004E347A"/>
    <w:rsid w:val="00556E93"/>
    <w:rsid w:val="007B6BEF"/>
    <w:rsid w:val="0085043B"/>
    <w:rsid w:val="009732EA"/>
    <w:rsid w:val="00977B14"/>
    <w:rsid w:val="00A3295D"/>
    <w:rsid w:val="00B7173E"/>
    <w:rsid w:val="00CF7C03"/>
    <w:rsid w:val="00D04770"/>
    <w:rsid w:val="00DC107B"/>
    <w:rsid w:val="00DD61D2"/>
    <w:rsid w:val="00EC29C6"/>
    <w:rsid w:val="00EC3320"/>
    <w:rsid w:val="00F81251"/>
    <w:rsid w:val="00F84733"/>
    <w:rsid w:val="00FC33DA"/>
    <w:rsid w:val="01703979"/>
    <w:rsid w:val="01EB4D0F"/>
    <w:rsid w:val="01F71F60"/>
    <w:rsid w:val="025709EF"/>
    <w:rsid w:val="028C7942"/>
    <w:rsid w:val="0297204E"/>
    <w:rsid w:val="02B077FC"/>
    <w:rsid w:val="02C461A6"/>
    <w:rsid w:val="02C70CC1"/>
    <w:rsid w:val="02D23086"/>
    <w:rsid w:val="02E071C6"/>
    <w:rsid w:val="033267AB"/>
    <w:rsid w:val="03465822"/>
    <w:rsid w:val="037E1C1E"/>
    <w:rsid w:val="0394019E"/>
    <w:rsid w:val="04051239"/>
    <w:rsid w:val="042F6F48"/>
    <w:rsid w:val="048B4260"/>
    <w:rsid w:val="04A171B4"/>
    <w:rsid w:val="04AD3DAA"/>
    <w:rsid w:val="04AE6738"/>
    <w:rsid w:val="04F20429"/>
    <w:rsid w:val="04F35535"/>
    <w:rsid w:val="051D6770"/>
    <w:rsid w:val="051E336F"/>
    <w:rsid w:val="05371CCA"/>
    <w:rsid w:val="05665B8F"/>
    <w:rsid w:val="056A57F8"/>
    <w:rsid w:val="05777F14"/>
    <w:rsid w:val="059B0ABD"/>
    <w:rsid w:val="059E5C81"/>
    <w:rsid w:val="05A876B5"/>
    <w:rsid w:val="05B950EF"/>
    <w:rsid w:val="05EF6AC9"/>
    <w:rsid w:val="0659225F"/>
    <w:rsid w:val="06654211"/>
    <w:rsid w:val="06764670"/>
    <w:rsid w:val="0680104B"/>
    <w:rsid w:val="06AB2A7F"/>
    <w:rsid w:val="06BB15D9"/>
    <w:rsid w:val="072E0AA7"/>
    <w:rsid w:val="07395993"/>
    <w:rsid w:val="07630750"/>
    <w:rsid w:val="078E2CF2"/>
    <w:rsid w:val="07C51745"/>
    <w:rsid w:val="07CA3F53"/>
    <w:rsid w:val="07DB29DD"/>
    <w:rsid w:val="07EC763C"/>
    <w:rsid w:val="080C703A"/>
    <w:rsid w:val="08337FE2"/>
    <w:rsid w:val="08346D03"/>
    <w:rsid w:val="08380F1D"/>
    <w:rsid w:val="083C3787"/>
    <w:rsid w:val="084E684E"/>
    <w:rsid w:val="085A3953"/>
    <w:rsid w:val="08B17BE1"/>
    <w:rsid w:val="08EB6C4F"/>
    <w:rsid w:val="09151F1E"/>
    <w:rsid w:val="095F763D"/>
    <w:rsid w:val="09CB082F"/>
    <w:rsid w:val="09F65EE2"/>
    <w:rsid w:val="0A080C44"/>
    <w:rsid w:val="0A200B7B"/>
    <w:rsid w:val="0A560A40"/>
    <w:rsid w:val="0AAA550E"/>
    <w:rsid w:val="0AB62C38"/>
    <w:rsid w:val="0B085689"/>
    <w:rsid w:val="0B2B3C7B"/>
    <w:rsid w:val="0B2B77D7"/>
    <w:rsid w:val="0B402A57"/>
    <w:rsid w:val="0B9114DE"/>
    <w:rsid w:val="0BF15398"/>
    <w:rsid w:val="0BF40511"/>
    <w:rsid w:val="0BFB504B"/>
    <w:rsid w:val="0C004584"/>
    <w:rsid w:val="0C0B2002"/>
    <w:rsid w:val="0C165582"/>
    <w:rsid w:val="0C970E9C"/>
    <w:rsid w:val="0C9B70AC"/>
    <w:rsid w:val="0CF431DC"/>
    <w:rsid w:val="0DBC185C"/>
    <w:rsid w:val="0E2855A5"/>
    <w:rsid w:val="0E7C7601"/>
    <w:rsid w:val="0E995407"/>
    <w:rsid w:val="0EB90236"/>
    <w:rsid w:val="0EC86A0D"/>
    <w:rsid w:val="0F4F5A5E"/>
    <w:rsid w:val="0FBF1B54"/>
    <w:rsid w:val="0FEC732E"/>
    <w:rsid w:val="102B2027"/>
    <w:rsid w:val="10CA1840"/>
    <w:rsid w:val="10E16642"/>
    <w:rsid w:val="10EA17D0"/>
    <w:rsid w:val="11177D15"/>
    <w:rsid w:val="11584002"/>
    <w:rsid w:val="117874EE"/>
    <w:rsid w:val="11EC0FF2"/>
    <w:rsid w:val="126857B5"/>
    <w:rsid w:val="12B83BBB"/>
    <w:rsid w:val="12C30F58"/>
    <w:rsid w:val="12E87ED2"/>
    <w:rsid w:val="12EB6997"/>
    <w:rsid w:val="133D279D"/>
    <w:rsid w:val="13596EAB"/>
    <w:rsid w:val="137B0D04"/>
    <w:rsid w:val="13E46BAF"/>
    <w:rsid w:val="13F866C4"/>
    <w:rsid w:val="144A2FC4"/>
    <w:rsid w:val="14630EA8"/>
    <w:rsid w:val="14A10EFD"/>
    <w:rsid w:val="14AB6978"/>
    <w:rsid w:val="14E40ECA"/>
    <w:rsid w:val="14F07D19"/>
    <w:rsid w:val="15020023"/>
    <w:rsid w:val="1505415C"/>
    <w:rsid w:val="15966195"/>
    <w:rsid w:val="15A17105"/>
    <w:rsid w:val="15C745A0"/>
    <w:rsid w:val="15FD60CE"/>
    <w:rsid w:val="160D2C7A"/>
    <w:rsid w:val="1610103D"/>
    <w:rsid w:val="162177DE"/>
    <w:rsid w:val="164B08CB"/>
    <w:rsid w:val="166938A9"/>
    <w:rsid w:val="166F5162"/>
    <w:rsid w:val="169721C5"/>
    <w:rsid w:val="1715758D"/>
    <w:rsid w:val="17233A58"/>
    <w:rsid w:val="1729090D"/>
    <w:rsid w:val="17373AF9"/>
    <w:rsid w:val="173D57B9"/>
    <w:rsid w:val="174F240F"/>
    <w:rsid w:val="178D5376"/>
    <w:rsid w:val="17C9470F"/>
    <w:rsid w:val="188B203C"/>
    <w:rsid w:val="18951461"/>
    <w:rsid w:val="18AF3E69"/>
    <w:rsid w:val="19433558"/>
    <w:rsid w:val="195C682F"/>
    <w:rsid w:val="19614D0C"/>
    <w:rsid w:val="196376E6"/>
    <w:rsid w:val="19823668"/>
    <w:rsid w:val="198F6599"/>
    <w:rsid w:val="19923117"/>
    <w:rsid w:val="19D4067E"/>
    <w:rsid w:val="19D630F2"/>
    <w:rsid w:val="19F775DC"/>
    <w:rsid w:val="1A377352"/>
    <w:rsid w:val="1A380F07"/>
    <w:rsid w:val="1A3B730B"/>
    <w:rsid w:val="1A564145"/>
    <w:rsid w:val="1ABA2094"/>
    <w:rsid w:val="1AF45AC8"/>
    <w:rsid w:val="1AF504D8"/>
    <w:rsid w:val="1B1B26AB"/>
    <w:rsid w:val="1B480F3F"/>
    <w:rsid w:val="1B490B2E"/>
    <w:rsid w:val="1BDE34C7"/>
    <w:rsid w:val="1C4921B3"/>
    <w:rsid w:val="1C8B1936"/>
    <w:rsid w:val="1CA73547"/>
    <w:rsid w:val="1CA8501E"/>
    <w:rsid w:val="1CC932F4"/>
    <w:rsid w:val="1CD6156D"/>
    <w:rsid w:val="1CEF77DE"/>
    <w:rsid w:val="1D4A4435"/>
    <w:rsid w:val="1D594678"/>
    <w:rsid w:val="1D5C1EA3"/>
    <w:rsid w:val="1DDB7352"/>
    <w:rsid w:val="1E193E07"/>
    <w:rsid w:val="1E5B441F"/>
    <w:rsid w:val="1E7159F1"/>
    <w:rsid w:val="1E8376BA"/>
    <w:rsid w:val="1E886497"/>
    <w:rsid w:val="1E8F7DCA"/>
    <w:rsid w:val="1E9354EF"/>
    <w:rsid w:val="1EE73F05"/>
    <w:rsid w:val="1F181690"/>
    <w:rsid w:val="1F5B729A"/>
    <w:rsid w:val="1FFC753C"/>
    <w:rsid w:val="2035036D"/>
    <w:rsid w:val="204F3B10"/>
    <w:rsid w:val="20E57FD0"/>
    <w:rsid w:val="20F779AD"/>
    <w:rsid w:val="210C37AF"/>
    <w:rsid w:val="21160111"/>
    <w:rsid w:val="21656302"/>
    <w:rsid w:val="21A86F2C"/>
    <w:rsid w:val="21C66054"/>
    <w:rsid w:val="223631D9"/>
    <w:rsid w:val="223A3836"/>
    <w:rsid w:val="22BB36DF"/>
    <w:rsid w:val="22F82912"/>
    <w:rsid w:val="22F95FB5"/>
    <w:rsid w:val="2303104A"/>
    <w:rsid w:val="2303547D"/>
    <w:rsid w:val="230B570E"/>
    <w:rsid w:val="237D60E9"/>
    <w:rsid w:val="23982B38"/>
    <w:rsid w:val="239A1088"/>
    <w:rsid w:val="23AF34F8"/>
    <w:rsid w:val="23FE4FF8"/>
    <w:rsid w:val="241678C4"/>
    <w:rsid w:val="241A6B91"/>
    <w:rsid w:val="247C667C"/>
    <w:rsid w:val="24B376C4"/>
    <w:rsid w:val="253172CE"/>
    <w:rsid w:val="25481BC4"/>
    <w:rsid w:val="25987AAD"/>
    <w:rsid w:val="25CA020F"/>
    <w:rsid w:val="25D1630C"/>
    <w:rsid w:val="25D50641"/>
    <w:rsid w:val="25E371D4"/>
    <w:rsid w:val="26064C71"/>
    <w:rsid w:val="260B53D4"/>
    <w:rsid w:val="265754CC"/>
    <w:rsid w:val="266A16A4"/>
    <w:rsid w:val="268C02CD"/>
    <w:rsid w:val="26906C30"/>
    <w:rsid w:val="26E054C2"/>
    <w:rsid w:val="26E97ACB"/>
    <w:rsid w:val="282C75C8"/>
    <w:rsid w:val="2845181D"/>
    <w:rsid w:val="28AB2130"/>
    <w:rsid w:val="28B43155"/>
    <w:rsid w:val="28CB21A2"/>
    <w:rsid w:val="2900009D"/>
    <w:rsid w:val="290C4C94"/>
    <w:rsid w:val="29312005"/>
    <w:rsid w:val="296341F3"/>
    <w:rsid w:val="29AA1DB7"/>
    <w:rsid w:val="29E23B46"/>
    <w:rsid w:val="29E350BA"/>
    <w:rsid w:val="29E7300B"/>
    <w:rsid w:val="2A214516"/>
    <w:rsid w:val="2AF850CE"/>
    <w:rsid w:val="2AFE685E"/>
    <w:rsid w:val="2B331138"/>
    <w:rsid w:val="2B4A5600"/>
    <w:rsid w:val="2B4C5398"/>
    <w:rsid w:val="2B81456D"/>
    <w:rsid w:val="2BC01D66"/>
    <w:rsid w:val="2BD63337"/>
    <w:rsid w:val="2C332538"/>
    <w:rsid w:val="2C365B84"/>
    <w:rsid w:val="2C8E0462"/>
    <w:rsid w:val="2D541119"/>
    <w:rsid w:val="2D5C5ABE"/>
    <w:rsid w:val="2D7B7CF2"/>
    <w:rsid w:val="2D9500FB"/>
    <w:rsid w:val="2D99286E"/>
    <w:rsid w:val="2D9B00E0"/>
    <w:rsid w:val="2D9F1C2A"/>
    <w:rsid w:val="2E0028ED"/>
    <w:rsid w:val="2E2C2859"/>
    <w:rsid w:val="2E393461"/>
    <w:rsid w:val="2E7110F5"/>
    <w:rsid w:val="2EBB1F3C"/>
    <w:rsid w:val="2EC92CDF"/>
    <w:rsid w:val="2EDD678B"/>
    <w:rsid w:val="2EED6F48"/>
    <w:rsid w:val="2F1D6BCC"/>
    <w:rsid w:val="2F6D3FB3"/>
    <w:rsid w:val="2FB03F14"/>
    <w:rsid w:val="2FB616D4"/>
    <w:rsid w:val="2FC46791"/>
    <w:rsid w:val="300A4BE9"/>
    <w:rsid w:val="300F0BC6"/>
    <w:rsid w:val="302E2035"/>
    <w:rsid w:val="30B359F5"/>
    <w:rsid w:val="30C96F69"/>
    <w:rsid w:val="30DB6CFA"/>
    <w:rsid w:val="30E7658E"/>
    <w:rsid w:val="30F57DBC"/>
    <w:rsid w:val="31384549"/>
    <w:rsid w:val="31622A14"/>
    <w:rsid w:val="319A0963"/>
    <w:rsid w:val="31A11CF2"/>
    <w:rsid w:val="31A50EFF"/>
    <w:rsid w:val="31AF440F"/>
    <w:rsid w:val="31E0281A"/>
    <w:rsid w:val="31F97D80"/>
    <w:rsid w:val="321D4E26"/>
    <w:rsid w:val="32737B32"/>
    <w:rsid w:val="329B2212"/>
    <w:rsid w:val="329C57FA"/>
    <w:rsid w:val="32BC3287"/>
    <w:rsid w:val="32F522F5"/>
    <w:rsid w:val="3317670F"/>
    <w:rsid w:val="33266D48"/>
    <w:rsid w:val="3337346C"/>
    <w:rsid w:val="336F02F9"/>
    <w:rsid w:val="33763832"/>
    <w:rsid w:val="338A5133"/>
    <w:rsid w:val="33C85C5B"/>
    <w:rsid w:val="33EC20BE"/>
    <w:rsid w:val="33ED182B"/>
    <w:rsid w:val="33FF1549"/>
    <w:rsid w:val="341F2703"/>
    <w:rsid w:val="342510E5"/>
    <w:rsid w:val="342B1BA3"/>
    <w:rsid w:val="3445105A"/>
    <w:rsid w:val="34643EBB"/>
    <w:rsid w:val="34D27562"/>
    <w:rsid w:val="34E940DB"/>
    <w:rsid w:val="350F464A"/>
    <w:rsid w:val="3514308F"/>
    <w:rsid w:val="35216643"/>
    <w:rsid w:val="354256DA"/>
    <w:rsid w:val="35725E7F"/>
    <w:rsid w:val="359B131A"/>
    <w:rsid w:val="35A40002"/>
    <w:rsid w:val="35D73F34"/>
    <w:rsid w:val="35ED3757"/>
    <w:rsid w:val="35FA7C22"/>
    <w:rsid w:val="367B6337"/>
    <w:rsid w:val="36904890"/>
    <w:rsid w:val="36F335AF"/>
    <w:rsid w:val="3713529D"/>
    <w:rsid w:val="37184804"/>
    <w:rsid w:val="372238D5"/>
    <w:rsid w:val="374720C9"/>
    <w:rsid w:val="378821CD"/>
    <w:rsid w:val="37C61120"/>
    <w:rsid w:val="37FB6E80"/>
    <w:rsid w:val="38091B02"/>
    <w:rsid w:val="38557600"/>
    <w:rsid w:val="38681A43"/>
    <w:rsid w:val="387463B2"/>
    <w:rsid w:val="3914192A"/>
    <w:rsid w:val="39386D6D"/>
    <w:rsid w:val="3950297B"/>
    <w:rsid w:val="399D36E6"/>
    <w:rsid w:val="39CA4AFD"/>
    <w:rsid w:val="39EE7A9E"/>
    <w:rsid w:val="39FA02E8"/>
    <w:rsid w:val="3A2A6410"/>
    <w:rsid w:val="3A695377"/>
    <w:rsid w:val="3A7D3745"/>
    <w:rsid w:val="3ADD4463"/>
    <w:rsid w:val="3B2A71FC"/>
    <w:rsid w:val="3B4F195B"/>
    <w:rsid w:val="3B9B7FE9"/>
    <w:rsid w:val="3BA86424"/>
    <w:rsid w:val="3BB62604"/>
    <w:rsid w:val="3BEC34E8"/>
    <w:rsid w:val="3C452FAA"/>
    <w:rsid w:val="3C7B3647"/>
    <w:rsid w:val="3C90753A"/>
    <w:rsid w:val="3CEA6C43"/>
    <w:rsid w:val="3D0D4E06"/>
    <w:rsid w:val="3D520EDA"/>
    <w:rsid w:val="3D7604D6"/>
    <w:rsid w:val="3D934BE4"/>
    <w:rsid w:val="3DA037A5"/>
    <w:rsid w:val="3E0B50C2"/>
    <w:rsid w:val="3E7E3AE6"/>
    <w:rsid w:val="3EA56FF6"/>
    <w:rsid w:val="3EB017C6"/>
    <w:rsid w:val="3F2521B4"/>
    <w:rsid w:val="3F5465F5"/>
    <w:rsid w:val="3F5A2068"/>
    <w:rsid w:val="3F5B3839"/>
    <w:rsid w:val="3F5E56C6"/>
    <w:rsid w:val="3F72413A"/>
    <w:rsid w:val="3F8B09B9"/>
    <w:rsid w:val="3FC27A03"/>
    <w:rsid w:val="3FD60E4A"/>
    <w:rsid w:val="3FD95523"/>
    <w:rsid w:val="40270B72"/>
    <w:rsid w:val="402D0592"/>
    <w:rsid w:val="40596A5D"/>
    <w:rsid w:val="40630A6C"/>
    <w:rsid w:val="40651F71"/>
    <w:rsid w:val="40F21CC0"/>
    <w:rsid w:val="41182D76"/>
    <w:rsid w:val="412A0477"/>
    <w:rsid w:val="41A26AED"/>
    <w:rsid w:val="41D00C05"/>
    <w:rsid w:val="421D3616"/>
    <w:rsid w:val="423C0D21"/>
    <w:rsid w:val="429449DE"/>
    <w:rsid w:val="42A11B51"/>
    <w:rsid w:val="42A653BA"/>
    <w:rsid w:val="42C45840"/>
    <w:rsid w:val="42DA493A"/>
    <w:rsid w:val="42E44134"/>
    <w:rsid w:val="42E47C90"/>
    <w:rsid w:val="42E86AEE"/>
    <w:rsid w:val="433870D6"/>
    <w:rsid w:val="433F136A"/>
    <w:rsid w:val="434A1F8E"/>
    <w:rsid w:val="43704FD4"/>
    <w:rsid w:val="439C027C"/>
    <w:rsid w:val="43AE4357"/>
    <w:rsid w:val="440D1834"/>
    <w:rsid w:val="44314262"/>
    <w:rsid w:val="443B2418"/>
    <w:rsid w:val="44ED05EC"/>
    <w:rsid w:val="45050FBF"/>
    <w:rsid w:val="452F5B3A"/>
    <w:rsid w:val="4539571E"/>
    <w:rsid w:val="45772F23"/>
    <w:rsid w:val="45A42A1E"/>
    <w:rsid w:val="460C00C8"/>
    <w:rsid w:val="462E3238"/>
    <w:rsid w:val="4642189D"/>
    <w:rsid w:val="46565EF6"/>
    <w:rsid w:val="46843C64"/>
    <w:rsid w:val="468E27CD"/>
    <w:rsid w:val="46EC7A87"/>
    <w:rsid w:val="474A6C5C"/>
    <w:rsid w:val="47812160"/>
    <w:rsid w:val="479441CF"/>
    <w:rsid w:val="47C0369D"/>
    <w:rsid w:val="480C42C3"/>
    <w:rsid w:val="48AE479D"/>
    <w:rsid w:val="48B545A9"/>
    <w:rsid w:val="49492F43"/>
    <w:rsid w:val="4A077580"/>
    <w:rsid w:val="4A3216CC"/>
    <w:rsid w:val="4A404346"/>
    <w:rsid w:val="4A6D4A0F"/>
    <w:rsid w:val="4A985F30"/>
    <w:rsid w:val="4ABD0204"/>
    <w:rsid w:val="4AD73E31"/>
    <w:rsid w:val="4B7A3887"/>
    <w:rsid w:val="4D001B6A"/>
    <w:rsid w:val="4D4952BF"/>
    <w:rsid w:val="4D8E656C"/>
    <w:rsid w:val="4DBD77A2"/>
    <w:rsid w:val="4E496F37"/>
    <w:rsid w:val="4E4A17FE"/>
    <w:rsid w:val="4E6A7B35"/>
    <w:rsid w:val="4E8060A3"/>
    <w:rsid w:val="4E892FC0"/>
    <w:rsid w:val="4ED571E4"/>
    <w:rsid w:val="4EDB288F"/>
    <w:rsid w:val="4F754A92"/>
    <w:rsid w:val="4F7D74A2"/>
    <w:rsid w:val="4FCD667C"/>
    <w:rsid w:val="4FE8524A"/>
    <w:rsid w:val="50106D7F"/>
    <w:rsid w:val="504A1C48"/>
    <w:rsid w:val="50632B3C"/>
    <w:rsid w:val="5068570A"/>
    <w:rsid w:val="50CF64B2"/>
    <w:rsid w:val="511931FB"/>
    <w:rsid w:val="51601922"/>
    <w:rsid w:val="517A4EB9"/>
    <w:rsid w:val="517B0D72"/>
    <w:rsid w:val="518E1E99"/>
    <w:rsid w:val="51B539B5"/>
    <w:rsid w:val="5203715E"/>
    <w:rsid w:val="521450B8"/>
    <w:rsid w:val="523F1387"/>
    <w:rsid w:val="523F4EE3"/>
    <w:rsid w:val="5275158D"/>
    <w:rsid w:val="529005F8"/>
    <w:rsid w:val="52DE30AC"/>
    <w:rsid w:val="52E066C6"/>
    <w:rsid w:val="53294C00"/>
    <w:rsid w:val="535350EA"/>
    <w:rsid w:val="539D0113"/>
    <w:rsid w:val="53A51547"/>
    <w:rsid w:val="53AE2320"/>
    <w:rsid w:val="53E762B8"/>
    <w:rsid w:val="54332825"/>
    <w:rsid w:val="54913289"/>
    <w:rsid w:val="54CE7B49"/>
    <w:rsid w:val="54E3424B"/>
    <w:rsid w:val="55030272"/>
    <w:rsid w:val="5530217C"/>
    <w:rsid w:val="55456CB4"/>
    <w:rsid w:val="55510683"/>
    <w:rsid w:val="55983288"/>
    <w:rsid w:val="55D122F6"/>
    <w:rsid w:val="563E3D29"/>
    <w:rsid w:val="56796231"/>
    <w:rsid w:val="569E20FD"/>
    <w:rsid w:val="56C67981"/>
    <w:rsid w:val="571B5BC7"/>
    <w:rsid w:val="57AA2DFF"/>
    <w:rsid w:val="582B03E3"/>
    <w:rsid w:val="585103F5"/>
    <w:rsid w:val="5890320A"/>
    <w:rsid w:val="58C21F2D"/>
    <w:rsid w:val="58EB7B73"/>
    <w:rsid w:val="58F278DD"/>
    <w:rsid w:val="591D0360"/>
    <w:rsid w:val="592D425A"/>
    <w:rsid w:val="59943F04"/>
    <w:rsid w:val="59BA4513"/>
    <w:rsid w:val="59D52770"/>
    <w:rsid w:val="5A0D5AB1"/>
    <w:rsid w:val="5A8808FC"/>
    <w:rsid w:val="5AA3381D"/>
    <w:rsid w:val="5AAC6BF7"/>
    <w:rsid w:val="5AB57783"/>
    <w:rsid w:val="5AEE56F8"/>
    <w:rsid w:val="5B213D9C"/>
    <w:rsid w:val="5B665F9C"/>
    <w:rsid w:val="5B721EA5"/>
    <w:rsid w:val="5BAE5416"/>
    <w:rsid w:val="5BB2321F"/>
    <w:rsid w:val="5BD76E31"/>
    <w:rsid w:val="5C0C6BB6"/>
    <w:rsid w:val="5C606182"/>
    <w:rsid w:val="5C6D3CE5"/>
    <w:rsid w:val="5C763BF7"/>
    <w:rsid w:val="5C7A5495"/>
    <w:rsid w:val="5CCD52BD"/>
    <w:rsid w:val="5CEF0290"/>
    <w:rsid w:val="5CF60894"/>
    <w:rsid w:val="5D296EBB"/>
    <w:rsid w:val="5D363439"/>
    <w:rsid w:val="5D563299"/>
    <w:rsid w:val="5D701FED"/>
    <w:rsid w:val="5D9543AA"/>
    <w:rsid w:val="5E1E4546"/>
    <w:rsid w:val="5E6A467A"/>
    <w:rsid w:val="5E783C56"/>
    <w:rsid w:val="5E9B5B97"/>
    <w:rsid w:val="5ECC270A"/>
    <w:rsid w:val="5ECC3FA2"/>
    <w:rsid w:val="5ECD038E"/>
    <w:rsid w:val="5EE41272"/>
    <w:rsid w:val="5F4678B1"/>
    <w:rsid w:val="5FA32F55"/>
    <w:rsid w:val="5FB7255D"/>
    <w:rsid w:val="5FD26102"/>
    <w:rsid w:val="602F3F48"/>
    <w:rsid w:val="603D30E3"/>
    <w:rsid w:val="60C96A46"/>
    <w:rsid w:val="60CC5629"/>
    <w:rsid w:val="60FB7FA9"/>
    <w:rsid w:val="61204966"/>
    <w:rsid w:val="613F71A6"/>
    <w:rsid w:val="61406271"/>
    <w:rsid w:val="61645792"/>
    <w:rsid w:val="617A1A94"/>
    <w:rsid w:val="61805E03"/>
    <w:rsid w:val="61A44D62"/>
    <w:rsid w:val="62031A89"/>
    <w:rsid w:val="620D3E17"/>
    <w:rsid w:val="62127A26"/>
    <w:rsid w:val="62420CF2"/>
    <w:rsid w:val="626D5A95"/>
    <w:rsid w:val="629E512A"/>
    <w:rsid w:val="62B6291E"/>
    <w:rsid w:val="62D202F0"/>
    <w:rsid w:val="62FF60D1"/>
    <w:rsid w:val="63754C08"/>
    <w:rsid w:val="6386335A"/>
    <w:rsid w:val="63A571A8"/>
    <w:rsid w:val="63A67E9C"/>
    <w:rsid w:val="641D434E"/>
    <w:rsid w:val="64504D2E"/>
    <w:rsid w:val="645760BC"/>
    <w:rsid w:val="64DE67DD"/>
    <w:rsid w:val="64F71AB3"/>
    <w:rsid w:val="65022679"/>
    <w:rsid w:val="656A1E1F"/>
    <w:rsid w:val="6597768B"/>
    <w:rsid w:val="65AB285B"/>
    <w:rsid w:val="65DC4ACB"/>
    <w:rsid w:val="660202AA"/>
    <w:rsid w:val="66287D10"/>
    <w:rsid w:val="6639016F"/>
    <w:rsid w:val="66401F2D"/>
    <w:rsid w:val="66716DA1"/>
    <w:rsid w:val="66813720"/>
    <w:rsid w:val="669E47D6"/>
    <w:rsid w:val="66A43425"/>
    <w:rsid w:val="66CC5BB1"/>
    <w:rsid w:val="66CD2666"/>
    <w:rsid w:val="671604B0"/>
    <w:rsid w:val="67593F8C"/>
    <w:rsid w:val="67606C3C"/>
    <w:rsid w:val="677376B1"/>
    <w:rsid w:val="678F0196"/>
    <w:rsid w:val="679D0A8D"/>
    <w:rsid w:val="67AC32A5"/>
    <w:rsid w:val="67B85441"/>
    <w:rsid w:val="67F24A7A"/>
    <w:rsid w:val="682C2869"/>
    <w:rsid w:val="687C2679"/>
    <w:rsid w:val="68840E16"/>
    <w:rsid w:val="68CD3B24"/>
    <w:rsid w:val="68CF45AF"/>
    <w:rsid w:val="68F75A8D"/>
    <w:rsid w:val="69236EB5"/>
    <w:rsid w:val="697728DD"/>
    <w:rsid w:val="699E02E9"/>
    <w:rsid w:val="699F36D5"/>
    <w:rsid w:val="69D364AE"/>
    <w:rsid w:val="69F50851"/>
    <w:rsid w:val="6A181342"/>
    <w:rsid w:val="6A5823A3"/>
    <w:rsid w:val="6A7D43A3"/>
    <w:rsid w:val="6AA5482C"/>
    <w:rsid w:val="6AEF5A31"/>
    <w:rsid w:val="6B23319C"/>
    <w:rsid w:val="6B2B2259"/>
    <w:rsid w:val="6B581098"/>
    <w:rsid w:val="6B603EA8"/>
    <w:rsid w:val="6B9014D1"/>
    <w:rsid w:val="6BEE5558"/>
    <w:rsid w:val="6C661592"/>
    <w:rsid w:val="6C7B7C5C"/>
    <w:rsid w:val="6C9854C4"/>
    <w:rsid w:val="6CB41344"/>
    <w:rsid w:val="6DB8732C"/>
    <w:rsid w:val="6DC9002B"/>
    <w:rsid w:val="6E1164A3"/>
    <w:rsid w:val="6E2B33DC"/>
    <w:rsid w:val="6E3160B0"/>
    <w:rsid w:val="6E372A1B"/>
    <w:rsid w:val="6E4F5286"/>
    <w:rsid w:val="6E55255D"/>
    <w:rsid w:val="6E6F683C"/>
    <w:rsid w:val="6E755883"/>
    <w:rsid w:val="6EB052AF"/>
    <w:rsid w:val="6ECF6B20"/>
    <w:rsid w:val="6EE802AA"/>
    <w:rsid w:val="6EF410D7"/>
    <w:rsid w:val="6F0E0F87"/>
    <w:rsid w:val="6F12155D"/>
    <w:rsid w:val="6F247264"/>
    <w:rsid w:val="6F285225"/>
    <w:rsid w:val="6F2D283B"/>
    <w:rsid w:val="6F4201FE"/>
    <w:rsid w:val="6F991C7F"/>
    <w:rsid w:val="6F9E7295"/>
    <w:rsid w:val="702473B7"/>
    <w:rsid w:val="702C2AF3"/>
    <w:rsid w:val="70615792"/>
    <w:rsid w:val="70651B61"/>
    <w:rsid w:val="708F6BDE"/>
    <w:rsid w:val="70F96E79"/>
    <w:rsid w:val="71345317"/>
    <w:rsid w:val="71347EB1"/>
    <w:rsid w:val="71440704"/>
    <w:rsid w:val="715A71EC"/>
    <w:rsid w:val="721D6B97"/>
    <w:rsid w:val="723914F7"/>
    <w:rsid w:val="726245AA"/>
    <w:rsid w:val="72676064"/>
    <w:rsid w:val="72896B52"/>
    <w:rsid w:val="72911316"/>
    <w:rsid w:val="729F78EA"/>
    <w:rsid w:val="72FE47A4"/>
    <w:rsid w:val="73007180"/>
    <w:rsid w:val="73487C44"/>
    <w:rsid w:val="73555EBD"/>
    <w:rsid w:val="736827E7"/>
    <w:rsid w:val="737910FF"/>
    <w:rsid w:val="73C6500C"/>
    <w:rsid w:val="73E55492"/>
    <w:rsid w:val="7400407A"/>
    <w:rsid w:val="742C6FE0"/>
    <w:rsid w:val="74327764"/>
    <w:rsid w:val="744849F4"/>
    <w:rsid w:val="74CE23CA"/>
    <w:rsid w:val="750164BD"/>
    <w:rsid w:val="752F6C02"/>
    <w:rsid w:val="75375BBC"/>
    <w:rsid w:val="75506B85"/>
    <w:rsid w:val="758C3ABE"/>
    <w:rsid w:val="75B82245"/>
    <w:rsid w:val="75BC4A31"/>
    <w:rsid w:val="75FA2D4B"/>
    <w:rsid w:val="76560462"/>
    <w:rsid w:val="767F374D"/>
    <w:rsid w:val="76870A83"/>
    <w:rsid w:val="76913071"/>
    <w:rsid w:val="76982C90"/>
    <w:rsid w:val="778154D2"/>
    <w:rsid w:val="77B27D81"/>
    <w:rsid w:val="77B94824"/>
    <w:rsid w:val="77C1619A"/>
    <w:rsid w:val="77D630EC"/>
    <w:rsid w:val="78160310"/>
    <w:rsid w:val="781F5447"/>
    <w:rsid w:val="78431408"/>
    <w:rsid w:val="786B46AF"/>
    <w:rsid w:val="78A43B6E"/>
    <w:rsid w:val="78A94B4F"/>
    <w:rsid w:val="78CD4DCF"/>
    <w:rsid w:val="78F52CBF"/>
    <w:rsid w:val="790C526F"/>
    <w:rsid w:val="79292500"/>
    <w:rsid w:val="79323295"/>
    <w:rsid w:val="79A4194C"/>
    <w:rsid w:val="79B57A59"/>
    <w:rsid w:val="79C1605A"/>
    <w:rsid w:val="79C8155D"/>
    <w:rsid w:val="79E469FB"/>
    <w:rsid w:val="79E82D6D"/>
    <w:rsid w:val="7A170415"/>
    <w:rsid w:val="7A934ECB"/>
    <w:rsid w:val="7AC8166A"/>
    <w:rsid w:val="7B2F59D6"/>
    <w:rsid w:val="7B783090"/>
    <w:rsid w:val="7BD0162C"/>
    <w:rsid w:val="7BEE19FB"/>
    <w:rsid w:val="7BF87953"/>
    <w:rsid w:val="7C464F3C"/>
    <w:rsid w:val="7C675A8A"/>
    <w:rsid w:val="7CCB17CA"/>
    <w:rsid w:val="7CE3278B"/>
    <w:rsid w:val="7D474648"/>
    <w:rsid w:val="7D71379C"/>
    <w:rsid w:val="7DBD2FDC"/>
    <w:rsid w:val="7DC020BF"/>
    <w:rsid w:val="7DFD53BF"/>
    <w:rsid w:val="7DFE2A11"/>
    <w:rsid w:val="7DFF3113"/>
    <w:rsid w:val="7E1626EC"/>
    <w:rsid w:val="7E401D36"/>
    <w:rsid w:val="7E410432"/>
    <w:rsid w:val="7E500C6F"/>
    <w:rsid w:val="7E745D91"/>
    <w:rsid w:val="7EFB0260"/>
    <w:rsid w:val="7F01514B"/>
    <w:rsid w:val="7FA30822"/>
    <w:rsid w:val="7FBF303C"/>
    <w:rsid w:val="7FC6631A"/>
    <w:rsid w:val="7FE74340"/>
    <w:rsid w:val="7FED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autoRedefine/>
    <w:qFormat/>
    <w:uiPriority w:val="0"/>
    <w:pPr>
      <w:keepNext/>
      <w:keepLines/>
      <w:spacing w:before="260" w:after="260" w:line="413" w:lineRule="auto"/>
      <w:outlineLvl w:val="2"/>
    </w:pPr>
    <w:rPr>
      <w:b/>
      <w:kern w:val="0"/>
      <w:sz w:val="32"/>
      <w:szCs w:val="20"/>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autoRedefine/>
    <w:qFormat/>
    <w:uiPriority w:val="0"/>
    <w:pPr>
      <w:tabs>
        <w:tab w:val="left" w:pos="0"/>
        <w:tab w:val="left" w:pos="993"/>
        <w:tab w:val="left" w:pos="1134"/>
      </w:tabs>
      <w:spacing w:line="500" w:lineRule="exact"/>
      <w:ind w:firstLine="567"/>
    </w:pPr>
    <w:rPr>
      <w:rFonts w:ascii="宋体"/>
      <w:sz w:val="28"/>
    </w:rPr>
  </w:style>
  <w:style w:type="paragraph" w:styleId="4">
    <w:name w:val="Plain Text"/>
    <w:basedOn w:val="1"/>
    <w:autoRedefine/>
    <w:qFormat/>
    <w:uiPriority w:val="0"/>
    <w:rPr>
      <w:rFonts w:ascii="宋体" w:hAnsi="Courier New" w:cs="Courier New"/>
      <w:szCs w:val="21"/>
    </w:rPr>
  </w:style>
  <w:style w:type="paragraph" w:styleId="5">
    <w:name w:val="Date"/>
    <w:basedOn w:val="1"/>
    <w:next w:val="1"/>
    <w:autoRedefine/>
    <w:qFormat/>
    <w:uiPriority w:val="0"/>
    <w:rPr>
      <w:rFonts w:eastAsia="仿宋_GB2312"/>
      <w:sz w:val="30"/>
    </w:rPr>
  </w:style>
  <w:style w:type="paragraph" w:styleId="6">
    <w:name w:val="footer"/>
    <w:basedOn w:val="1"/>
    <w:autoRedefine/>
    <w:qFormat/>
    <w:uiPriority w:val="99"/>
    <w:pPr>
      <w:tabs>
        <w:tab w:val="center" w:pos="4153"/>
        <w:tab w:val="right" w:pos="8306"/>
      </w:tabs>
      <w:snapToGrid w:val="0"/>
      <w:jc w:val="left"/>
    </w:pPr>
    <w:rPr>
      <w:sz w:val="18"/>
      <w:szCs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autoRedefine/>
    <w:qFormat/>
    <w:uiPriority w:val="0"/>
    <w:pPr>
      <w:spacing w:after="120"/>
      <w:ind w:left="420" w:leftChars="200"/>
    </w:pPr>
    <w:rPr>
      <w:sz w:val="16"/>
      <w:szCs w:val="16"/>
    </w:rPr>
  </w:style>
  <w:style w:type="paragraph" w:styleId="9">
    <w:name w:val="Title"/>
    <w:basedOn w:val="1"/>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5653</Words>
  <Characters>5977</Characters>
  <Lines>48</Lines>
  <Paragraphs>13</Paragraphs>
  <TotalTime>0</TotalTime>
  <ScaleCrop>false</ScaleCrop>
  <LinksUpToDate>false</LinksUpToDate>
  <CharactersWithSpaces>6838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2022-02-16T07:55:00Z</dcterms:created>
  <dc:creator>WPS_1644976467</dc:creator>
  <cp:lastModifiedBy>焱焱ROVE</cp:lastModifiedBy>
  <cp:lastPrinted>2026-03-10T02:32:14Z</cp:lastPrinted>
  <dcterms:modified xsi:type="dcterms:W3CDTF">2026-03-10T02:39:52Z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DA5A807E5F8B46E7B2852F98840EF0EB_13</vt:lpwstr>
  </property>
  <property fmtid="{D5CDD505-2E9C-101B-9397-08002B2CF9AE}" pid="4" name="commondata">
    <vt:lpwstr>eyJoZGlkIjoiNmEwMjBjYmU4OWU1ZTQwMzk0NmY4ZTk3NGUwMTJjMjIifQ==</vt:lpwstr>
  </property>
  <property fmtid="{D5CDD505-2E9C-101B-9397-08002B2CF9AE}" pid="5" name="KSOTemplateDocerSaveRecord">
    <vt:lpwstr>eyJoZGlkIjoiYTlmYmE4NTg1MThiYmYyZGMxM2EyY2Q3NzZhYzRmZjkiLCJ1c2VySWQiOiIxNDg0MzM2MiJ9</vt:lpwstr>
  </property>
</Properties>
</file>