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GZ335地块给水工程</w:t>
      </w:r>
      <w:bookmarkStart w:id="11" w:name="_GoBack"/>
      <w:bookmarkEnd w:id="11"/>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eastAsia="宋体" w:cs="宋体"/>
                <w:bCs/>
                <w:kern w:val="0"/>
                <w:sz w:val="28"/>
                <w:szCs w:val="28"/>
                <w:lang w:val="en-US" w:eastAsia="zh-CN"/>
              </w:rPr>
              <w:t>GZ335地块给水工程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安装DN100球管536米、DN150球管667米、DN50钢塑管1954米等</w:t>
            </w:r>
            <w:r>
              <w:rPr>
                <w:rFonts w:hint="eastAsia" w:ascii="宋体" w:hAnsi="宋体"/>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172020.7</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174EB9"/>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2023-09-15T02:18:00Z</cp:lastPrinted>
  <dcterms:modified xsi:type="dcterms:W3CDTF">2023-09-19T02:40:52Z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D04D0E4BB4994A4098D009E2A7EB7336_13</vt:lpwstr>
  </property>
  <property fmtid="{D5CDD505-2E9C-101B-9397-08002B2CF9AE}" pid="4" name="commondata">
    <vt:lpwstr>eyJoZGlkIjoiNmEwMjBjYmU4OWU1ZTQwMzk0NmY4ZTk3NGUwMTJjMjIifQ==</vt:lpwstr>
  </property>
</Properties>
</file>