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黑体" w:hAnsi="黑体" w:eastAsia="黑体" w:cs="宋体"/>
          <w:b/>
          <w:bCs/>
          <w:color w:val="000000" w:themeColor="text1"/>
          <w:spacing w:val="-1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 w:cs="宋体"/>
          <w:b/>
          <w:bCs/>
          <w:color w:val="000000" w:themeColor="text1"/>
          <w:spacing w:val="0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盘古枫林湾三期给水工程</w:t>
      </w:r>
      <w:r>
        <w:rPr>
          <w:rFonts w:hint="eastAsia" w:ascii="黑体" w:hAnsi="黑体" w:eastAsia="黑体" w:cs="宋体"/>
          <w:b/>
          <w:bCs/>
          <w:color w:val="000000" w:themeColor="text1"/>
          <w:spacing w:val="0"/>
          <w:kern w:val="0"/>
          <w:sz w:val="32"/>
          <w:szCs w:val="32"/>
          <w14:textFill>
            <w14:solidFill>
              <w14:schemeClr w14:val="tx1"/>
            </w14:solidFill>
          </w14:textFill>
        </w:rPr>
        <w:t>劳务分包招标公告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00" w:lineRule="exact"/>
        <w:ind w:left="-199" w:leftChars="-95" w:firstLine="845" w:firstLineChars="263"/>
        <w:jc w:val="left"/>
        <w:textAlignment w:val="auto"/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</w:pPr>
      <w:r>
        <w:rPr>
          <w:rFonts w:hint="eastAsia" w:ascii="黑体" w:hAnsi="黑体" w:eastAsia="黑体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-158115</wp:posOffset>
                </wp:positionH>
                <wp:positionV relativeFrom="paragraph">
                  <wp:posOffset>90170</wp:posOffset>
                </wp:positionV>
                <wp:extent cx="6924675" cy="952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24675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12.45pt;margin-top:7.1pt;height:0.75pt;width:545.25pt;z-index:251659264;mso-width-relative:page;mso-height-relative:page;" filled="f" stroked="t" coordsize="21600,21600" o:gfxdata="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Foi9I2gAAAAoBAAAPAAAAAAAAAAEAIAAAACIAAABkcnMvZG93bnJldi54bWxQSwEC&#10;FAAUAAAACACHTuJASchAwPIBAADMAwAADgAAAAAAAAABACAAAAApAQAAZHJzL2Uyb0RvYy54bWxQ&#10;SwUGAAAAAAYABgBZAQAAjQUAAAAA&#10;">
                <v:fill on="f" focussize="0,0"/>
                <v:stroke weight="0.5pt" color="#C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40" w:lineRule="exact"/>
        <w:ind w:left="0" w:leftChars="0" w:firstLine="219" w:firstLineChars="91"/>
        <w:jc w:val="both"/>
        <w:textAlignment w:val="auto"/>
        <w:rPr>
          <w:rFonts w:ascii="宋体" w:cs="宋体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一、招标人：</w:t>
      </w:r>
      <w:r>
        <w:rPr>
          <w:rFonts w:hint="eastAsia" w:ascii="宋体" w:hAnsi="宋体" w:cs="宋体"/>
          <w:kern w:val="0"/>
          <w:sz w:val="24"/>
          <w:szCs w:val="24"/>
        </w:rPr>
        <w:t>扬州市润元给排水工程有限公司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40" w:lineRule="exact"/>
        <w:ind w:left="0" w:leftChars="0" w:firstLine="219" w:firstLineChars="91"/>
        <w:jc w:val="both"/>
        <w:textAlignment w:val="auto"/>
        <w:rPr>
          <w:rFonts w:asci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</w:rPr>
        <w:t>二、投标人要求：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40" w:lineRule="exact"/>
        <w:ind w:left="779" w:leftChars="228" w:hanging="300" w:hangingChars="125"/>
        <w:jc w:val="both"/>
        <w:textAlignment w:val="auto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</w:t>
      </w:r>
      <w:r>
        <w:rPr>
          <w:rFonts w:hint="eastAsia" w:ascii="宋体" w:hAnsi="宋体" w:cs="宋体"/>
          <w:kern w:val="0"/>
          <w:sz w:val="24"/>
          <w:szCs w:val="24"/>
        </w:rPr>
        <w:t>、</w:t>
      </w:r>
      <w:r>
        <w:rPr>
          <w:rFonts w:hint="eastAsia" w:ascii="宋体" w:hAnsi="宋体" w:cs="宋体"/>
          <w:spacing w:val="-6"/>
          <w:kern w:val="0"/>
          <w:sz w:val="24"/>
          <w:szCs w:val="24"/>
        </w:rPr>
        <w:t>投标人必须是</w:t>
      </w:r>
      <w:r>
        <w:rPr>
          <w:rFonts w:hint="eastAsia" w:ascii="宋体" w:hAnsi="宋体" w:cs="宋体"/>
          <w:spacing w:val="-6"/>
          <w:kern w:val="0"/>
          <w:sz w:val="24"/>
          <w:szCs w:val="24"/>
          <w:lang w:val="en-US" w:eastAsia="zh-CN"/>
        </w:rPr>
        <w:t>江苏</w:t>
      </w:r>
      <w:r>
        <w:rPr>
          <w:rFonts w:hint="eastAsia" w:ascii="宋体" w:hAnsi="宋体" w:cs="宋体"/>
          <w:spacing w:val="-6"/>
          <w:kern w:val="0"/>
          <w:sz w:val="24"/>
          <w:szCs w:val="24"/>
        </w:rPr>
        <w:t>长江水务</w:t>
      </w:r>
      <w:r>
        <w:rPr>
          <w:rFonts w:hint="eastAsia" w:ascii="宋体" w:hAnsi="宋体" w:cs="宋体"/>
          <w:spacing w:val="-6"/>
          <w:kern w:val="0"/>
          <w:sz w:val="24"/>
          <w:szCs w:val="24"/>
          <w:lang w:val="en-US" w:eastAsia="zh-CN"/>
        </w:rPr>
        <w:t>股份有限</w:t>
      </w:r>
      <w:r>
        <w:rPr>
          <w:rFonts w:hint="eastAsia" w:ascii="宋体" w:hAnsi="宋体" w:cs="宋体"/>
          <w:spacing w:val="-6"/>
          <w:kern w:val="0"/>
          <w:sz w:val="24"/>
          <w:szCs w:val="24"/>
        </w:rPr>
        <w:t>公司施工协作单位名录库单位，且取得润元公司施工许可证。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4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kern w:val="0"/>
          <w:sz w:val="24"/>
          <w:szCs w:val="24"/>
        </w:rPr>
        <w:t>2、投标人的安全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生产</w:t>
      </w:r>
      <w:r>
        <w:rPr>
          <w:rFonts w:hint="eastAsia" w:ascii="宋体" w:hAnsi="宋体" w:cs="宋体"/>
          <w:kern w:val="0"/>
          <w:sz w:val="24"/>
          <w:szCs w:val="24"/>
        </w:rPr>
        <w:t>许可证在有效期内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40" w:lineRule="exact"/>
        <w:ind w:firstLine="480" w:firstLineChars="200"/>
        <w:jc w:val="both"/>
        <w:textAlignment w:val="auto"/>
        <w:rPr>
          <w:rFonts w:asci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3、投标人在手工程不得超过外工队伍施工许可证中核定工程项目数。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40" w:lineRule="exact"/>
        <w:ind w:firstLine="480" w:firstLineChars="200"/>
        <w:jc w:val="both"/>
        <w:textAlignment w:val="auto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4、施工人员保险必须满足公司要求并在保险期内。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40" w:lineRule="exact"/>
        <w:ind w:firstLine="480" w:firstLineChars="200"/>
        <w:jc w:val="both"/>
        <w:textAlignment w:val="auto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5、同一时间段开标4个项目（含）以上，协作单位只能兼中2个项目。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40" w:lineRule="exact"/>
        <w:ind w:left="0" w:leftChars="0" w:firstLine="219" w:firstLineChars="91"/>
        <w:jc w:val="both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三、资格审查方式：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40" w:lineRule="exact"/>
        <w:ind w:firstLine="480" w:firstLineChars="200"/>
        <w:jc w:val="both"/>
        <w:textAlignment w:val="auto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1、采用资格预审方式；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40" w:lineRule="exact"/>
        <w:ind w:left="858" w:leftChars="228" w:hanging="379" w:hangingChars="158"/>
        <w:jc w:val="both"/>
        <w:textAlignment w:val="auto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2、提供书面资料：项目人员名单（含项目负责人、安全员、电工等主要施工人员）、工程质量维修承诺书。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40" w:lineRule="exact"/>
        <w:ind w:left="0" w:leftChars="0" w:firstLine="219" w:firstLineChars="91"/>
        <w:jc w:val="both"/>
        <w:textAlignment w:val="auto"/>
        <w:rPr>
          <w:rFonts w:asci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四、报价方式：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40" w:lineRule="exact"/>
        <w:ind w:left="718" w:leftChars="342" w:firstLine="0" w:firstLineChars="0"/>
        <w:jc w:val="both"/>
        <w:textAlignment w:val="auto"/>
        <w:rPr>
          <w:rFonts w:asci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投标人根据工程技术科提供的招标文件、招标公告及控制价，按照内部结算标准（</w:t>
      </w:r>
      <w:r>
        <w:rPr>
          <w:rFonts w:ascii="宋体" w:hAnsi="宋体" w:cs="宋体"/>
          <w:kern w:val="0"/>
          <w:sz w:val="24"/>
          <w:szCs w:val="24"/>
        </w:rPr>
        <w:t>20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22</w:t>
      </w:r>
      <w:r>
        <w:rPr>
          <w:rFonts w:hint="eastAsia" w:ascii="宋体" w:hAnsi="宋体" w:cs="宋体"/>
          <w:kern w:val="0"/>
          <w:sz w:val="24"/>
          <w:szCs w:val="24"/>
        </w:rPr>
        <w:t>年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12</w:t>
      </w:r>
      <w:r>
        <w:rPr>
          <w:rFonts w:hint="eastAsia" w:ascii="宋体" w:hAnsi="宋体" w:cs="宋体"/>
          <w:kern w:val="0"/>
          <w:sz w:val="24"/>
          <w:szCs w:val="24"/>
        </w:rPr>
        <w:t>月版），根据自身实力填写一个合理的竞标费率。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40" w:lineRule="exact"/>
        <w:ind w:left="0" w:leftChars="0" w:firstLine="219" w:firstLineChars="91"/>
        <w:jc w:val="both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项目概况</w:t>
      </w:r>
      <w:r>
        <w:rPr>
          <w:rFonts w:ascii="宋体" w:hAnsi="宋体" w:cs="宋体"/>
          <w:b/>
          <w:bCs/>
          <w:kern w:val="0"/>
          <w:sz w:val="24"/>
          <w:szCs w:val="24"/>
        </w:rPr>
        <w:t>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40" w:lineRule="exact"/>
        <w:ind w:left="719" w:leftChars="228" w:hanging="240" w:hangingChars="100"/>
        <w:jc w:val="both"/>
        <w:textAlignment w:val="auto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</w:rPr>
        <w:t>1、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工程概况：</w:t>
      </w:r>
      <w:r>
        <w:rPr>
          <w:rFonts w:hint="eastAsia" w:ascii="宋体" w:hAnsi="宋体" w:cs="宋体"/>
          <w:kern w:val="0"/>
          <w:sz w:val="24"/>
          <w:szCs w:val="24"/>
        </w:rPr>
        <w:t>安装DN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100</w:t>
      </w:r>
      <w:r>
        <w:rPr>
          <w:rFonts w:hint="eastAsia" w:ascii="宋体" w:hAnsi="宋体" w:cs="宋体"/>
          <w:kern w:val="0"/>
          <w:sz w:val="24"/>
          <w:szCs w:val="24"/>
        </w:rPr>
        <w:t>球管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797</w:t>
      </w:r>
      <w:r>
        <w:rPr>
          <w:rFonts w:hint="eastAsia" w:ascii="宋体" w:hAnsi="宋体" w:cs="宋体"/>
          <w:kern w:val="0"/>
          <w:sz w:val="24"/>
          <w:szCs w:val="24"/>
        </w:rPr>
        <w:t>米、DN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150</w:t>
      </w:r>
      <w:r>
        <w:rPr>
          <w:rFonts w:hint="eastAsia" w:ascii="宋体" w:hAnsi="宋体" w:cs="宋体"/>
          <w:kern w:val="0"/>
          <w:sz w:val="24"/>
          <w:szCs w:val="24"/>
        </w:rPr>
        <w:t>球管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892</w:t>
      </w:r>
      <w:r>
        <w:rPr>
          <w:rFonts w:hint="eastAsia" w:ascii="宋体" w:hAnsi="宋体" w:cs="宋体"/>
          <w:kern w:val="0"/>
          <w:sz w:val="24"/>
          <w:szCs w:val="24"/>
        </w:rPr>
        <w:t>米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安装</w:t>
      </w:r>
      <w:r>
        <w:rPr>
          <w:rFonts w:hint="eastAsia" w:ascii="宋体" w:hAnsi="宋体" w:cs="宋体"/>
          <w:kern w:val="0"/>
          <w:sz w:val="24"/>
          <w:szCs w:val="24"/>
        </w:rPr>
        <w:t>DN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50</w:t>
      </w:r>
      <w:r>
        <w:rPr>
          <w:rFonts w:hint="eastAsia" w:ascii="宋体" w:hAnsi="宋体" w:cs="宋体"/>
          <w:kern w:val="0"/>
          <w:sz w:val="24"/>
          <w:szCs w:val="24"/>
        </w:rPr>
        <w:t>钢塑管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1005</w:t>
      </w:r>
      <w:r>
        <w:rPr>
          <w:rFonts w:hint="eastAsia" w:ascii="宋体" w:hAnsi="宋体" w:cs="宋体"/>
          <w:kern w:val="0"/>
          <w:sz w:val="24"/>
          <w:szCs w:val="24"/>
        </w:rPr>
        <w:t>米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kern w:val="0"/>
          <w:sz w:val="24"/>
          <w:szCs w:val="24"/>
        </w:rPr>
        <w:t>安装DE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110</w:t>
      </w:r>
      <w:r>
        <w:rPr>
          <w:rFonts w:hint="eastAsia" w:ascii="宋体" w:hAnsi="宋体" w:cs="宋体"/>
          <w:kern w:val="0"/>
          <w:sz w:val="24"/>
          <w:szCs w:val="24"/>
        </w:rPr>
        <w:t>PE管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118</w:t>
      </w:r>
      <w:r>
        <w:rPr>
          <w:rFonts w:hint="eastAsia" w:ascii="宋体" w:hAnsi="宋体" w:cs="宋体"/>
          <w:kern w:val="0"/>
          <w:sz w:val="24"/>
          <w:szCs w:val="24"/>
        </w:rPr>
        <w:t>米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kern w:val="0"/>
          <w:sz w:val="24"/>
          <w:szCs w:val="24"/>
        </w:rPr>
        <w:t>DE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160</w:t>
      </w:r>
      <w:r>
        <w:rPr>
          <w:rFonts w:hint="eastAsia" w:ascii="宋体" w:hAnsi="宋体" w:cs="宋体"/>
          <w:kern w:val="0"/>
          <w:sz w:val="24"/>
          <w:szCs w:val="24"/>
        </w:rPr>
        <w:t>PE管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883</w:t>
      </w:r>
      <w:r>
        <w:rPr>
          <w:rFonts w:hint="eastAsia" w:ascii="宋体" w:hAnsi="宋体" w:cs="宋体"/>
          <w:kern w:val="0"/>
          <w:sz w:val="24"/>
          <w:szCs w:val="24"/>
        </w:rPr>
        <w:t>米等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40" w:lineRule="exact"/>
        <w:ind w:firstLine="480" w:firstLineChars="200"/>
        <w:jc w:val="both"/>
        <w:textAlignment w:val="auto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</w:rPr>
        <w:t>2、招标控制价：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274078.98元。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40" w:lineRule="exact"/>
        <w:ind w:left="0" w:leftChars="0" w:firstLine="219" w:firstLineChars="91"/>
        <w:jc w:val="both"/>
        <w:textAlignment w:val="auto"/>
        <w:rPr>
          <w:rFonts w:ascii="宋体" w:hAnsi="宋体" w:cs="宋体"/>
          <w:b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b/>
          <w:color w:val="auto"/>
          <w:kern w:val="0"/>
          <w:sz w:val="24"/>
          <w:szCs w:val="24"/>
        </w:rPr>
        <w:t>六、评标办法：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40" w:lineRule="exact"/>
        <w:ind w:left="957" w:leftChars="200" w:hanging="537" w:hangingChars="224"/>
        <w:jc w:val="both"/>
        <w:textAlignment w:val="auto"/>
        <w:rPr>
          <w:rFonts w:hint="eastAsia" w:ascii="宋体" w:hAnsi="宋体" w:cs="宋体"/>
          <w:color w:val="auto"/>
          <w:kern w:val="0"/>
          <w:sz w:val="24"/>
          <w:szCs w:val="24"/>
        </w:rPr>
      </w:pPr>
      <w:r>
        <w:rPr>
          <w:rFonts w:ascii="宋体" w:hAnsi="宋体" w:cs="宋体"/>
          <w:color w:val="auto"/>
          <w:kern w:val="0"/>
          <w:sz w:val="24"/>
          <w:szCs w:val="24"/>
        </w:rPr>
        <w:t>1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、如果有效投标文件大于</w:t>
      </w:r>
      <w:r>
        <w:rPr>
          <w:rFonts w:ascii="宋体" w:hAnsi="宋体" w:cs="宋体"/>
          <w:color w:val="auto"/>
          <w:kern w:val="0"/>
          <w:sz w:val="24"/>
          <w:szCs w:val="24"/>
        </w:rPr>
        <w:t>3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家，评标方法采用“二合一”方法</w:t>
      </w:r>
      <w:r>
        <w:rPr>
          <w:rFonts w:ascii="宋体" w:cs="宋体"/>
          <w:color w:val="auto"/>
          <w:kern w:val="0"/>
          <w:sz w:val="24"/>
          <w:szCs w:val="24"/>
        </w:rPr>
        <w:t>,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满分为</w:t>
      </w:r>
      <w:r>
        <w:rPr>
          <w:rFonts w:ascii="宋体" w:hAnsi="宋体" w:cs="宋体"/>
          <w:color w:val="auto"/>
          <w:kern w:val="0"/>
          <w:sz w:val="24"/>
          <w:szCs w:val="24"/>
        </w:rPr>
        <w:t>100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分，报价分</w:t>
      </w:r>
      <w:r>
        <w:rPr>
          <w:rFonts w:ascii="宋体" w:hAnsi="宋体" w:cs="宋体"/>
          <w:color w:val="auto"/>
          <w:kern w:val="0"/>
          <w:sz w:val="24"/>
          <w:szCs w:val="24"/>
        </w:rPr>
        <w:t>90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分，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40" w:lineRule="exact"/>
        <w:ind w:left="655" w:leftChars="312" w:firstLine="3" w:firstLineChars="0"/>
        <w:jc w:val="both"/>
        <w:textAlignment w:val="auto"/>
        <w:rPr>
          <w:rFonts w:hint="eastAsia"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信用分</w:t>
      </w:r>
      <w:r>
        <w:rPr>
          <w:rFonts w:ascii="宋体" w:hAnsi="宋体" w:cs="宋体"/>
          <w:color w:val="auto"/>
          <w:kern w:val="0"/>
          <w:sz w:val="24"/>
          <w:szCs w:val="24"/>
        </w:rPr>
        <w:t>10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分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评标小组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>根据最高得分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确定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>中标人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；如果遇到相同评分的情况，由招标比价小组进行评审决定。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40" w:lineRule="exact"/>
        <w:ind w:left="957" w:leftChars="200" w:hanging="537" w:hangingChars="224"/>
        <w:jc w:val="both"/>
        <w:textAlignment w:val="auto"/>
        <w:rPr>
          <w:rFonts w:ascii="宋体" w:cs="宋体"/>
          <w:color w:val="auto"/>
          <w:kern w:val="0"/>
          <w:sz w:val="24"/>
          <w:szCs w:val="24"/>
        </w:rPr>
      </w:pPr>
      <w:r>
        <w:rPr>
          <w:rFonts w:ascii="宋体" w:hAnsi="宋体" w:cs="宋体"/>
          <w:color w:val="auto"/>
          <w:kern w:val="0"/>
          <w:sz w:val="24"/>
          <w:szCs w:val="24"/>
        </w:rPr>
        <w:t>2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、如果有效投标文件等于</w:t>
      </w:r>
      <w:r>
        <w:rPr>
          <w:rFonts w:ascii="宋体" w:hAnsi="宋体" w:cs="宋体"/>
          <w:color w:val="auto"/>
          <w:kern w:val="0"/>
          <w:sz w:val="24"/>
          <w:szCs w:val="24"/>
        </w:rPr>
        <w:t>3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家时，评标小组则采用合理低价法确定中标人。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40" w:lineRule="exact"/>
        <w:ind w:left="0" w:leftChars="0" w:firstLine="420" w:firstLineChars="175"/>
        <w:jc w:val="both"/>
        <w:textAlignment w:val="auto"/>
        <w:rPr>
          <w:rFonts w:ascii="宋体" w:hAnsi="宋体"/>
          <w:snapToGrid w:val="0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</w:rPr>
        <w:t>3、如果有效投标文件小于3份时，评标小组则将此工程作流标处理，并进行二次招标。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40" w:lineRule="exact"/>
        <w:ind w:left="0" w:leftChars="0" w:firstLine="219" w:firstLineChars="91"/>
        <w:jc w:val="both"/>
        <w:textAlignment w:val="auto"/>
        <w:rPr>
          <w:rFonts w:asci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color w:val="auto"/>
          <w:kern w:val="0"/>
          <w:sz w:val="24"/>
          <w:szCs w:val="24"/>
        </w:rPr>
        <w:t>七、承包方式及范围：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40" w:lineRule="exact"/>
        <w:ind w:left="0" w:leftChars="0" w:firstLine="420" w:firstLineChars="175"/>
        <w:jc w:val="both"/>
        <w:textAlignment w:val="auto"/>
        <w:rPr>
          <w:rFonts w:ascii="宋体" w:hAnsi="宋体" w:cs="宋体"/>
          <w:color w:val="auto"/>
          <w:kern w:val="0"/>
          <w:sz w:val="24"/>
          <w:szCs w:val="24"/>
        </w:rPr>
      </w:pPr>
      <w:r>
        <w:rPr>
          <w:rFonts w:ascii="宋体" w:hAnsi="宋体" w:cs="宋体"/>
          <w:color w:val="auto"/>
          <w:kern w:val="0"/>
          <w:sz w:val="24"/>
          <w:szCs w:val="24"/>
        </w:rPr>
        <w:t>1</w:t>
      </w:r>
      <w:r>
        <w:rPr>
          <w:rFonts w:hint="eastAsia" w:ascii="宋体" w:hAnsi="宋体" w:cs="宋体"/>
          <w:color w:val="auto"/>
          <w:kern w:val="0"/>
          <w:sz w:val="24"/>
          <w:szCs w:val="24"/>
        </w:rPr>
        <w:t>、承包方式：人工、机械、辅材等。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40" w:lineRule="exact"/>
        <w:ind w:left="957" w:leftChars="200" w:hanging="537" w:hangingChars="224"/>
        <w:jc w:val="both"/>
        <w:textAlignment w:val="auto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hint="eastAsia" w:ascii="宋体" w:hAnsi="宋体" w:cs="宋体"/>
          <w:kern w:val="0"/>
          <w:sz w:val="24"/>
          <w:szCs w:val="24"/>
        </w:rPr>
        <w:t>、中标人须严格按照«施工协作单位考核管理办法»、«工程签证管理办法»等配备技术员，做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40" w:lineRule="exact"/>
        <w:ind w:firstLine="720" w:firstLineChars="300"/>
        <w:jc w:val="both"/>
        <w:textAlignment w:val="auto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好现场文明施工及竣工资料报送等工作。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40" w:lineRule="exact"/>
        <w:ind w:left="0" w:leftChars="0" w:firstLine="200" w:firstLineChars="83"/>
        <w:jc w:val="both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八、资格预审时间：202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年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t>11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月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t>14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日下午16</w:t>
      </w:r>
      <w:r>
        <w:rPr>
          <w:rFonts w:ascii="宋体" w:hAnsi="宋体" w:cs="宋体"/>
          <w:b/>
          <w:bCs/>
          <w:kern w:val="0"/>
          <w:sz w:val="24"/>
          <w:szCs w:val="24"/>
        </w:rPr>
        <w:t>:</w:t>
      </w:r>
      <w:r>
        <w:rPr>
          <w:rFonts w:ascii="宋体" w:cs="宋体"/>
          <w:b/>
          <w:bCs/>
          <w:kern w:val="0"/>
          <w:sz w:val="24"/>
          <w:szCs w:val="24"/>
        </w:rPr>
        <w:t>00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－</w:t>
      </w:r>
      <w:r>
        <w:rPr>
          <w:rFonts w:ascii="宋体" w:hAnsi="宋体" w:cs="宋体"/>
          <w:b/>
          <w:bCs/>
          <w:kern w:val="0"/>
          <w:sz w:val="24"/>
          <w:szCs w:val="24"/>
        </w:rPr>
        <w:t>202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年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t>11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月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t>16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日下午16</w:t>
      </w:r>
      <w:r>
        <w:rPr>
          <w:rFonts w:ascii="宋体" w:hAnsi="宋体" w:cs="宋体"/>
          <w:b/>
          <w:bCs/>
          <w:kern w:val="0"/>
          <w:sz w:val="24"/>
          <w:szCs w:val="24"/>
        </w:rPr>
        <w:t>:</w:t>
      </w:r>
      <w:r>
        <w:rPr>
          <w:rFonts w:ascii="宋体" w:cs="宋体"/>
          <w:b/>
          <w:bCs/>
          <w:kern w:val="0"/>
          <w:sz w:val="24"/>
          <w:szCs w:val="24"/>
        </w:rPr>
        <w:t>00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40" w:lineRule="exact"/>
        <w:ind w:left="0" w:leftChars="0" w:firstLine="219" w:firstLineChars="91"/>
        <w:jc w:val="both"/>
        <w:textAlignment w:val="auto"/>
        <w:rPr>
          <w:rFonts w:asci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九、投标时间：202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年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t>11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月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t>14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日下午16</w:t>
      </w:r>
      <w:r>
        <w:rPr>
          <w:rFonts w:ascii="宋体" w:hAnsi="宋体" w:cs="宋体"/>
          <w:b/>
          <w:bCs/>
          <w:kern w:val="0"/>
          <w:sz w:val="24"/>
          <w:szCs w:val="24"/>
        </w:rPr>
        <w:t>:</w:t>
      </w:r>
      <w:r>
        <w:rPr>
          <w:rFonts w:ascii="宋体" w:cs="宋体"/>
          <w:b/>
          <w:bCs/>
          <w:kern w:val="0"/>
          <w:sz w:val="24"/>
          <w:szCs w:val="24"/>
        </w:rPr>
        <w:t>00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－</w:t>
      </w:r>
      <w:r>
        <w:rPr>
          <w:rFonts w:ascii="宋体" w:hAnsi="宋体" w:cs="宋体"/>
          <w:b/>
          <w:bCs/>
          <w:kern w:val="0"/>
          <w:sz w:val="24"/>
          <w:szCs w:val="24"/>
        </w:rPr>
        <w:t>202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年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t>11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月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t>16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日下午16</w:t>
      </w:r>
      <w:r>
        <w:rPr>
          <w:rFonts w:ascii="宋体" w:hAnsi="宋体" w:cs="宋体"/>
          <w:b/>
          <w:bCs/>
          <w:kern w:val="0"/>
          <w:sz w:val="24"/>
          <w:szCs w:val="24"/>
        </w:rPr>
        <w:t>:</w:t>
      </w:r>
      <w:r>
        <w:rPr>
          <w:rFonts w:ascii="宋体" w:cs="宋体"/>
          <w:b/>
          <w:bCs/>
          <w:kern w:val="0"/>
          <w:sz w:val="24"/>
          <w:szCs w:val="24"/>
        </w:rPr>
        <w:t>00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40" w:lineRule="exact"/>
        <w:ind w:firstLine="720" w:firstLineChars="300"/>
        <w:jc w:val="both"/>
        <w:textAlignment w:val="auto"/>
        <w:rPr>
          <w:rFonts w:asci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开标地点：二楼会议室</w:t>
      </w:r>
      <w:r>
        <w:rPr>
          <w:rFonts w:ascii="宋体" w:cs="宋体"/>
          <w:kern w:val="0"/>
          <w:sz w:val="24"/>
          <w:szCs w:val="24"/>
        </w:rPr>
        <w:t>   </w:t>
      </w:r>
      <w:r>
        <w:rPr>
          <w:rFonts w:hint="eastAsia" w:ascii="宋体" w:hAnsi="宋体" w:cs="宋体"/>
          <w:kern w:val="0"/>
          <w:sz w:val="24"/>
          <w:szCs w:val="24"/>
        </w:rPr>
        <w:t>电话：</w:t>
      </w:r>
      <w:r>
        <w:rPr>
          <w:rFonts w:ascii="宋体" w:hAnsi="宋体" w:cs="宋体"/>
          <w:kern w:val="0"/>
          <w:sz w:val="24"/>
          <w:szCs w:val="24"/>
        </w:rPr>
        <w:t>0514</w:t>
      </w:r>
      <w:r>
        <w:rPr>
          <w:rFonts w:hint="eastAsia" w:ascii="宋体" w:hAnsi="宋体" w:cs="宋体"/>
          <w:kern w:val="0"/>
          <w:sz w:val="24"/>
          <w:szCs w:val="24"/>
        </w:rPr>
        <w:t>－</w:t>
      </w:r>
      <w:r>
        <w:rPr>
          <w:rFonts w:ascii="宋体" w:hAnsi="宋体" w:cs="宋体"/>
          <w:kern w:val="0"/>
          <w:sz w:val="24"/>
          <w:szCs w:val="24"/>
        </w:rPr>
        <w:t>82980022</w:t>
      </w:r>
      <w:r>
        <w:rPr>
          <w:rFonts w:hint="eastAsia" w:ascii="宋体" w:hAnsi="宋体" w:cs="宋体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40" w:lineRule="exact"/>
        <w:ind w:left="0" w:leftChars="0" w:firstLine="219" w:firstLineChars="91"/>
        <w:jc w:val="both"/>
        <w:textAlignment w:val="auto"/>
        <w:rPr>
          <w:rFonts w:asci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十、投标文件的编制：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40" w:lineRule="exact"/>
        <w:ind w:left="856" w:leftChars="200" w:hanging="436" w:hangingChars="182"/>
        <w:jc w:val="both"/>
        <w:textAlignment w:val="auto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</w:t>
      </w:r>
      <w:r>
        <w:rPr>
          <w:rFonts w:hint="eastAsia" w:ascii="宋体" w:hAnsi="宋体" w:cs="宋体"/>
          <w:kern w:val="0"/>
          <w:sz w:val="24"/>
          <w:szCs w:val="24"/>
        </w:rPr>
        <w:t>、投标文件应字迹清楚，不能涂改。投标文件应加盖单位公章，并且由法</w:t>
      </w:r>
      <w:bookmarkStart w:id="0" w:name="_GoBack"/>
      <w:bookmarkEnd w:id="0"/>
      <w:r>
        <w:rPr>
          <w:rFonts w:hint="eastAsia" w:ascii="宋体" w:hAnsi="宋体" w:cs="宋体"/>
          <w:kern w:val="0"/>
          <w:sz w:val="24"/>
          <w:szCs w:val="24"/>
        </w:rPr>
        <w:t>定代表人或法定代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40" w:lineRule="exact"/>
        <w:ind w:firstLine="720" w:firstLineChars="300"/>
        <w:jc w:val="both"/>
        <w:textAlignment w:val="auto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表人委托的代理人签字。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left="0" w:leftChars="0" w:firstLine="420" w:firstLineChars="175"/>
        <w:jc w:val="both"/>
        <w:textAlignment w:val="auto"/>
        <w:rPr>
          <w:rFonts w:hAnsi="宋体" w:cs="宋体"/>
          <w:sz w:val="24"/>
          <w:szCs w:val="24"/>
        </w:rPr>
      </w:pPr>
      <w:r>
        <w:rPr>
          <w:rFonts w:hAnsi="宋体" w:cs="宋体"/>
          <w:sz w:val="24"/>
          <w:szCs w:val="24"/>
        </w:rPr>
        <w:t>2</w:t>
      </w:r>
      <w:r>
        <w:rPr>
          <w:rFonts w:hint="eastAsia" w:hAnsi="宋体" w:cs="宋体"/>
          <w:sz w:val="24"/>
          <w:szCs w:val="24"/>
        </w:rPr>
        <w:t>、投标文件应密装，并且应写明招标人名称和工程名称及投标人的名称。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left="0" w:leftChars="0" w:firstLine="420" w:firstLineChars="175"/>
        <w:jc w:val="both"/>
        <w:textAlignment w:val="auto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Ansi="宋体" w:cs="宋体"/>
          <w:sz w:val="24"/>
          <w:szCs w:val="24"/>
        </w:rPr>
        <w:t>3</w:t>
      </w:r>
      <w:r>
        <w:rPr>
          <w:rFonts w:hint="eastAsia" w:hAnsi="宋体" w:cs="宋体"/>
          <w:sz w:val="24"/>
          <w:szCs w:val="24"/>
        </w:rPr>
        <w:t>、本项目按招标文件要求，提供投标函即可。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0" w:lineRule="exact"/>
        <w:ind w:right="480" w:firstLine="6240" w:firstLineChars="2600"/>
        <w:jc w:val="both"/>
        <w:textAlignment w:val="auto"/>
        <w:rPr>
          <w:rFonts w:hint="eastAsia" w:ascii="宋体" w:hAnsi="宋体" w:cs="宋体"/>
          <w:kern w:val="0"/>
          <w:sz w:val="24"/>
          <w:szCs w:val="24"/>
        </w:rPr>
      </w:pPr>
    </w:p>
    <w:p>
      <w:pPr>
        <w:spacing w:line="280" w:lineRule="exact"/>
        <w:ind w:right="480" w:firstLine="6240" w:firstLineChars="2600"/>
        <w:jc w:val="both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扬州市润元给排水工程有限公司</w:t>
      </w:r>
    </w:p>
    <w:p>
      <w:pPr>
        <w:spacing w:line="280" w:lineRule="exact"/>
        <w:ind w:right="480"/>
        <w:jc w:val="center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                                                 </w:t>
      </w:r>
    </w:p>
    <w:p>
      <w:pPr>
        <w:spacing w:line="280" w:lineRule="exact"/>
        <w:ind w:right="480"/>
        <w:jc w:val="center"/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                                               2023 </w:t>
      </w:r>
      <w:r>
        <w:rPr>
          <w:rFonts w:hint="eastAsia" w:ascii="宋体" w:hAnsi="宋体" w:cs="宋体"/>
          <w:kern w:val="0"/>
          <w:sz w:val="24"/>
          <w:szCs w:val="24"/>
        </w:rPr>
        <w:t>年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11</w:t>
      </w:r>
      <w:r>
        <w:rPr>
          <w:rFonts w:hint="eastAsia" w:ascii="宋体" w:hAnsi="宋体" w:cs="宋体"/>
          <w:kern w:val="0"/>
          <w:sz w:val="24"/>
          <w:szCs w:val="24"/>
        </w:rPr>
        <w:t>月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14</w:t>
      </w:r>
      <w:r>
        <w:rPr>
          <w:rFonts w:hint="eastAsia" w:ascii="宋体" w:hAnsi="宋体" w:cs="宋体"/>
          <w:kern w:val="0"/>
          <w:sz w:val="24"/>
          <w:szCs w:val="24"/>
        </w:rPr>
        <w:t>日</w:t>
      </w:r>
    </w:p>
    <w:sectPr>
      <w:pgSz w:w="11906" w:h="16838"/>
      <w:pgMar w:top="820" w:right="794" w:bottom="898" w:left="79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313CB1"/>
    <w:multiLevelType w:val="singleLevel"/>
    <w:tmpl w:val="4A313CB1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mNzQ2Y2Y5NTk5ZTMzZjU4YWVjNTVjNmRlN2ZiNDcifQ=="/>
  </w:docVars>
  <w:rsids>
    <w:rsidRoot w:val="00A10141"/>
    <w:rsid w:val="00A10141"/>
    <w:rsid w:val="01981D96"/>
    <w:rsid w:val="01AA3877"/>
    <w:rsid w:val="024702CC"/>
    <w:rsid w:val="025A529E"/>
    <w:rsid w:val="04125FCD"/>
    <w:rsid w:val="05E416DE"/>
    <w:rsid w:val="0C3E5484"/>
    <w:rsid w:val="114B0570"/>
    <w:rsid w:val="11CC653F"/>
    <w:rsid w:val="12B60B88"/>
    <w:rsid w:val="158E5A54"/>
    <w:rsid w:val="1657659C"/>
    <w:rsid w:val="1773079B"/>
    <w:rsid w:val="1A0175FF"/>
    <w:rsid w:val="20F70FA7"/>
    <w:rsid w:val="223C34B6"/>
    <w:rsid w:val="26B95F4A"/>
    <w:rsid w:val="2F332780"/>
    <w:rsid w:val="30B023A9"/>
    <w:rsid w:val="30E346C5"/>
    <w:rsid w:val="30E803AC"/>
    <w:rsid w:val="31187E5B"/>
    <w:rsid w:val="318A28D4"/>
    <w:rsid w:val="322D5B11"/>
    <w:rsid w:val="345D4D65"/>
    <w:rsid w:val="34C8005F"/>
    <w:rsid w:val="39AE63D1"/>
    <w:rsid w:val="3BDA7340"/>
    <w:rsid w:val="44781119"/>
    <w:rsid w:val="461D5993"/>
    <w:rsid w:val="464B69A4"/>
    <w:rsid w:val="46F77518"/>
    <w:rsid w:val="47631E5E"/>
    <w:rsid w:val="477830FC"/>
    <w:rsid w:val="47B64DA4"/>
    <w:rsid w:val="4A6867A0"/>
    <w:rsid w:val="4CE1471C"/>
    <w:rsid w:val="4D9E74FE"/>
    <w:rsid w:val="4FBB03DB"/>
    <w:rsid w:val="51A84133"/>
    <w:rsid w:val="58B63D67"/>
    <w:rsid w:val="594E53E5"/>
    <w:rsid w:val="5C0C1076"/>
    <w:rsid w:val="5E441DE0"/>
    <w:rsid w:val="60964A3F"/>
    <w:rsid w:val="62EE7C38"/>
    <w:rsid w:val="63616199"/>
    <w:rsid w:val="65C71020"/>
    <w:rsid w:val="675A1E0A"/>
    <w:rsid w:val="67885F96"/>
    <w:rsid w:val="67910402"/>
    <w:rsid w:val="696E6382"/>
    <w:rsid w:val="6A783F91"/>
    <w:rsid w:val="6B94288B"/>
    <w:rsid w:val="6D675954"/>
    <w:rsid w:val="6EFD2C28"/>
    <w:rsid w:val="707D659C"/>
    <w:rsid w:val="71290C33"/>
    <w:rsid w:val="71882D43"/>
    <w:rsid w:val="77C9016E"/>
    <w:rsid w:val="78284C11"/>
    <w:rsid w:val="7AC5666C"/>
    <w:rsid w:val="7F1B2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99"/>
    <w:pPr>
      <w:widowControl/>
      <w:tabs>
        <w:tab w:val="left" w:pos="0"/>
        <w:tab w:val="left" w:pos="993"/>
        <w:tab w:val="left" w:pos="1134"/>
      </w:tabs>
      <w:spacing w:line="500" w:lineRule="exact"/>
      <w:ind w:firstLine="567"/>
    </w:pPr>
    <w:rPr>
      <w:rFonts w:ascii="宋体" w:hAnsi="Times New Roman"/>
      <w:kern w:val="0"/>
      <w:sz w:val="28"/>
      <w:szCs w:val="20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872</Words>
  <Characters>981</Characters>
  <Lines>0</Lines>
  <Paragraphs>0</Paragraphs>
  <TotalTime>1</TotalTime>
  <ScaleCrop>false</ScaleCrop>
  <LinksUpToDate>false</LinksUpToDate>
  <CharactersWithSpaces>1089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2023-08-04T02:10:00Z</dcterms:created>
  <dc:creator>焱焱ROVE</dc:creator>
  <cp:lastModifiedBy>焱焱ROVE</cp:lastModifiedBy>
  <cp:lastPrinted>2023-09-15T02:18:00Z</cp:lastPrinted>
  <dcterms:modified xsi:type="dcterms:W3CDTF">2023-11-13T02:33:55Z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F1F415B517A24760A65D9858561F44BA_13</vt:lpwstr>
  </property>
</Properties>
</file>