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ascii="宋体" w:hAnsi="宋体"/>
          <w:b/>
          <w:color w:val="auto"/>
          <w:sz w:val="36"/>
          <w:szCs w:val="36"/>
        </w:rPr>
      </w:pPr>
    </w:p>
    <w:p>
      <w:pPr>
        <w:keepLines w:val="0"/>
        <w:pageBreakBefore w:val="0"/>
        <w:kinsoku/>
        <w:wordWrap/>
        <w:overflowPunct/>
        <w:topLinePunct w:val="0"/>
        <w:autoSpaceDE/>
        <w:autoSpaceDN/>
        <w:bidi w:val="0"/>
        <w:adjustRightInd w:val="0"/>
        <w:snapToGrid w:val="0"/>
        <w:spacing w:line="420" w:lineRule="exact"/>
        <w:jc w:val="center"/>
        <w:textAlignment w:val="auto"/>
        <w:rPr>
          <w:rFonts w:hint="eastAsia" w:ascii="方正小标宋简体" w:hAnsi="方正小标宋简体" w:eastAsia="方正小标宋简体" w:cs="方正小标宋简体"/>
          <w:color w:val="auto"/>
          <w:kern w:val="0"/>
          <w:sz w:val="32"/>
          <w:szCs w:val="32"/>
          <w:lang w:eastAsia="zh-CN"/>
        </w:rPr>
      </w:pPr>
      <w:r>
        <w:rPr>
          <w:rFonts w:hint="eastAsia" w:ascii="方正小标宋简体" w:hAnsi="方正小标宋简体" w:eastAsia="方正小标宋简体" w:cs="方正小标宋简体"/>
          <w:color w:val="auto"/>
          <w:kern w:val="0"/>
          <w:sz w:val="32"/>
          <w:szCs w:val="32"/>
          <w:lang w:eastAsia="zh-CN"/>
        </w:rPr>
        <w:t>江苏长江水务股份有限公司</w:t>
      </w:r>
    </w:p>
    <w:p>
      <w:pPr>
        <w:keepLines w:val="0"/>
        <w:pageBreakBefore w:val="0"/>
        <w:kinsoku/>
        <w:wordWrap/>
        <w:overflowPunct/>
        <w:topLinePunct w:val="0"/>
        <w:autoSpaceDE/>
        <w:autoSpaceDN/>
        <w:bidi w:val="0"/>
        <w:adjustRightInd w:val="0"/>
        <w:snapToGrid w:val="0"/>
        <w:spacing w:line="420" w:lineRule="exact"/>
        <w:jc w:val="center"/>
        <w:textAlignment w:val="auto"/>
        <w:rPr>
          <w:rFonts w:hint="eastAsia" w:ascii="方正小标宋简体" w:hAnsi="方正小标宋简体" w:eastAsia="方正小标宋简体" w:cs="方正小标宋简体"/>
          <w:color w:val="auto"/>
          <w:kern w:val="0"/>
          <w:sz w:val="32"/>
          <w:szCs w:val="32"/>
          <w:lang w:eastAsia="zh-CN"/>
        </w:rPr>
      </w:pPr>
      <w:r>
        <w:rPr>
          <w:rFonts w:hint="eastAsia" w:ascii="宋体" w:hAnsi="宋体"/>
          <w:b/>
          <w:bCs/>
          <w:color w:val="auto"/>
          <w:sz w:val="32"/>
          <w:szCs w:val="32"/>
        </w:rPr>
        <w:t>离子色谱仪</w:t>
      </w:r>
      <w:r>
        <w:rPr>
          <w:rFonts w:hint="eastAsia" w:ascii="方正小标宋简体" w:hAnsi="方正小标宋简体" w:eastAsia="方正小标宋简体" w:cs="方正小标宋简体"/>
          <w:color w:val="auto"/>
          <w:kern w:val="0"/>
          <w:sz w:val="32"/>
          <w:szCs w:val="32"/>
          <w:lang w:eastAsia="zh-CN"/>
        </w:rPr>
        <w:t>招标公告</w:t>
      </w:r>
    </w:p>
    <w:p>
      <w:pPr>
        <w:keepLines w:val="0"/>
        <w:pageBreakBefore w:val="0"/>
        <w:kinsoku/>
        <w:wordWrap/>
        <w:overflowPunct/>
        <w:topLinePunct w:val="0"/>
        <w:autoSpaceDE/>
        <w:autoSpaceDN/>
        <w:bidi w:val="0"/>
        <w:adjustRightInd w:val="0"/>
        <w:snapToGrid w:val="0"/>
        <w:spacing w:line="420" w:lineRule="exact"/>
        <w:ind w:firstLine="480" w:firstLineChars="200"/>
        <w:jc w:val="left"/>
        <w:textAlignment w:val="auto"/>
        <w:rPr>
          <w:rFonts w:hint="eastAsia" w:ascii="宋体" w:hAnsi="宋体" w:cs="宋体"/>
          <w:color w:val="auto"/>
          <w:kern w:val="0"/>
          <w:sz w:val="24"/>
          <w:szCs w:val="24"/>
          <w:lang w:eastAsia="zh-CN"/>
        </w:rPr>
      </w:pP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default" w:ascii="宋体" w:hAnsi="宋体" w:cs="宋体"/>
          <w:color w:val="auto"/>
          <w:kern w:val="0"/>
          <w:sz w:val="21"/>
          <w:szCs w:val="21"/>
          <w:lang w:val="en-US" w:eastAsia="zh-CN"/>
        </w:rPr>
      </w:pPr>
      <w:r>
        <w:rPr>
          <w:rFonts w:hint="eastAsia" w:ascii="宋体" w:hAnsi="宋体" w:cs="宋体"/>
          <w:b/>
          <w:bCs/>
          <w:color w:val="auto"/>
          <w:kern w:val="0"/>
          <w:sz w:val="21"/>
          <w:szCs w:val="21"/>
          <w:lang w:eastAsia="zh-CN"/>
        </w:rPr>
        <w:t>一、招标项目名称</w:t>
      </w:r>
      <w:r>
        <w:rPr>
          <w:rFonts w:hint="eastAsia" w:ascii="宋体" w:hAnsi="宋体" w:cs="宋体"/>
          <w:b/>
          <w:bCs/>
          <w:color w:val="auto"/>
          <w:kern w:val="0"/>
          <w:sz w:val="21"/>
          <w:szCs w:val="21"/>
          <w:lang w:val="en-US" w:eastAsia="zh-CN"/>
        </w:rPr>
        <w:t>及采购方式</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olor w:val="auto"/>
          <w:szCs w:val="21"/>
          <w:lang w:eastAsia="zh-CN"/>
        </w:rPr>
      </w:pPr>
      <w:r>
        <w:rPr>
          <w:rFonts w:hint="eastAsia" w:ascii="宋体" w:hAnsi="宋体" w:cs="宋体"/>
          <w:color w:val="auto"/>
          <w:kern w:val="0"/>
          <w:sz w:val="21"/>
          <w:szCs w:val="21"/>
          <w:lang w:eastAsia="zh-CN"/>
        </w:rPr>
        <w:t>项目名称：江苏长江水务股份有限公司</w:t>
      </w:r>
      <w:r>
        <w:rPr>
          <w:rFonts w:hint="eastAsia" w:ascii="宋体" w:hAnsi="宋体"/>
          <w:color w:val="auto"/>
          <w:szCs w:val="21"/>
        </w:rPr>
        <w:t>离子色谱仪</w:t>
      </w:r>
      <w:r>
        <w:rPr>
          <w:rFonts w:hint="eastAsia" w:ascii="宋体" w:hAnsi="宋体"/>
          <w:color w:val="auto"/>
          <w:szCs w:val="21"/>
          <w:lang w:eastAsia="zh-CN"/>
        </w:rPr>
        <w:t>采购</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default"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采购方式：公开招标</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二、投标资质及相关要求：</w:t>
      </w:r>
    </w:p>
    <w:p>
      <w:pPr>
        <w:autoSpaceDE w:val="0"/>
        <w:autoSpaceDN w:val="0"/>
        <w:adjustRightInd w:val="0"/>
        <w:snapToGrid w:val="0"/>
        <w:spacing w:line="440" w:lineRule="exact"/>
        <w:ind w:firstLine="420" w:firstLineChars="200"/>
        <w:rPr>
          <w:rFonts w:ascii="宋体" w:hAnsi="宋体"/>
          <w:color w:val="auto"/>
          <w:szCs w:val="21"/>
        </w:rPr>
      </w:pPr>
      <w:r>
        <w:rPr>
          <w:rFonts w:hint="eastAsia" w:ascii="宋体" w:hAnsi="宋体"/>
          <w:color w:val="auto"/>
          <w:szCs w:val="21"/>
        </w:rPr>
        <w:t>1、投标单位必须提供①资料证明材料：企业营业执照证书。②企业业绩表、社会信誉、资信证明等资料。</w:t>
      </w:r>
    </w:p>
    <w:p>
      <w:pPr>
        <w:autoSpaceDE w:val="0"/>
        <w:autoSpaceDN w:val="0"/>
        <w:adjustRightInd w:val="0"/>
        <w:snapToGrid w:val="0"/>
        <w:spacing w:line="440" w:lineRule="exact"/>
        <w:ind w:firstLine="420" w:firstLineChars="200"/>
        <w:rPr>
          <w:rFonts w:ascii="宋体" w:hAnsi="宋体"/>
          <w:color w:val="auto"/>
          <w:szCs w:val="21"/>
        </w:rPr>
      </w:pPr>
      <w:r>
        <w:rPr>
          <w:rFonts w:hint="eastAsia" w:ascii="宋体" w:hAnsi="宋体"/>
          <w:color w:val="auto"/>
          <w:szCs w:val="21"/>
        </w:rPr>
        <w:t>2、具有独立法人资格的生产企业或代理商，此报价为货物送达招标方指定地点并安装调试、运行成功并通过联合验收后的价格(含13%税率的增值税专用发票）。</w:t>
      </w:r>
    </w:p>
    <w:p>
      <w:pPr>
        <w:autoSpaceDE w:val="0"/>
        <w:autoSpaceDN w:val="0"/>
        <w:adjustRightInd w:val="0"/>
        <w:snapToGrid w:val="0"/>
        <w:spacing w:line="440" w:lineRule="exact"/>
        <w:ind w:firstLine="420" w:firstLineChars="200"/>
        <w:rPr>
          <w:rFonts w:hint="eastAsia" w:ascii="宋体" w:hAnsi="宋体"/>
          <w:color w:val="auto"/>
          <w:szCs w:val="21"/>
        </w:rPr>
      </w:pPr>
      <w:r>
        <w:rPr>
          <w:rFonts w:hint="eastAsia" w:ascii="宋体" w:hAnsi="宋体"/>
          <w:color w:val="auto"/>
          <w:szCs w:val="21"/>
        </w:rPr>
        <w:t>3、如代理商投标则须有所投标产品</w:t>
      </w:r>
      <w:r>
        <w:rPr>
          <w:rFonts w:hint="eastAsia" w:ascii="宋体" w:hAnsi="宋体" w:cs="宋体"/>
          <w:bCs/>
          <w:color w:val="auto"/>
        </w:rPr>
        <w:t>制造厂商</w:t>
      </w:r>
      <w:r>
        <w:rPr>
          <w:rFonts w:hint="eastAsia" w:ascii="宋体" w:hAnsi="宋体"/>
          <w:color w:val="auto"/>
          <w:szCs w:val="21"/>
        </w:rPr>
        <w:t>（总代理）</w:t>
      </w:r>
      <w:r>
        <w:rPr>
          <w:rFonts w:hint="eastAsia" w:ascii="宋体" w:hAnsi="宋体" w:cs="宋体"/>
          <w:bCs/>
          <w:color w:val="auto"/>
        </w:rPr>
        <w:t>针对本项目的</w:t>
      </w:r>
      <w:r>
        <w:rPr>
          <w:rFonts w:hint="eastAsia" w:ascii="宋体" w:hAnsi="宋体" w:cs="宋体"/>
          <w:b w:val="0"/>
          <w:bCs/>
          <w:color w:val="auto"/>
          <w:sz w:val="21"/>
          <w:szCs w:val="21"/>
          <w:highlight w:val="lightGray"/>
        </w:rPr>
        <w:t>唯一原厂</w:t>
      </w:r>
      <w:r>
        <w:rPr>
          <w:rFonts w:hint="eastAsia" w:ascii="宋体" w:hAnsi="宋体" w:cs="宋体"/>
          <w:bCs/>
          <w:color w:val="auto"/>
        </w:rPr>
        <w:t>授权及售后服务承诺书原件扫描件</w:t>
      </w:r>
      <w:r>
        <w:rPr>
          <w:rFonts w:hint="eastAsia" w:ascii="宋体" w:hAnsi="宋体" w:cs="宋体"/>
          <w:b/>
          <w:color w:val="auto"/>
        </w:rPr>
        <w:t>。</w:t>
      </w:r>
      <w:r>
        <w:rPr>
          <w:rFonts w:hint="eastAsia" w:ascii="宋体" w:hAnsi="宋体"/>
          <w:color w:val="auto"/>
          <w:szCs w:val="21"/>
        </w:rPr>
        <w:t>（复印件须加盖生产厂家或总代理企业公章）</w:t>
      </w:r>
    </w:p>
    <w:p>
      <w:pPr>
        <w:tabs>
          <w:tab w:val="left" w:pos="-1980"/>
          <w:tab w:val="left" w:pos="360"/>
        </w:tabs>
        <w:autoSpaceDE w:val="0"/>
        <w:autoSpaceDN w:val="0"/>
        <w:spacing w:line="400" w:lineRule="exact"/>
        <w:ind w:firstLine="420" w:firstLineChars="200"/>
        <w:rPr>
          <w:rFonts w:hint="eastAsia" w:ascii="宋体" w:hAnsi="宋体" w:cs="宋体"/>
          <w:color w:val="auto"/>
          <w:kern w:val="0"/>
          <w:szCs w:val="21"/>
        </w:rPr>
      </w:pPr>
      <w:r>
        <w:rPr>
          <w:rFonts w:hint="eastAsia" w:ascii="宋体" w:hAnsi="宋体" w:cs="宋体"/>
          <w:color w:val="auto"/>
          <w:szCs w:val="21"/>
        </w:rPr>
        <w:t>4、如</w:t>
      </w:r>
      <w:r>
        <w:rPr>
          <w:rFonts w:hint="eastAsia" w:ascii="宋体" w:hAnsi="宋体"/>
          <w:color w:val="auto"/>
          <w:szCs w:val="21"/>
        </w:rPr>
        <w:t>产品</w:t>
      </w:r>
      <w:r>
        <w:rPr>
          <w:rFonts w:hint="eastAsia" w:ascii="宋体" w:hAnsi="宋体" w:cs="宋体"/>
          <w:bCs/>
          <w:color w:val="auto"/>
        </w:rPr>
        <w:t>制造厂商</w:t>
      </w:r>
      <w:r>
        <w:rPr>
          <w:rFonts w:hint="eastAsia" w:ascii="宋体" w:hAnsi="宋体"/>
          <w:color w:val="auto"/>
          <w:szCs w:val="21"/>
        </w:rPr>
        <w:t>（总代理）投标则须提供产品</w:t>
      </w:r>
      <w:r>
        <w:rPr>
          <w:rFonts w:hint="eastAsia" w:ascii="宋体" w:hAnsi="宋体" w:cs="宋体"/>
          <w:bCs/>
          <w:color w:val="auto"/>
        </w:rPr>
        <w:t>制造厂商</w:t>
      </w:r>
      <w:r>
        <w:rPr>
          <w:rFonts w:hint="eastAsia" w:ascii="宋体" w:hAnsi="宋体"/>
          <w:color w:val="auto"/>
          <w:szCs w:val="21"/>
        </w:rPr>
        <w:t>（总代理）</w:t>
      </w:r>
      <w:r>
        <w:rPr>
          <w:rFonts w:hint="eastAsia" w:ascii="宋体" w:hAnsi="宋体" w:cs="宋体"/>
          <w:color w:val="auto"/>
          <w:kern w:val="0"/>
          <w:szCs w:val="21"/>
        </w:rPr>
        <w:t>法定代表人身份证明或法定代表人授权书、授权代表身份证明</w:t>
      </w:r>
      <w:r>
        <w:rPr>
          <w:rFonts w:hint="eastAsia" w:ascii="宋体" w:hAnsi="宋体" w:cs="宋体"/>
          <w:color w:val="auto"/>
          <w:szCs w:val="21"/>
        </w:rPr>
        <w:t>；</w:t>
      </w:r>
    </w:p>
    <w:p>
      <w:pPr>
        <w:tabs>
          <w:tab w:val="left" w:pos="-1980"/>
          <w:tab w:val="left" w:pos="360"/>
        </w:tabs>
        <w:autoSpaceDE w:val="0"/>
        <w:autoSpaceDN w:val="0"/>
        <w:spacing w:line="40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5、参加本项目采购活动前三年内无重大违法记录声明(见</w:t>
      </w:r>
      <w:r>
        <w:rPr>
          <w:rFonts w:hint="eastAsia" w:ascii="宋体" w:hAnsi="宋体" w:cs="宋体"/>
          <w:color w:val="auto"/>
          <w:szCs w:val="21"/>
        </w:rPr>
        <w:t>招标</w:t>
      </w:r>
      <w:r>
        <w:rPr>
          <w:rFonts w:hint="eastAsia" w:ascii="宋体" w:hAnsi="宋体" w:cs="宋体"/>
          <w:color w:val="auto"/>
          <w:kern w:val="0"/>
          <w:szCs w:val="21"/>
        </w:rPr>
        <w:t>文件格式附件资信承诺)；</w:t>
      </w:r>
    </w:p>
    <w:p>
      <w:pPr>
        <w:snapToGrid w:val="0"/>
        <w:spacing w:line="400" w:lineRule="exact"/>
        <w:ind w:firstLine="420" w:firstLineChars="200"/>
        <w:jc w:val="left"/>
        <w:rPr>
          <w:rFonts w:hint="eastAsia" w:ascii="宋体" w:hAnsi="宋体" w:cs="宋体"/>
          <w:color w:val="auto"/>
          <w:szCs w:val="21"/>
        </w:rPr>
      </w:pPr>
      <w:r>
        <w:rPr>
          <w:rFonts w:hint="eastAsia" w:ascii="宋体" w:hAnsi="宋体" w:cs="宋体"/>
          <w:color w:val="auto"/>
          <w:szCs w:val="21"/>
        </w:rPr>
        <w:t>6、未被列入失信被执行人、重大税收违法案件当事人名单、政府采购严重失信行为记录名单：</w:t>
      </w:r>
    </w:p>
    <w:p>
      <w:pPr>
        <w:snapToGrid w:val="0"/>
        <w:spacing w:line="400" w:lineRule="exact"/>
        <w:jc w:val="left"/>
        <w:rPr>
          <w:rFonts w:hint="eastAsia" w:ascii="宋体" w:hAnsi="宋体" w:cs="宋体"/>
          <w:color w:val="auto"/>
          <w:szCs w:val="21"/>
        </w:rPr>
      </w:pPr>
      <w:r>
        <w:rPr>
          <w:rFonts w:hint="eastAsia" w:ascii="宋体" w:hAnsi="宋体" w:cs="宋体"/>
          <w:color w:val="auto"/>
          <w:szCs w:val="21"/>
        </w:rPr>
        <w:t>（1）信用查询渠道：“信用中国”网站（</w:t>
      </w:r>
      <w:r>
        <w:rPr>
          <w:rFonts w:hint="eastAsia" w:ascii="宋体" w:hAnsi="宋体" w:cs="宋体"/>
          <w:color w:val="auto"/>
          <w:szCs w:val="21"/>
        </w:rPr>
        <w:fldChar w:fldCharType="begin"/>
      </w:r>
      <w:r>
        <w:rPr>
          <w:rFonts w:hint="eastAsia" w:ascii="宋体" w:hAnsi="宋体" w:cs="宋体"/>
          <w:color w:val="auto"/>
          <w:szCs w:val="21"/>
        </w:rPr>
        <w:instrText xml:space="preserve"> HYPERLINK "http://www.creditchina.gov.cn" </w:instrText>
      </w:r>
      <w:r>
        <w:rPr>
          <w:rFonts w:hint="eastAsia" w:ascii="宋体" w:hAnsi="宋体" w:cs="宋体"/>
          <w:color w:val="auto"/>
          <w:szCs w:val="21"/>
        </w:rPr>
        <w:fldChar w:fldCharType="separate"/>
      </w:r>
      <w:r>
        <w:rPr>
          <w:rStyle w:val="5"/>
          <w:rFonts w:hint="eastAsia" w:ascii="宋体" w:hAnsi="宋体" w:cs="宋体"/>
          <w:color w:val="auto"/>
          <w:szCs w:val="21"/>
        </w:rPr>
        <w:t>www.creditchina.gov.cn</w:t>
      </w:r>
      <w:r>
        <w:rPr>
          <w:rFonts w:hint="eastAsia" w:ascii="宋体" w:hAnsi="宋体" w:cs="宋体"/>
          <w:color w:val="auto"/>
          <w:szCs w:val="21"/>
        </w:rPr>
        <w:fldChar w:fldCharType="end"/>
      </w:r>
      <w:r>
        <w:rPr>
          <w:rFonts w:hint="eastAsia" w:ascii="宋体" w:hAnsi="宋体" w:cs="宋体"/>
          <w:color w:val="auto"/>
          <w:szCs w:val="21"/>
        </w:rPr>
        <w:t>）；</w:t>
      </w:r>
    </w:p>
    <w:p>
      <w:pPr>
        <w:snapToGrid w:val="0"/>
        <w:spacing w:line="400" w:lineRule="exact"/>
        <w:jc w:val="left"/>
        <w:rPr>
          <w:rFonts w:hint="eastAsia" w:ascii="宋体" w:hAnsi="宋体" w:cs="宋体"/>
          <w:color w:val="auto"/>
          <w:szCs w:val="21"/>
        </w:rPr>
      </w:pPr>
      <w:r>
        <w:rPr>
          <w:rFonts w:hint="eastAsia" w:ascii="宋体" w:hAnsi="宋体" w:cs="宋体"/>
          <w:color w:val="auto"/>
          <w:szCs w:val="21"/>
        </w:rPr>
        <w:t>（2）查询截止时点：响应文件拆封后，</w:t>
      </w:r>
      <w:r>
        <w:rPr>
          <w:rFonts w:hint="eastAsia" w:ascii="宋体" w:hAnsi="宋体" w:cs="宋体"/>
          <w:color w:val="auto"/>
          <w:szCs w:val="21"/>
          <w:lang w:eastAsia="zh-CN"/>
        </w:rPr>
        <w:t>招标人</w:t>
      </w:r>
      <w:r>
        <w:rPr>
          <w:rFonts w:hint="eastAsia" w:ascii="宋体" w:hAnsi="宋体" w:cs="宋体"/>
          <w:color w:val="auto"/>
          <w:szCs w:val="21"/>
        </w:rPr>
        <w:t>进行资格审查时；</w:t>
      </w:r>
    </w:p>
    <w:p>
      <w:pPr>
        <w:snapToGrid w:val="0"/>
        <w:spacing w:line="400" w:lineRule="exact"/>
        <w:jc w:val="left"/>
        <w:rPr>
          <w:rFonts w:hint="eastAsia" w:ascii="宋体" w:hAnsi="宋体" w:cs="宋体"/>
          <w:color w:val="auto"/>
          <w:szCs w:val="21"/>
        </w:rPr>
      </w:pPr>
      <w:r>
        <w:rPr>
          <w:rFonts w:hint="eastAsia" w:ascii="宋体" w:hAnsi="宋体" w:cs="宋体"/>
          <w:color w:val="auto"/>
          <w:szCs w:val="21"/>
        </w:rPr>
        <w:t>（3）信用信息查询记录和证据留存的具体方式：</w:t>
      </w:r>
      <w:r>
        <w:rPr>
          <w:rFonts w:hint="eastAsia" w:ascii="宋体" w:hAnsi="宋体" w:cs="宋体"/>
          <w:color w:val="auto"/>
          <w:szCs w:val="21"/>
          <w:lang w:eastAsia="zh-CN"/>
        </w:rPr>
        <w:t>招标人</w:t>
      </w:r>
      <w:r>
        <w:rPr>
          <w:rFonts w:hint="eastAsia" w:ascii="宋体" w:hAnsi="宋体" w:cs="宋体"/>
          <w:color w:val="auto"/>
          <w:szCs w:val="21"/>
        </w:rPr>
        <w:t>通过信用查询渠道查询打印，经</w:t>
      </w:r>
      <w:r>
        <w:rPr>
          <w:rFonts w:hint="eastAsia" w:ascii="宋体" w:hAnsi="宋体" w:cs="宋体"/>
          <w:color w:val="auto"/>
          <w:szCs w:val="21"/>
          <w:lang w:eastAsia="zh-CN"/>
        </w:rPr>
        <w:t>投标方</w:t>
      </w:r>
      <w:r>
        <w:rPr>
          <w:rFonts w:hint="eastAsia" w:ascii="宋体" w:hAnsi="宋体" w:cs="宋体"/>
          <w:color w:val="auto"/>
          <w:szCs w:val="21"/>
        </w:rPr>
        <w:t>法定代表人或其授权代表签字确认，作为响应文件的组成部分；</w:t>
      </w:r>
    </w:p>
    <w:p>
      <w:pPr>
        <w:autoSpaceDE w:val="0"/>
        <w:autoSpaceDN w:val="0"/>
        <w:adjustRightInd w:val="0"/>
        <w:snapToGrid w:val="0"/>
        <w:spacing w:line="440" w:lineRule="exact"/>
        <w:rPr>
          <w:rFonts w:hint="eastAsia" w:ascii="宋体" w:hAnsi="宋体" w:cs="宋体"/>
          <w:color w:val="auto"/>
          <w:szCs w:val="21"/>
        </w:rPr>
      </w:pPr>
      <w:r>
        <w:rPr>
          <w:rFonts w:hint="eastAsia" w:ascii="宋体" w:hAnsi="宋体" w:cs="宋体"/>
          <w:color w:val="auto"/>
          <w:szCs w:val="21"/>
        </w:rPr>
        <w:t>（4）信息信用的使用规则：仅用于参加本项目采购活动。</w:t>
      </w:r>
    </w:p>
    <w:p>
      <w:pPr>
        <w:autoSpaceDE w:val="0"/>
        <w:autoSpaceDN w:val="0"/>
        <w:adjustRightInd w:val="0"/>
        <w:snapToGrid w:val="0"/>
        <w:spacing w:line="440" w:lineRule="exact"/>
        <w:ind w:firstLine="420" w:firstLineChars="200"/>
        <w:rPr>
          <w:rFonts w:ascii="宋体" w:hAnsi="宋体"/>
          <w:color w:val="auto"/>
          <w:szCs w:val="21"/>
        </w:rPr>
      </w:pPr>
      <w:r>
        <w:rPr>
          <w:rFonts w:hint="eastAsia" w:ascii="宋体" w:hAnsi="宋体"/>
          <w:color w:val="auto"/>
          <w:szCs w:val="21"/>
        </w:rPr>
        <w:t>7、因本次招标货物不宜投送样品，投标人须随标书寄送针对本次招标货物的产品介绍图册(彩页）。</w:t>
      </w:r>
    </w:p>
    <w:p>
      <w:pPr>
        <w:spacing w:line="440" w:lineRule="exact"/>
        <w:ind w:firstLine="420" w:firstLineChars="200"/>
        <w:rPr>
          <w:rFonts w:hint="eastAsia" w:ascii="宋体" w:hAnsi="宋体"/>
          <w:color w:val="auto"/>
          <w:szCs w:val="21"/>
        </w:rPr>
      </w:pPr>
      <w:r>
        <w:rPr>
          <w:rFonts w:hint="eastAsia" w:ascii="宋体" w:hAnsi="宋体"/>
          <w:color w:val="auto"/>
          <w:szCs w:val="21"/>
        </w:rPr>
        <w:t>8、投标人中标后，在供货合同授予前（收到招标方中标通知书后）7个工作日内：</w:t>
      </w:r>
    </w:p>
    <w:p>
      <w:pPr>
        <w:spacing w:line="440" w:lineRule="exact"/>
        <w:ind w:firstLine="420" w:firstLineChars="200"/>
        <w:rPr>
          <w:rFonts w:hint="eastAsia" w:ascii="宋体" w:hAnsi="宋体"/>
          <w:color w:val="auto"/>
          <w:szCs w:val="21"/>
        </w:rPr>
      </w:pPr>
      <w:r>
        <w:rPr>
          <w:rFonts w:hint="eastAsia" w:ascii="宋体" w:hAnsi="宋体"/>
          <w:color w:val="auto"/>
          <w:szCs w:val="21"/>
        </w:rPr>
        <w:t>1）须向招标人提交中标价的5%履约保证金以保证合同的正常履行，如逾期招标人可以取消其中标资格。</w:t>
      </w:r>
    </w:p>
    <w:p>
      <w:pPr>
        <w:spacing w:line="440" w:lineRule="exact"/>
        <w:ind w:firstLine="420" w:firstLineChars="200"/>
        <w:rPr>
          <w:rFonts w:hint="eastAsia" w:ascii="宋体" w:hAnsi="宋体" w:cs="宋体"/>
          <w:color w:val="auto"/>
        </w:rPr>
      </w:pPr>
      <w:r>
        <w:rPr>
          <w:rFonts w:hint="eastAsia" w:ascii="宋体" w:hAnsi="宋体"/>
          <w:color w:val="auto"/>
          <w:szCs w:val="21"/>
        </w:rPr>
        <w:t>2）</w:t>
      </w:r>
      <w:r>
        <w:rPr>
          <w:rFonts w:hint="eastAsia" w:ascii="宋体" w:hAnsi="宋体" w:cs="宋体"/>
          <w:color w:val="auto"/>
        </w:rPr>
        <w:t>须向招标人提供所投产品官方公开技术资料或者提供样机进行参数核实验证，并提供彩页对应官网链接以便核对；如果在核实过程中发现中标商所提供的投标产品资料实际达不到招标文件相关功能及性能指标（彩页描述与官网不符合以官网为主），采购方有权取消中标商资格，并将依法追究中标商责任。</w:t>
      </w:r>
    </w:p>
    <w:p>
      <w:pPr>
        <w:spacing w:line="440" w:lineRule="exact"/>
        <w:ind w:firstLine="420" w:firstLineChars="200"/>
        <w:rPr>
          <w:rFonts w:hint="eastAsia" w:ascii="宋体" w:hAnsi="宋体"/>
          <w:color w:val="auto"/>
          <w:szCs w:val="21"/>
        </w:rPr>
      </w:pPr>
      <w:r>
        <w:rPr>
          <w:rFonts w:hint="eastAsia" w:ascii="宋体" w:hAnsi="宋体"/>
          <w:color w:val="auto"/>
          <w:szCs w:val="21"/>
        </w:rPr>
        <w:t>9、履约保证金的形式及货款支付方式：</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9.1履约保证金应以转账支票或电汇的形式支付。在标的设备安装调试完成且试运行一个月无任何质量问题后，买方组织设备成套系统竣工验收，经验收合格后一个月内买方退还履约保证金；在合同履行过程中，如卖方按合同规定履行义务，则履约保证金按期退还；如卖方出现未能按合同规定履行其义务或存在质量问题等情况，买方有权优先从履约保证金里取得补偿。</w:t>
      </w:r>
    </w:p>
    <w:p>
      <w:pPr>
        <w:pStyle w:val="2"/>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9.2标的设备经联合验收合格后，卖方向买方开具合同总金额的增值税全额发票（税率13%），买方在三个月内付至发票总金额的95%，余款5%作为质保金，在合同约定的质保期满且标的设备无质量问题后一个月内无息付清。</w:t>
      </w:r>
    </w:p>
    <w:p>
      <w:pPr>
        <w:spacing w:line="440" w:lineRule="exact"/>
        <w:ind w:firstLine="420" w:firstLineChars="200"/>
        <w:rPr>
          <w:rFonts w:ascii="宋体" w:hAnsi="宋体"/>
          <w:color w:val="auto"/>
          <w:szCs w:val="21"/>
        </w:rPr>
      </w:pPr>
      <w:r>
        <w:rPr>
          <w:rFonts w:hint="eastAsia" w:ascii="宋体" w:hAnsi="宋体"/>
          <w:color w:val="auto"/>
          <w:szCs w:val="21"/>
        </w:rPr>
        <w:t>10、本招标项目不接受联合体投标。</w:t>
      </w:r>
    </w:p>
    <w:p>
      <w:pPr>
        <w:tabs>
          <w:tab w:val="left" w:pos="-1980"/>
          <w:tab w:val="left" w:pos="360"/>
        </w:tabs>
        <w:autoSpaceDE w:val="0"/>
        <w:autoSpaceDN w:val="0"/>
        <w:spacing w:line="400" w:lineRule="exact"/>
        <w:ind w:firstLine="420" w:firstLineChars="200"/>
        <w:rPr>
          <w:rFonts w:hint="eastAsia" w:ascii="宋体" w:hAnsi="宋体"/>
          <w:color w:val="auto"/>
          <w:szCs w:val="21"/>
        </w:rPr>
      </w:pPr>
      <w:r>
        <w:rPr>
          <w:rFonts w:hint="eastAsia" w:ascii="宋体" w:hAnsi="宋体"/>
          <w:color w:val="auto"/>
          <w:szCs w:val="21"/>
        </w:rPr>
        <w:t>11、包装要求：所有包装必须经得起陆上,水上的运输，卖方应对包装的所供货物负责，使其到达目的地后完整无缺，卖方负责提供-所有的包装（注明免费）。</w:t>
      </w:r>
    </w:p>
    <w:p>
      <w:pPr>
        <w:autoSpaceDE w:val="0"/>
        <w:autoSpaceDN w:val="0"/>
        <w:adjustRightInd w:val="0"/>
        <w:snapToGrid w:val="0"/>
        <w:spacing w:line="440" w:lineRule="exact"/>
        <w:ind w:firstLine="561"/>
        <w:rPr>
          <w:rFonts w:hint="eastAsia" w:ascii="宋体" w:hAnsi="宋体"/>
          <w:color w:val="auto"/>
          <w:szCs w:val="21"/>
        </w:rPr>
      </w:pPr>
      <w:r>
        <w:rPr>
          <w:rFonts w:hint="eastAsia" w:ascii="宋体" w:hAnsi="宋体"/>
          <w:color w:val="auto"/>
          <w:szCs w:val="21"/>
          <w:lang w:eastAsia="zh-CN"/>
        </w:rPr>
        <w:t>三</w:t>
      </w:r>
      <w:r>
        <w:rPr>
          <w:rFonts w:hint="eastAsia" w:ascii="宋体" w:hAnsi="宋体"/>
          <w:color w:val="auto"/>
          <w:szCs w:val="21"/>
        </w:rPr>
        <w:t>、投标文件的密封与递交</w:t>
      </w:r>
    </w:p>
    <w:p>
      <w:pPr>
        <w:autoSpaceDE w:val="0"/>
        <w:autoSpaceDN w:val="0"/>
        <w:adjustRightInd w:val="0"/>
        <w:snapToGrid w:val="0"/>
        <w:spacing w:line="440" w:lineRule="exact"/>
        <w:ind w:firstLine="561"/>
        <w:rPr>
          <w:rFonts w:hint="eastAsia" w:ascii="宋体" w:hAnsi="宋体"/>
          <w:color w:val="auto"/>
          <w:szCs w:val="21"/>
        </w:rPr>
      </w:pPr>
      <w:r>
        <w:rPr>
          <w:rFonts w:hint="eastAsia" w:ascii="宋体" w:hAnsi="宋体"/>
          <w:color w:val="auto"/>
          <w:szCs w:val="21"/>
        </w:rPr>
        <w:t>1、投标文件的份数和签署</w:t>
      </w:r>
    </w:p>
    <w:p>
      <w:pPr>
        <w:autoSpaceDE w:val="0"/>
        <w:autoSpaceDN w:val="0"/>
        <w:adjustRightInd w:val="0"/>
        <w:snapToGrid w:val="0"/>
        <w:spacing w:line="440" w:lineRule="exact"/>
        <w:ind w:firstLine="561"/>
        <w:rPr>
          <w:rFonts w:hint="eastAsia" w:ascii="宋体" w:hAnsi="宋体"/>
          <w:color w:val="auto"/>
          <w:szCs w:val="21"/>
        </w:rPr>
      </w:pPr>
      <w:r>
        <w:rPr>
          <w:rFonts w:hint="eastAsia" w:ascii="宋体" w:hAnsi="宋体"/>
          <w:color w:val="auto"/>
          <w:szCs w:val="21"/>
        </w:rPr>
        <w:t>投标文件正本一份、副本三份，正本必须用不能擦去的墨水书写或打印，副本可以复印。正本、副本都应装订成册，并在封面上正确标明“正 本”、“副本”字样，正、副本不一致时，以正本为准，由投标人加盖法人公章和法定代表人或法定代表人委托的代理人印鉴或签字。</w:t>
      </w:r>
    </w:p>
    <w:p>
      <w:pPr>
        <w:autoSpaceDE w:val="0"/>
        <w:autoSpaceDN w:val="0"/>
        <w:adjustRightInd w:val="0"/>
        <w:snapToGrid w:val="0"/>
        <w:spacing w:line="440" w:lineRule="exact"/>
        <w:ind w:firstLine="561"/>
        <w:rPr>
          <w:rFonts w:hint="eastAsia" w:ascii="宋体" w:hAnsi="宋体"/>
          <w:color w:val="auto"/>
          <w:szCs w:val="21"/>
        </w:rPr>
      </w:pPr>
      <w:r>
        <w:rPr>
          <w:rFonts w:hint="eastAsia" w:ascii="宋体" w:hAnsi="宋体"/>
          <w:color w:val="auto"/>
          <w:szCs w:val="21"/>
        </w:rPr>
        <w:t>2、投标文件的密封与标志</w:t>
      </w:r>
    </w:p>
    <w:p>
      <w:pPr>
        <w:autoSpaceDE w:val="0"/>
        <w:autoSpaceDN w:val="0"/>
        <w:adjustRightInd w:val="0"/>
        <w:snapToGrid w:val="0"/>
        <w:spacing w:line="440" w:lineRule="exact"/>
        <w:ind w:firstLine="561"/>
        <w:rPr>
          <w:rFonts w:hint="eastAsia" w:ascii="宋体" w:hAnsi="宋体"/>
          <w:color w:val="auto"/>
          <w:szCs w:val="21"/>
        </w:rPr>
      </w:pPr>
      <w:r>
        <w:rPr>
          <w:rFonts w:hint="eastAsia" w:ascii="宋体" w:hAnsi="宋体"/>
          <w:color w:val="auto"/>
          <w:szCs w:val="21"/>
        </w:rPr>
        <w:t>所有封袋上都应写明招标人名称、工程项目名称、投标人名称、卷别；</w:t>
      </w:r>
    </w:p>
    <w:p>
      <w:pPr>
        <w:autoSpaceDE w:val="0"/>
        <w:autoSpaceDN w:val="0"/>
        <w:adjustRightInd w:val="0"/>
        <w:snapToGrid w:val="0"/>
        <w:spacing w:line="440" w:lineRule="exact"/>
        <w:ind w:firstLine="561"/>
        <w:rPr>
          <w:rFonts w:hint="eastAsia" w:ascii="宋体" w:hAnsi="宋体"/>
          <w:color w:val="auto"/>
          <w:szCs w:val="21"/>
        </w:rPr>
      </w:pPr>
      <w:r>
        <w:rPr>
          <w:rFonts w:hint="eastAsia" w:ascii="宋体" w:hAnsi="宋体"/>
          <w:color w:val="auto"/>
          <w:szCs w:val="21"/>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hint="eastAsia" w:ascii="宋体" w:hAnsi="宋体"/>
          <w:color w:val="auto"/>
          <w:szCs w:val="21"/>
        </w:rPr>
      </w:pPr>
      <w:r>
        <w:rPr>
          <w:rFonts w:hint="eastAsia" w:ascii="宋体" w:hAnsi="宋体"/>
          <w:color w:val="auto"/>
          <w:szCs w:val="21"/>
        </w:rPr>
        <w:t>3、投标截止期</w:t>
      </w:r>
    </w:p>
    <w:p>
      <w:pPr>
        <w:autoSpaceDE w:val="0"/>
        <w:autoSpaceDN w:val="0"/>
        <w:adjustRightInd w:val="0"/>
        <w:snapToGrid w:val="0"/>
        <w:spacing w:line="440" w:lineRule="exact"/>
        <w:ind w:firstLine="561"/>
        <w:rPr>
          <w:rFonts w:hint="eastAsia" w:ascii="宋体" w:hAnsi="宋体"/>
          <w:color w:val="auto"/>
          <w:szCs w:val="21"/>
        </w:rPr>
      </w:pPr>
      <w:r>
        <w:rPr>
          <w:rFonts w:hint="eastAsia" w:ascii="宋体" w:hAnsi="宋体"/>
          <w:color w:val="auto"/>
          <w:szCs w:val="21"/>
        </w:rPr>
        <w:t>3.1投标人应在投标须知中规定的时间之前将投标文件递交到招标文件前附表指定地点。</w:t>
      </w:r>
    </w:p>
    <w:p>
      <w:pPr>
        <w:autoSpaceDE w:val="0"/>
        <w:autoSpaceDN w:val="0"/>
        <w:adjustRightInd w:val="0"/>
        <w:snapToGrid w:val="0"/>
        <w:spacing w:line="440" w:lineRule="exact"/>
        <w:ind w:firstLine="561"/>
        <w:rPr>
          <w:rFonts w:hint="eastAsia" w:ascii="宋体" w:hAnsi="宋体"/>
          <w:color w:val="auto"/>
          <w:szCs w:val="21"/>
        </w:rPr>
      </w:pPr>
      <w:r>
        <w:rPr>
          <w:rFonts w:hint="eastAsia" w:ascii="宋体" w:hAnsi="宋体"/>
          <w:color w:val="auto"/>
          <w:szCs w:val="21"/>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hint="eastAsia" w:ascii="宋体" w:hAnsi="宋体"/>
          <w:color w:val="auto"/>
          <w:szCs w:val="21"/>
        </w:rPr>
      </w:pPr>
      <w:r>
        <w:rPr>
          <w:rFonts w:hint="eastAsia" w:ascii="宋体" w:hAnsi="宋体"/>
          <w:color w:val="auto"/>
          <w:szCs w:val="21"/>
        </w:rPr>
        <w:t>4、投标文件的修改与撤回</w:t>
      </w:r>
    </w:p>
    <w:p>
      <w:pPr>
        <w:autoSpaceDE w:val="0"/>
        <w:autoSpaceDN w:val="0"/>
        <w:adjustRightInd w:val="0"/>
        <w:snapToGrid w:val="0"/>
        <w:spacing w:line="440" w:lineRule="exact"/>
        <w:ind w:firstLine="561"/>
        <w:rPr>
          <w:rFonts w:hint="eastAsia" w:ascii="宋体" w:hAnsi="宋体"/>
          <w:color w:val="auto"/>
          <w:szCs w:val="21"/>
        </w:rPr>
      </w:pPr>
      <w:r>
        <w:rPr>
          <w:rFonts w:hint="eastAsia" w:ascii="宋体" w:hAnsi="宋体"/>
          <w:color w:val="auto"/>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hint="eastAsia" w:ascii="宋体" w:hAnsi="宋体"/>
          <w:color w:val="auto"/>
          <w:szCs w:val="21"/>
        </w:rPr>
      </w:pPr>
      <w:r>
        <w:rPr>
          <w:rFonts w:hint="eastAsia" w:ascii="宋体" w:hAnsi="宋体"/>
          <w:color w:val="auto"/>
          <w:szCs w:val="21"/>
        </w:rPr>
        <w:t>4.2投标文件的修改应按本文件相关条款规定的要求编制、密封、标志和递交（密封袋上应标明“修改”字样）。</w:t>
      </w:r>
    </w:p>
    <w:p>
      <w:pPr>
        <w:keepLines w:val="0"/>
        <w:pageBreakBefore w:val="0"/>
        <w:numPr>
          <w:ilvl w:val="0"/>
          <w:numId w:val="1"/>
        </w:numPr>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b w:val="0"/>
          <w:bCs w:val="0"/>
          <w:color w:val="auto"/>
          <w:kern w:val="0"/>
          <w:sz w:val="21"/>
          <w:szCs w:val="21"/>
          <w:lang w:eastAsia="zh-CN"/>
        </w:rPr>
      </w:pPr>
      <w:r>
        <w:rPr>
          <w:rFonts w:hint="eastAsia" w:ascii="宋体" w:hAnsi="宋体"/>
          <w:color w:val="auto"/>
          <w:szCs w:val="21"/>
        </w:rPr>
        <w:t>4.3投标截止以后,在投标有效期内，未确定中标人前，投标人不得撤回投标文件。</w:t>
      </w:r>
      <w:r>
        <w:rPr>
          <w:rFonts w:hint="eastAsia" w:ascii="宋体" w:hAnsi="宋体" w:cs="宋体"/>
          <w:b w:val="0"/>
          <w:bCs w:val="0"/>
          <w:color w:val="auto"/>
          <w:kern w:val="0"/>
          <w:sz w:val="21"/>
          <w:szCs w:val="21"/>
          <w:lang w:eastAsia="zh-CN"/>
        </w:rPr>
        <w:t>资金来源：自筹资金</w:t>
      </w:r>
    </w:p>
    <w:p>
      <w:pPr>
        <w:keepLines w:val="0"/>
        <w:pageBreakBefore w:val="0"/>
        <w:numPr>
          <w:ilvl w:val="0"/>
          <w:numId w:val="1"/>
        </w:numPr>
        <w:kinsoku/>
        <w:wordWrap/>
        <w:overflowPunct/>
        <w:topLinePunct w:val="0"/>
        <w:autoSpaceDE/>
        <w:autoSpaceDN/>
        <w:bidi w:val="0"/>
        <w:adjustRightInd w:val="0"/>
        <w:snapToGrid w:val="0"/>
        <w:spacing w:line="420" w:lineRule="exact"/>
        <w:ind w:left="0" w:leftChars="0"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本项目不接受联合体投标。</w:t>
      </w:r>
    </w:p>
    <w:p>
      <w:pPr>
        <w:keepLines w:val="0"/>
        <w:pageBreakBefore w:val="0"/>
        <w:numPr>
          <w:ilvl w:val="0"/>
          <w:numId w:val="1"/>
        </w:numPr>
        <w:kinsoku/>
        <w:wordWrap/>
        <w:overflowPunct/>
        <w:topLinePunct w:val="0"/>
        <w:autoSpaceDE/>
        <w:autoSpaceDN/>
        <w:bidi w:val="0"/>
        <w:adjustRightInd w:val="0"/>
        <w:snapToGrid w:val="0"/>
        <w:spacing w:line="420" w:lineRule="exact"/>
        <w:ind w:left="0" w:leftChars="0"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本项目不允许分包。</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b w:val="0"/>
          <w:bCs w:val="0"/>
          <w:color w:val="auto"/>
          <w:kern w:val="0"/>
          <w:sz w:val="21"/>
          <w:szCs w:val="21"/>
          <w:lang w:eastAsia="zh-CN"/>
        </w:rPr>
      </w:pPr>
      <w:r>
        <w:rPr>
          <w:rFonts w:hint="eastAsia" w:ascii="宋体" w:hAnsi="宋体" w:cs="宋体"/>
          <w:b w:val="0"/>
          <w:bCs w:val="0"/>
          <w:color w:val="auto"/>
          <w:kern w:val="0"/>
          <w:sz w:val="21"/>
          <w:szCs w:val="21"/>
          <w:lang w:eastAsia="zh-CN"/>
        </w:rPr>
        <w:t>四、招标文件发布及获取方式：</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 xml:space="preserve">1. </w:t>
      </w:r>
      <w:r>
        <w:rPr>
          <w:rFonts w:hint="eastAsia" w:ascii="宋体" w:hAnsi="宋体" w:cs="宋体"/>
          <w:color w:val="auto"/>
          <w:kern w:val="0"/>
          <w:sz w:val="21"/>
          <w:szCs w:val="21"/>
          <w:lang w:eastAsia="zh-CN"/>
        </w:rPr>
        <w:t>发布公告的媒介：扬州市公共资源交易服务平台、扬州市城建国有资产控股（集团）有限责任公司网站、江苏长江水务股份有限公司网站，各投标人可自行下载。</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 xml:space="preserve">2. </w:t>
      </w:r>
      <w:r>
        <w:rPr>
          <w:rFonts w:hint="eastAsia" w:ascii="宋体" w:hAnsi="宋体" w:cs="宋体"/>
          <w:color w:val="auto"/>
          <w:kern w:val="0"/>
          <w:sz w:val="21"/>
          <w:szCs w:val="21"/>
          <w:lang w:eastAsia="zh-CN"/>
        </w:rPr>
        <w:t>有关本次招标的事项若存在变动或修改，敬请及时关注发布的信息或更正公告。</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五、标书递交及开标时间：</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详见招标文件前附表</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六、本次招标联系事项</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招标单位：江苏长江水务股份有限公司</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地址：扬州市文汇东路249号</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 xml:space="preserve">联系人: </w:t>
      </w:r>
      <w:r>
        <w:rPr>
          <w:rFonts w:hint="eastAsia" w:ascii="宋体" w:hAnsi="宋体" w:cs="宋体"/>
          <w:color w:val="auto"/>
          <w:kern w:val="0"/>
          <w:sz w:val="21"/>
          <w:szCs w:val="21"/>
          <w:lang w:val="en-US" w:eastAsia="zh-CN"/>
        </w:rPr>
        <w:t>王海涛</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default" w:ascii="宋体" w:hAnsi="宋体" w:cs="宋体"/>
          <w:color w:val="auto"/>
          <w:kern w:val="0"/>
          <w:sz w:val="21"/>
          <w:szCs w:val="21"/>
          <w:lang w:val="en-US" w:eastAsia="zh-CN"/>
        </w:rPr>
      </w:pPr>
      <w:r>
        <w:rPr>
          <w:rFonts w:hint="eastAsia" w:ascii="宋体" w:hAnsi="宋体" w:cs="宋体"/>
          <w:color w:val="auto"/>
          <w:kern w:val="0"/>
          <w:sz w:val="21"/>
          <w:szCs w:val="21"/>
          <w:lang w:eastAsia="zh-CN"/>
        </w:rPr>
        <w:t>电话：0514-</w:t>
      </w:r>
      <w:r>
        <w:rPr>
          <w:rFonts w:hint="eastAsia" w:ascii="宋体" w:hAnsi="宋体" w:cs="宋体"/>
          <w:color w:val="auto"/>
          <w:kern w:val="0"/>
          <w:sz w:val="21"/>
          <w:szCs w:val="21"/>
          <w:highlight w:val="none"/>
          <w:lang w:eastAsia="zh-CN"/>
        </w:rPr>
        <w:t>829800</w:t>
      </w:r>
      <w:r>
        <w:rPr>
          <w:rFonts w:hint="eastAsia" w:ascii="宋体" w:hAnsi="宋体" w:cs="宋体"/>
          <w:color w:val="auto"/>
          <w:kern w:val="0"/>
          <w:sz w:val="21"/>
          <w:szCs w:val="21"/>
          <w:highlight w:val="none"/>
          <w:lang w:val="en-US" w:eastAsia="zh-CN"/>
        </w:rPr>
        <w:t>12</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七、投标文件制作份数要求</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一式贰份(一份正本，三份副本)，每份投标文件须清楚标明“正本”或“副本”。</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八、投标保证金</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1、本次招标不收取投标保证金。</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2、</w:t>
      </w:r>
      <w:r>
        <w:rPr>
          <w:rFonts w:hint="eastAsia" w:ascii="宋体" w:hAnsi="宋体" w:cs="宋体"/>
          <w:color w:val="auto"/>
          <w:kern w:val="0"/>
          <w:sz w:val="21"/>
          <w:szCs w:val="21"/>
          <w:lang w:val="en-US" w:eastAsia="zh-CN"/>
        </w:rPr>
        <w:t>投标人</w:t>
      </w:r>
      <w:r>
        <w:rPr>
          <w:rFonts w:hint="eastAsia" w:ascii="宋体" w:hAnsi="宋体" w:cs="宋体"/>
          <w:color w:val="auto"/>
          <w:kern w:val="0"/>
          <w:sz w:val="21"/>
          <w:szCs w:val="21"/>
          <w:lang w:eastAsia="zh-CN"/>
        </w:rPr>
        <w:t>如确定参加投标，请于202</w:t>
      </w:r>
      <w:r>
        <w:rPr>
          <w:rFonts w:hint="eastAsia" w:ascii="宋体" w:hAnsi="宋体" w:cs="宋体"/>
          <w:color w:val="auto"/>
          <w:kern w:val="0"/>
          <w:sz w:val="21"/>
          <w:szCs w:val="21"/>
          <w:lang w:val="en-US" w:eastAsia="zh-CN"/>
        </w:rPr>
        <w:t>2</w:t>
      </w:r>
      <w:r>
        <w:rPr>
          <w:rFonts w:hint="eastAsia" w:ascii="宋体" w:hAnsi="宋体" w:cs="宋体"/>
          <w:color w:val="auto"/>
          <w:kern w:val="0"/>
          <w:sz w:val="21"/>
          <w:szCs w:val="21"/>
          <w:lang w:eastAsia="zh-CN"/>
        </w:rPr>
        <w:t>年</w:t>
      </w:r>
      <w:r>
        <w:rPr>
          <w:rFonts w:hint="eastAsia" w:ascii="宋体" w:hAnsi="宋体" w:cs="宋体"/>
          <w:color w:val="auto"/>
          <w:kern w:val="0"/>
          <w:sz w:val="21"/>
          <w:szCs w:val="21"/>
          <w:lang w:val="en-US" w:eastAsia="zh-CN"/>
        </w:rPr>
        <w:t>3</w:t>
      </w:r>
      <w:r>
        <w:rPr>
          <w:rFonts w:hint="eastAsia" w:ascii="宋体" w:hAnsi="宋体" w:cs="宋体"/>
          <w:color w:val="auto"/>
          <w:kern w:val="0"/>
          <w:sz w:val="21"/>
          <w:szCs w:val="21"/>
          <w:lang w:eastAsia="zh-CN"/>
        </w:rPr>
        <w:t>月</w:t>
      </w:r>
      <w:r>
        <w:rPr>
          <w:rFonts w:hint="eastAsia" w:ascii="宋体" w:hAnsi="宋体" w:cs="宋体"/>
          <w:color w:val="auto"/>
          <w:kern w:val="0"/>
          <w:sz w:val="21"/>
          <w:szCs w:val="21"/>
          <w:lang w:val="en-US" w:eastAsia="zh-CN"/>
        </w:rPr>
        <w:t>28</w:t>
      </w:r>
      <w:r>
        <w:rPr>
          <w:rFonts w:hint="eastAsia" w:ascii="宋体" w:hAnsi="宋体" w:cs="宋体"/>
          <w:color w:val="auto"/>
          <w:kern w:val="0"/>
          <w:sz w:val="21"/>
          <w:szCs w:val="21"/>
          <w:lang w:eastAsia="zh-CN"/>
        </w:rPr>
        <w:t>日</w:t>
      </w:r>
      <w:r>
        <w:rPr>
          <w:rFonts w:hint="eastAsia" w:ascii="宋体" w:hAnsi="宋体" w:cs="宋体"/>
          <w:color w:val="auto"/>
          <w:kern w:val="0"/>
          <w:sz w:val="21"/>
          <w:szCs w:val="21"/>
          <w:lang w:val="en-US" w:eastAsia="zh-CN"/>
        </w:rPr>
        <w:t>09</w:t>
      </w:r>
      <w:r>
        <w:rPr>
          <w:rFonts w:hint="eastAsia" w:ascii="宋体" w:hAnsi="宋体" w:cs="宋体"/>
          <w:color w:val="auto"/>
          <w:kern w:val="0"/>
          <w:sz w:val="21"/>
          <w:szCs w:val="21"/>
          <w:lang w:eastAsia="zh-CN"/>
        </w:rPr>
        <w:t>时</w:t>
      </w:r>
      <w:r>
        <w:rPr>
          <w:rFonts w:hint="eastAsia" w:ascii="宋体" w:hAnsi="宋体" w:cs="宋体"/>
          <w:color w:val="auto"/>
          <w:kern w:val="0"/>
          <w:sz w:val="21"/>
          <w:szCs w:val="21"/>
          <w:lang w:val="en-US" w:eastAsia="zh-CN"/>
        </w:rPr>
        <w:t>3</w:t>
      </w:r>
      <w:r>
        <w:rPr>
          <w:rFonts w:hint="eastAsia" w:ascii="宋体" w:hAnsi="宋体" w:cs="宋体"/>
          <w:color w:val="auto"/>
          <w:kern w:val="0"/>
          <w:sz w:val="21"/>
          <w:szCs w:val="21"/>
          <w:lang w:eastAsia="zh-CN"/>
        </w:rPr>
        <w:t>0分</w:t>
      </w:r>
      <w:bookmarkStart w:id="0" w:name="_GoBack"/>
      <w:bookmarkEnd w:id="0"/>
      <w:r>
        <w:rPr>
          <w:rFonts w:hint="eastAsia" w:ascii="宋体" w:hAnsi="宋体" w:cs="宋体"/>
          <w:color w:val="auto"/>
          <w:kern w:val="0"/>
          <w:sz w:val="21"/>
          <w:szCs w:val="21"/>
          <w:lang w:eastAsia="zh-CN"/>
        </w:rPr>
        <w:t>前将投标文件送至江苏长江水务股份有限公司物资供应处招标中心（扬州市文汇东路249号宝带大楼3楼30</w:t>
      </w:r>
      <w:r>
        <w:rPr>
          <w:rFonts w:hint="eastAsia" w:ascii="宋体" w:hAnsi="宋体" w:cs="宋体"/>
          <w:color w:val="auto"/>
          <w:kern w:val="0"/>
          <w:sz w:val="21"/>
          <w:szCs w:val="21"/>
          <w:lang w:val="en-US" w:eastAsia="zh-CN"/>
        </w:rPr>
        <w:t>7</w:t>
      </w:r>
      <w:r>
        <w:rPr>
          <w:rFonts w:hint="eastAsia" w:ascii="宋体" w:hAnsi="宋体" w:cs="宋体"/>
          <w:color w:val="auto"/>
          <w:kern w:val="0"/>
          <w:sz w:val="21"/>
          <w:szCs w:val="21"/>
          <w:lang w:eastAsia="zh-CN"/>
        </w:rPr>
        <w:t>室），投递方式自定，风险自负；联系人：</w:t>
      </w:r>
      <w:r>
        <w:rPr>
          <w:rFonts w:hint="eastAsia" w:ascii="宋体" w:hAnsi="宋体" w:cs="宋体"/>
          <w:color w:val="auto"/>
          <w:kern w:val="0"/>
          <w:sz w:val="21"/>
          <w:szCs w:val="21"/>
          <w:lang w:val="en-US" w:eastAsia="zh-CN"/>
        </w:rPr>
        <w:t>王海涛，</w:t>
      </w:r>
      <w:r>
        <w:rPr>
          <w:rFonts w:hint="eastAsia" w:ascii="宋体" w:hAnsi="宋体" w:cs="宋体"/>
          <w:color w:val="auto"/>
          <w:kern w:val="0"/>
          <w:sz w:val="21"/>
          <w:szCs w:val="21"/>
          <w:lang w:eastAsia="zh-CN"/>
        </w:rPr>
        <w:t>联系电话：829800</w:t>
      </w:r>
      <w:r>
        <w:rPr>
          <w:rFonts w:hint="eastAsia" w:ascii="宋体" w:hAnsi="宋体" w:cs="宋体"/>
          <w:color w:val="auto"/>
          <w:kern w:val="0"/>
          <w:sz w:val="21"/>
          <w:szCs w:val="21"/>
          <w:lang w:val="en-US" w:eastAsia="zh-CN"/>
        </w:rPr>
        <w:t>12</w:t>
      </w:r>
    </w:p>
    <w:p>
      <w:pPr>
        <w:rPr>
          <w:color w:val="auto"/>
        </w:rPr>
      </w:pPr>
    </w:p>
    <w:p>
      <w:pPr>
        <w:jc w:val="both"/>
        <w:rPr>
          <w:rFonts w:hint="eastAsia" w:ascii="黑体" w:hAnsi="黑体" w:eastAsia="黑体" w:cs="黑体"/>
          <w:b/>
          <w:bCs/>
          <w:color w:val="auto"/>
          <w:sz w:val="52"/>
          <w:szCs w:val="52"/>
          <w:lang w:eastAsia="zh-CN"/>
        </w:rPr>
      </w:pPr>
    </w:p>
    <w:p>
      <w:pPr>
        <w:jc w:val="both"/>
        <w:rPr>
          <w:rFonts w:hint="eastAsia" w:ascii="黑体" w:hAnsi="黑体" w:eastAsia="黑体" w:cs="黑体"/>
          <w:b/>
          <w:bCs/>
          <w:color w:val="auto"/>
          <w:sz w:val="52"/>
          <w:szCs w:val="52"/>
          <w:lang w:eastAsia="zh-CN"/>
        </w:rPr>
      </w:pPr>
    </w:p>
    <w:p>
      <w:pPr>
        <w:jc w:val="both"/>
        <w:rPr>
          <w:rFonts w:hint="eastAsia" w:ascii="黑体" w:hAnsi="黑体" w:eastAsia="黑体" w:cs="黑体"/>
          <w:b/>
          <w:bCs/>
          <w:color w:val="auto"/>
          <w:sz w:val="52"/>
          <w:szCs w:val="52"/>
          <w:lang w:eastAsia="zh-CN"/>
        </w:rPr>
      </w:pPr>
    </w:p>
    <w:p>
      <w:pPr>
        <w:rPr>
          <w:color w:val="auto"/>
        </w:rPr>
      </w:pPr>
    </w:p>
    <w:sectPr>
      <w:pgSz w:w="11907" w:h="16839"/>
      <w:pgMar w:top="1429" w:right="1189" w:bottom="1191" w:left="1785" w:header="0" w:footer="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FDD4E"/>
    <w:multiLevelType w:val="singleLevel"/>
    <w:tmpl w:val="D3EFDD4E"/>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BE5CDC"/>
    <w:rsid w:val="032E1DF8"/>
    <w:rsid w:val="04432BBF"/>
    <w:rsid w:val="18B93A67"/>
    <w:rsid w:val="1DD92EAD"/>
    <w:rsid w:val="32994862"/>
    <w:rsid w:val="3C817027"/>
    <w:rsid w:val="6BBE5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eastAsia="仿宋_GB2312"/>
      <w:sz w:val="30"/>
    </w:rPr>
  </w:style>
  <w:style w:type="character" w:styleId="5">
    <w:name w:val="Hyperlink"/>
    <w:qFormat/>
    <w:uiPriority w:val="0"/>
    <w:rPr>
      <w:color w:val="0000FF"/>
      <w:u w:val="single"/>
    </w:rPr>
  </w:style>
  <w:style w:type="paragraph" w:customStyle="1" w:styleId="6">
    <w:name w:val="首行缩进"/>
    <w:basedOn w:val="1"/>
    <w:qFormat/>
    <w:uiPriority w:val="99"/>
    <w:pPr>
      <w:spacing w:line="360" w:lineRule="auto"/>
      <w:ind w:firstLine="480"/>
      <w:jc w:val="left"/>
    </w:pPr>
    <w:rPr>
      <w:rFonts w:ascii="宋体" w:hAnsi="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2021-12-22T03:10:00Z</dcterms:created>
  <dc:creator>涛心依旧</dc:creator>
  <cp:lastModifiedBy>涛心依旧</cp:lastModifiedBy>
  <dcterms:modified xsi:type="dcterms:W3CDTF">2022-03-16T06:16:22Z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23B168E0F327424282851412C74D4636</vt:lpwstr>
  </property>
</Properties>
</file>