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DEFD445">
      <w:pPr>
        <w:adjustRightInd w:val="0"/>
        <w:snapToGrid w:val="0"/>
        <w:spacing w:line="360" w:lineRule="auto"/>
        <w:jc w:val="center"/>
        <w:rPr>
          <w:rFonts w:hint="eastAsia" w:eastAsia="黑体"/>
          <w:b/>
          <w:bCs/>
          <w:snapToGrid w:val="0"/>
          <w:sz w:val="44"/>
          <w:szCs w:val="44"/>
          <w:u w:val="single"/>
          <w:lang w:val="en-US" w:eastAsia="zh-CN"/>
        </w:rPr>
      </w:pPr>
    </w:p>
    <w:p w14:paraId="140B4C69">
      <w:pPr>
        <w:adjustRightInd w:val="0"/>
        <w:snapToGrid w:val="0"/>
        <w:spacing w:line="360" w:lineRule="auto"/>
        <w:jc w:val="center"/>
        <w:rPr>
          <w:rFonts w:hint="eastAsia" w:eastAsia="黑体"/>
          <w:b/>
          <w:bCs/>
          <w:snapToGrid w:val="0"/>
          <w:sz w:val="44"/>
          <w:szCs w:val="44"/>
          <w:u w:val="single"/>
          <w:lang w:val="en-US" w:eastAsia="zh-CN"/>
        </w:rPr>
      </w:pPr>
    </w:p>
    <w:p w14:paraId="5863F5DC">
      <w:pPr>
        <w:adjustRightInd w:val="0"/>
        <w:snapToGrid w:val="0"/>
        <w:spacing w:line="360" w:lineRule="auto"/>
        <w:jc w:val="center"/>
        <w:rPr>
          <w:rFonts w:ascii="仿宋_GB2312" w:hAnsi="宋体" w:eastAsia="仿宋_GB2312"/>
          <w:b/>
          <w:spacing w:val="28"/>
          <w:sz w:val="48"/>
          <w:szCs w:val="48"/>
        </w:rPr>
      </w:pPr>
      <w:r>
        <w:rPr>
          <w:rFonts w:hint="eastAsia" w:ascii="仿宋_GB2312" w:hAnsi="宋体" w:eastAsia="仿宋_GB2312"/>
          <w:b/>
          <w:spacing w:val="11"/>
          <w:sz w:val="48"/>
          <w:szCs w:val="48"/>
          <w:lang w:val="en-US" w:eastAsia="zh-CN"/>
        </w:rPr>
        <w:t>仪征市盘古枫林湾三期生活水泵房装修工程</w:t>
      </w:r>
      <w:r>
        <w:rPr>
          <w:rFonts w:hint="eastAsia" w:ascii="仿宋_GB2312" w:hAnsi="宋体" w:eastAsia="仿宋_GB2312"/>
          <w:b/>
          <w:spacing w:val="28"/>
          <w:sz w:val="48"/>
          <w:szCs w:val="48"/>
          <w:lang w:val="en-US" w:eastAsia="zh-CN"/>
        </w:rPr>
        <w:t>劳务分包</w:t>
      </w:r>
      <w:r>
        <w:rPr>
          <w:rFonts w:hint="eastAsia" w:ascii="仿宋_GB2312" w:hAnsi="宋体" w:eastAsia="仿宋_GB2312"/>
          <w:b/>
          <w:spacing w:val="28"/>
          <w:sz w:val="48"/>
          <w:szCs w:val="48"/>
        </w:rPr>
        <w:t>招标文件</w:t>
      </w:r>
    </w:p>
    <w:p w14:paraId="39FF6562">
      <w:pPr>
        <w:adjustRightInd w:val="0"/>
        <w:snapToGrid w:val="0"/>
        <w:spacing w:line="360" w:lineRule="auto"/>
        <w:ind w:firstLine="602" w:firstLineChars="200"/>
        <w:jc w:val="center"/>
        <w:rPr>
          <w:rFonts w:ascii="仿宋_GB2312" w:hAnsi="宋体" w:eastAsia="仿宋_GB2312"/>
          <w:b/>
          <w:bCs/>
          <w:snapToGrid w:val="0"/>
          <w:sz w:val="30"/>
        </w:rPr>
      </w:pPr>
    </w:p>
    <w:p w14:paraId="54EA54CF">
      <w:pPr>
        <w:adjustRightInd w:val="0"/>
        <w:snapToGrid w:val="0"/>
        <w:spacing w:line="360" w:lineRule="auto"/>
        <w:ind w:firstLine="1446" w:firstLineChars="200"/>
        <w:jc w:val="center"/>
        <w:rPr>
          <w:rFonts w:ascii="仿宋_GB2312" w:hAnsi="宋体" w:eastAsia="仿宋_GB2312"/>
          <w:b/>
          <w:snapToGrid w:val="0"/>
          <w:sz w:val="72"/>
        </w:rPr>
      </w:pPr>
    </w:p>
    <w:p w14:paraId="192C2047">
      <w:pPr>
        <w:adjustRightInd w:val="0"/>
        <w:snapToGrid w:val="0"/>
        <w:spacing w:line="360" w:lineRule="auto"/>
        <w:ind w:firstLine="1446" w:firstLineChars="200"/>
        <w:jc w:val="center"/>
        <w:rPr>
          <w:rFonts w:ascii="仿宋_GB2312" w:hAnsi="宋体" w:eastAsia="仿宋_GB2312"/>
          <w:b/>
          <w:snapToGrid w:val="0"/>
          <w:sz w:val="72"/>
        </w:rPr>
      </w:pPr>
    </w:p>
    <w:p w14:paraId="66B8D354">
      <w:pPr>
        <w:adjustRightInd w:val="0"/>
        <w:snapToGrid w:val="0"/>
        <w:spacing w:line="480" w:lineRule="auto"/>
        <w:rPr>
          <w:rFonts w:ascii="仿宋_GB2312" w:hAnsi="宋体" w:eastAsia="仿宋_GB2312"/>
          <w:b/>
          <w:bCs/>
          <w:snapToGrid w:val="0"/>
          <w:sz w:val="30"/>
        </w:rPr>
      </w:pPr>
    </w:p>
    <w:p w14:paraId="5CBEC324">
      <w:pPr>
        <w:adjustRightInd w:val="0"/>
        <w:snapToGrid w:val="0"/>
        <w:spacing w:line="480" w:lineRule="auto"/>
        <w:rPr>
          <w:rFonts w:ascii="仿宋_GB2312" w:hAnsi="宋体" w:eastAsia="仿宋_GB2312"/>
          <w:b/>
          <w:bCs/>
          <w:snapToGrid w:val="0"/>
          <w:sz w:val="30"/>
        </w:rPr>
      </w:pPr>
    </w:p>
    <w:p w14:paraId="3292D677">
      <w:pPr>
        <w:adjustRightInd w:val="0"/>
        <w:snapToGrid w:val="0"/>
        <w:spacing w:line="480" w:lineRule="auto"/>
        <w:rPr>
          <w:rFonts w:ascii="仿宋_GB2312" w:hAnsi="宋体" w:eastAsia="仿宋_GB2312"/>
          <w:b/>
          <w:bCs/>
          <w:snapToGrid w:val="0"/>
          <w:sz w:val="30"/>
        </w:rPr>
      </w:pPr>
    </w:p>
    <w:p w14:paraId="16802C3C">
      <w:pPr>
        <w:adjustRightInd w:val="0"/>
        <w:snapToGrid w:val="0"/>
        <w:spacing w:line="480" w:lineRule="auto"/>
        <w:rPr>
          <w:rFonts w:ascii="仿宋_GB2312" w:hAnsi="宋体" w:eastAsia="仿宋_GB2312"/>
          <w:b/>
          <w:bCs/>
          <w:snapToGrid w:val="0"/>
          <w:sz w:val="30"/>
        </w:rPr>
      </w:pPr>
    </w:p>
    <w:p w14:paraId="6E86495D">
      <w:pPr>
        <w:adjustRightInd w:val="0"/>
        <w:snapToGrid w:val="0"/>
        <w:spacing w:line="480" w:lineRule="auto"/>
        <w:rPr>
          <w:rFonts w:ascii="仿宋_GB2312" w:hAnsi="宋体" w:eastAsia="仿宋_GB2312"/>
          <w:b/>
          <w:bCs/>
          <w:snapToGrid w:val="0"/>
          <w:sz w:val="30"/>
        </w:rPr>
      </w:pPr>
    </w:p>
    <w:p w14:paraId="73496728">
      <w:pPr>
        <w:adjustRightInd w:val="0"/>
        <w:snapToGrid w:val="0"/>
        <w:spacing w:line="480" w:lineRule="auto"/>
        <w:ind w:firstLine="1051" w:firstLineChars="349"/>
        <w:rPr>
          <w:rFonts w:ascii="仿宋_GB2312" w:hAnsi="宋体" w:eastAsia="仿宋_GB2312"/>
          <w:b/>
          <w:bCs/>
          <w:snapToGrid w:val="0"/>
          <w:sz w:val="30"/>
        </w:rPr>
      </w:pPr>
    </w:p>
    <w:p w14:paraId="54758ADB">
      <w:pPr>
        <w:adjustRightInd w:val="0"/>
        <w:snapToGrid w:val="0"/>
        <w:spacing w:line="480" w:lineRule="auto"/>
        <w:ind w:firstLine="1349" w:firstLineChars="448"/>
        <w:rPr>
          <w:rFonts w:ascii="仿宋_GB2312" w:hAnsi="宋体" w:eastAsia="仿宋_GB2312"/>
          <w:b/>
          <w:bCs/>
          <w:snapToGrid w:val="0"/>
          <w:sz w:val="28"/>
        </w:rPr>
      </w:pPr>
      <w:r>
        <w:rPr>
          <w:rFonts w:hint="eastAsia" w:ascii="仿宋_GB2312" w:hAnsi="宋体" w:eastAsia="仿宋_GB2312"/>
          <w:b/>
          <w:bCs/>
          <w:snapToGrid w:val="0"/>
          <w:sz w:val="30"/>
        </w:rPr>
        <w:t>招   标   人 ：扬州市润元给排水工程有限公司</w:t>
      </w:r>
    </w:p>
    <w:p w14:paraId="2FD1A085">
      <w:pPr>
        <w:adjustRightInd w:val="0"/>
        <w:snapToGrid w:val="0"/>
        <w:spacing w:line="480" w:lineRule="auto"/>
        <w:ind w:firstLine="1343" w:firstLineChars="446"/>
        <w:rPr>
          <w:rFonts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w:t>
      </w:r>
      <w:r>
        <w:rPr>
          <w:rFonts w:hint="eastAsia" w:ascii="仿宋_GB2312" w:hAnsi="宋体" w:eastAsia="仿宋_GB2312"/>
          <w:b/>
          <w:bCs/>
          <w:snapToGrid w:val="0"/>
          <w:sz w:val="30"/>
          <w:u w:val="single"/>
          <w:lang w:val="en-US" w:eastAsia="zh-CN"/>
        </w:rPr>
        <w:t xml:space="preserve">4 </w:t>
      </w:r>
      <w:r>
        <w:rPr>
          <w:rFonts w:hint="eastAsia" w:ascii="仿宋_GB2312" w:hAnsi="宋体" w:eastAsia="仿宋_GB2312"/>
          <w:b/>
          <w:bCs/>
          <w:snapToGrid w:val="0"/>
          <w:sz w:val="30"/>
        </w:rPr>
        <w:t>年</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7 </w:t>
      </w:r>
      <w:r>
        <w:rPr>
          <w:rFonts w:hint="eastAsia" w:ascii="仿宋_GB2312" w:hAnsi="宋体" w:eastAsia="仿宋_GB2312"/>
          <w:b/>
          <w:bCs/>
          <w:snapToGrid w:val="0"/>
          <w:sz w:val="30"/>
        </w:rPr>
        <w:t>月</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16 </w:t>
      </w:r>
      <w:r>
        <w:rPr>
          <w:rFonts w:hint="eastAsia" w:ascii="仿宋_GB2312" w:hAnsi="宋体" w:eastAsia="仿宋_GB2312"/>
          <w:b/>
          <w:bCs/>
          <w:snapToGrid w:val="0"/>
          <w:sz w:val="30"/>
        </w:rPr>
        <w:t>日</w:t>
      </w:r>
    </w:p>
    <w:p w14:paraId="19A253B6">
      <w:pPr>
        <w:adjustRightInd w:val="0"/>
        <w:snapToGrid w:val="0"/>
        <w:spacing w:line="360" w:lineRule="auto"/>
        <w:jc w:val="center"/>
        <w:rPr>
          <w:rFonts w:hint="eastAsia" w:ascii="宋体" w:hAnsi="宋体"/>
          <w:b/>
          <w:snapToGrid w:val="0"/>
          <w:sz w:val="44"/>
          <w:highlight w:val="white"/>
        </w:rPr>
      </w:pPr>
    </w:p>
    <w:p w14:paraId="5AD20F48">
      <w:pPr>
        <w:adjustRightInd w:val="0"/>
        <w:snapToGrid w:val="0"/>
        <w:spacing w:line="360" w:lineRule="auto"/>
        <w:jc w:val="both"/>
        <w:rPr>
          <w:rFonts w:hint="eastAsia" w:ascii="宋体" w:hAnsi="宋体"/>
          <w:b/>
          <w:snapToGrid w:val="0"/>
          <w:sz w:val="44"/>
          <w:highlight w:val="white"/>
        </w:rPr>
      </w:pPr>
    </w:p>
    <w:p w14:paraId="67464647">
      <w:pPr>
        <w:adjustRightInd w:val="0"/>
        <w:snapToGrid w:val="0"/>
        <w:spacing w:line="360" w:lineRule="auto"/>
        <w:jc w:val="both"/>
        <w:rPr>
          <w:rFonts w:hint="eastAsia" w:ascii="宋体" w:hAnsi="宋体"/>
          <w:b/>
          <w:snapToGrid w:val="0"/>
          <w:sz w:val="44"/>
          <w:highlight w:val="white"/>
        </w:rPr>
      </w:pPr>
    </w:p>
    <w:p w14:paraId="5FC9AE33">
      <w:pPr>
        <w:adjustRightInd w:val="0"/>
        <w:snapToGrid w:val="0"/>
        <w:spacing w:line="360" w:lineRule="auto"/>
        <w:jc w:val="center"/>
        <w:rPr>
          <w:rFonts w:ascii="宋体" w:hAnsi="宋体"/>
          <w:b/>
          <w:snapToGrid w:val="0"/>
          <w:sz w:val="44"/>
          <w:highlight w:val="white"/>
        </w:rPr>
      </w:pPr>
      <w:r>
        <w:rPr>
          <w:rFonts w:hint="eastAsia" w:ascii="宋体" w:hAnsi="宋体"/>
          <w:b/>
          <w:snapToGrid w:val="0"/>
          <w:sz w:val="44"/>
          <w:highlight w:val="white"/>
        </w:rPr>
        <w:t>目         录</w:t>
      </w:r>
    </w:p>
    <w:p w14:paraId="59542FDE">
      <w:pPr>
        <w:adjustRightInd w:val="0"/>
        <w:snapToGrid w:val="0"/>
        <w:spacing w:line="480" w:lineRule="auto"/>
        <w:ind w:firstLine="640"/>
        <w:rPr>
          <w:rFonts w:ascii="宋体" w:hAnsi="宋体"/>
          <w:bCs/>
          <w:snapToGrid w:val="0"/>
          <w:sz w:val="32"/>
        </w:rPr>
      </w:pPr>
    </w:p>
    <w:p w14:paraId="60367C22">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14:paraId="064B1F9D">
      <w:pPr>
        <w:adjustRightInd w:val="0"/>
        <w:snapToGrid w:val="0"/>
        <w:spacing w:line="480" w:lineRule="auto"/>
        <w:ind w:left="640" w:firstLine="493"/>
        <w:rPr>
          <w:rFonts w:ascii="宋体" w:hAnsi="宋体"/>
          <w:bCs/>
          <w:snapToGrid w:val="0"/>
          <w:sz w:val="32"/>
          <w:highlight w:val="white"/>
        </w:rPr>
      </w:pPr>
      <w:r>
        <w:rPr>
          <w:rFonts w:hint="eastAsia" w:ascii="宋体" w:hAnsi="宋体"/>
          <w:bCs/>
          <w:snapToGrid w:val="0"/>
          <w:sz w:val="32"/>
          <w:highlight w:val="white"/>
        </w:rPr>
        <w:t>投标人须知前附表</w:t>
      </w:r>
    </w:p>
    <w:p w14:paraId="7AEB9B9B">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14:paraId="75D4A91F">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14:paraId="55972C20">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w:t>
      </w:r>
    </w:p>
    <w:p w14:paraId="149FD9F2">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14:paraId="055B8B2C">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14:paraId="3A84E35F">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14:paraId="19C0AC7E">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14:paraId="19E3192D">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14:paraId="7C46A453">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劳务招标公告</w:t>
      </w:r>
    </w:p>
    <w:p w14:paraId="49BBFA46">
      <w:pPr>
        <w:pStyle w:val="9"/>
        <w:jc w:val="left"/>
        <w:rPr>
          <w:rFonts w:hint="eastAsia" w:ascii="宋体" w:hAnsi="宋体"/>
          <w:snapToGrid w:val="0"/>
          <w:highlight w:val="white"/>
        </w:rPr>
      </w:pPr>
    </w:p>
    <w:p w14:paraId="06310595">
      <w:pPr>
        <w:pStyle w:val="9"/>
        <w:jc w:val="left"/>
        <w:rPr>
          <w:rFonts w:hint="eastAsia" w:ascii="宋体" w:hAnsi="宋体"/>
          <w:snapToGrid w:val="0"/>
          <w:highlight w:val="white"/>
        </w:rPr>
      </w:pPr>
    </w:p>
    <w:p w14:paraId="519D83C6">
      <w:pPr>
        <w:pStyle w:val="9"/>
        <w:jc w:val="left"/>
        <w:rPr>
          <w:rFonts w:ascii="宋体" w:hAnsi="宋体"/>
          <w:snapToGrid w:val="0"/>
          <w:highlight w:val="white"/>
        </w:rPr>
      </w:pPr>
      <w:r>
        <w:rPr>
          <w:rFonts w:hint="eastAsia" w:ascii="宋体" w:hAnsi="宋体"/>
          <w:snapToGrid w:val="0"/>
          <w:highlight w:val="white"/>
        </w:rPr>
        <w:t>第一章 投标须知</w:t>
      </w:r>
    </w:p>
    <w:p w14:paraId="4BB542F5">
      <w:pPr>
        <w:pStyle w:val="2"/>
        <w:rPr>
          <w:rFonts w:ascii="宋体" w:hAnsi="宋体"/>
        </w:rPr>
      </w:pPr>
      <w:r>
        <w:rPr>
          <w:rFonts w:hint="eastAsia" w:ascii="宋体" w:hAnsi="宋体"/>
          <w:highlight w:val="white"/>
        </w:rPr>
        <w:t>投标人须知前附表</w:t>
      </w:r>
    </w:p>
    <w:tbl>
      <w:tblPr>
        <w:tblStyle w:val="10"/>
        <w:tblW w:w="1050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877"/>
        <w:gridCol w:w="2137"/>
        <w:gridCol w:w="2165"/>
        <w:gridCol w:w="354"/>
        <w:gridCol w:w="540"/>
        <w:gridCol w:w="2379"/>
      </w:tblGrid>
      <w:tr w14:paraId="0589343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8" w:space="0"/>
              <w:left w:val="single" w:color="auto" w:sz="8" w:space="0"/>
              <w:bottom w:val="single" w:color="auto" w:sz="4" w:space="0"/>
              <w:right w:val="single" w:color="auto" w:sz="4" w:space="0"/>
            </w:tcBorders>
            <w:vAlign w:val="center"/>
          </w:tcPr>
          <w:p w14:paraId="54C19B09">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招标人</w:t>
            </w:r>
          </w:p>
        </w:tc>
        <w:tc>
          <w:tcPr>
            <w:tcW w:w="8452" w:type="dxa"/>
            <w:gridSpan w:val="6"/>
            <w:tcBorders>
              <w:top w:val="single" w:color="auto" w:sz="8" w:space="0"/>
              <w:left w:val="single" w:color="auto" w:sz="4" w:space="0"/>
              <w:bottom w:val="single" w:color="auto" w:sz="4" w:space="0"/>
              <w:right w:val="single" w:color="auto" w:sz="8" w:space="0"/>
            </w:tcBorders>
            <w:vAlign w:val="center"/>
          </w:tcPr>
          <w:p w14:paraId="4803F458">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扬州市润元给排水工程有限公司</w:t>
            </w:r>
          </w:p>
        </w:tc>
      </w:tr>
      <w:tr w14:paraId="22730E3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510433CC">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hint="eastAsia" w:ascii="宋体" w:hAnsi="宋体"/>
                <w:snapToGrid w:val="0"/>
                <w:sz w:val="28"/>
                <w:szCs w:val="28"/>
              </w:rPr>
            </w:pPr>
            <w:r>
              <w:rPr>
                <w:rFonts w:hint="eastAsia" w:ascii="宋体" w:hAnsi="宋体"/>
                <w:snapToGrid w:val="0"/>
                <w:sz w:val="28"/>
                <w:szCs w:val="28"/>
              </w:rPr>
              <w:t>工程名称</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441CE0A0">
            <w:pPr>
              <w:keepNext w:val="0"/>
              <w:keepLines w:val="0"/>
              <w:pageBreakBefore w:val="0"/>
              <w:widowControl w:val="0"/>
              <w:kinsoku/>
              <w:wordWrap/>
              <w:overflowPunct/>
              <w:topLinePunct w:val="0"/>
              <w:autoSpaceDE/>
              <w:autoSpaceDN/>
              <w:bidi w:val="0"/>
              <w:adjustRightInd/>
              <w:snapToGrid w:val="0"/>
              <w:spacing w:line="460" w:lineRule="exact"/>
              <w:textAlignment w:val="auto"/>
              <w:rPr>
                <w:rFonts w:hint="default" w:ascii="宋体" w:hAnsi="宋体"/>
                <w:snapToGrid w:val="0"/>
                <w:sz w:val="28"/>
                <w:szCs w:val="28"/>
                <w:lang w:val="en-US"/>
              </w:rPr>
            </w:pPr>
            <w:r>
              <w:rPr>
                <w:rFonts w:hint="eastAsia" w:ascii="宋体" w:hAnsi="宋体"/>
                <w:snapToGrid w:val="0"/>
                <w:sz w:val="28"/>
                <w:szCs w:val="28"/>
                <w:lang w:val="en-US" w:eastAsia="zh-CN"/>
              </w:rPr>
              <w:t>仪征市盘古枫林湾三期生活水泵房装修工程</w:t>
            </w:r>
          </w:p>
        </w:tc>
      </w:tr>
      <w:tr w14:paraId="0D263A8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D448337">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建设地点</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44D08FFD">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sz w:val="28"/>
                <w:szCs w:val="28"/>
              </w:rPr>
              <w:t>扬州市</w:t>
            </w:r>
          </w:p>
        </w:tc>
      </w:tr>
      <w:tr w14:paraId="74984CF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86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428A506B">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70535766">
            <w:pPr>
              <w:keepNext w:val="0"/>
              <w:keepLines w:val="0"/>
              <w:pageBreakBefore w:val="0"/>
              <w:widowControl/>
              <w:kinsoku/>
              <w:wordWrap/>
              <w:overflowPunct/>
              <w:topLinePunct w:val="0"/>
              <w:autoSpaceDE/>
              <w:autoSpaceDN/>
              <w:bidi w:val="0"/>
              <w:spacing w:line="460" w:lineRule="exact"/>
              <w:jc w:val="left"/>
              <w:textAlignment w:val="auto"/>
              <w:rPr>
                <w:rFonts w:hint="eastAsia" w:ascii="宋体" w:hAnsi="宋体" w:eastAsia="宋体"/>
                <w:snapToGrid w:val="0"/>
                <w:sz w:val="28"/>
                <w:szCs w:val="28"/>
                <w:lang w:val="en-US" w:eastAsia="zh-CN"/>
              </w:rPr>
            </w:pPr>
            <w:r>
              <w:rPr>
                <w:rFonts w:hint="eastAsia" w:ascii="宋体" w:hAnsi="宋体"/>
                <w:sz w:val="28"/>
                <w:szCs w:val="28"/>
              </w:rPr>
              <w:t>安装楼地面单块0</w:t>
            </w:r>
            <w:r>
              <w:rPr>
                <w:rFonts w:ascii="宋体" w:hAnsi="宋体"/>
                <w:sz w:val="28"/>
                <w:szCs w:val="28"/>
              </w:rPr>
              <w:t>.4</w:t>
            </w:r>
            <w:r>
              <w:rPr>
                <w:rFonts w:hint="eastAsia" w:ascii="宋体" w:hAnsi="宋体"/>
                <w:sz w:val="28"/>
                <w:szCs w:val="28"/>
              </w:rPr>
              <w:t>m</w:t>
            </w:r>
            <w:r>
              <w:rPr>
                <w:b/>
                <w:sz w:val="28"/>
                <w:szCs w:val="28"/>
                <w:vertAlign w:val="superscript"/>
              </w:rPr>
              <w:t>2</w:t>
            </w:r>
            <w:r>
              <w:rPr>
                <w:rFonts w:hint="eastAsia"/>
                <w:b/>
                <w:sz w:val="28"/>
                <w:szCs w:val="28"/>
                <w:vertAlign w:val="superscript"/>
              </w:rPr>
              <w:t xml:space="preserve"> </w:t>
            </w:r>
            <w:r>
              <w:rPr>
                <w:rFonts w:hint="eastAsia" w:ascii="宋体" w:hAnsi="宋体"/>
                <w:sz w:val="28"/>
                <w:szCs w:val="28"/>
              </w:rPr>
              <w:t>以内地砖</w:t>
            </w:r>
            <w:r>
              <w:rPr>
                <w:rFonts w:ascii="宋体" w:hAnsi="宋体"/>
                <w:sz w:val="28"/>
                <w:szCs w:val="28"/>
              </w:rPr>
              <w:t xml:space="preserve">64.09 </w:t>
            </w:r>
            <w:r>
              <w:rPr>
                <w:rFonts w:hint="eastAsia" w:ascii="宋体" w:hAnsi="宋体"/>
                <w:sz w:val="28"/>
                <w:szCs w:val="28"/>
              </w:rPr>
              <w:t>m</w:t>
            </w:r>
            <w:r>
              <w:rPr>
                <w:b/>
                <w:sz w:val="28"/>
                <w:szCs w:val="28"/>
                <w:vertAlign w:val="superscript"/>
              </w:rPr>
              <w:t>2</w:t>
            </w:r>
            <w:r>
              <w:rPr>
                <w:rFonts w:hint="eastAsia" w:ascii="宋体" w:hAnsi="宋体"/>
                <w:sz w:val="28"/>
                <w:szCs w:val="28"/>
              </w:rPr>
              <w:t>，墙面装饰板</w:t>
            </w:r>
            <w:r>
              <w:rPr>
                <w:rFonts w:ascii="宋体" w:hAnsi="宋体"/>
                <w:sz w:val="28"/>
                <w:szCs w:val="28"/>
              </w:rPr>
              <w:t xml:space="preserve">96.28 </w:t>
            </w:r>
            <w:r>
              <w:rPr>
                <w:rFonts w:hint="eastAsia" w:ascii="宋体" w:hAnsi="宋体"/>
                <w:sz w:val="28"/>
                <w:szCs w:val="28"/>
              </w:rPr>
              <w:t>m</w:t>
            </w:r>
            <w:r>
              <w:rPr>
                <w:b/>
                <w:sz w:val="28"/>
                <w:szCs w:val="28"/>
                <w:vertAlign w:val="superscript"/>
              </w:rPr>
              <w:t>2</w:t>
            </w:r>
            <w:r>
              <w:rPr>
                <w:rFonts w:hint="eastAsia" w:ascii="宋体" w:hAnsi="宋体"/>
                <w:sz w:val="28"/>
                <w:szCs w:val="28"/>
              </w:rPr>
              <w:t>，铝合金龙骨</w:t>
            </w:r>
            <w:r>
              <w:rPr>
                <w:rFonts w:ascii="宋体" w:hAnsi="宋体"/>
                <w:sz w:val="28"/>
                <w:szCs w:val="28"/>
              </w:rPr>
              <w:t>113.66</w:t>
            </w:r>
            <w:r>
              <w:rPr>
                <w:rFonts w:hint="eastAsia" w:ascii="宋体" w:hAnsi="宋体"/>
                <w:sz w:val="28"/>
                <w:szCs w:val="28"/>
              </w:rPr>
              <w:t xml:space="preserve"> m</w:t>
            </w:r>
            <w:r>
              <w:rPr>
                <w:b/>
                <w:sz w:val="28"/>
                <w:szCs w:val="28"/>
                <w:vertAlign w:val="superscript"/>
              </w:rPr>
              <w:t>2</w:t>
            </w:r>
            <w:r>
              <w:rPr>
                <w:rFonts w:hint="eastAsia" w:ascii="宋体" w:hAnsi="宋体"/>
                <w:sz w:val="28"/>
                <w:szCs w:val="28"/>
              </w:rPr>
              <w:t>，超细玻璃棉</w:t>
            </w:r>
            <w:r>
              <w:rPr>
                <w:rFonts w:ascii="宋体" w:hAnsi="宋体"/>
                <w:sz w:val="28"/>
                <w:szCs w:val="28"/>
              </w:rPr>
              <w:t>163.16</w:t>
            </w:r>
            <w:r>
              <w:rPr>
                <w:rFonts w:hint="eastAsia" w:ascii="宋体" w:hAnsi="宋体"/>
                <w:sz w:val="28"/>
                <w:szCs w:val="28"/>
              </w:rPr>
              <w:t>m</w:t>
            </w:r>
            <w:r>
              <w:rPr>
                <w:b/>
                <w:sz w:val="28"/>
                <w:szCs w:val="28"/>
                <w:vertAlign w:val="superscript"/>
              </w:rPr>
              <w:t>2</w:t>
            </w:r>
            <w:r>
              <w:rPr>
                <w:rFonts w:hint="eastAsia" w:ascii="宋体" w:hAnsi="宋体"/>
                <w:sz w:val="28"/>
                <w:szCs w:val="28"/>
              </w:rPr>
              <w:t>等</w:t>
            </w:r>
            <w:r>
              <w:rPr>
                <w:rFonts w:hint="eastAsia" w:ascii="宋体" w:hAnsi="宋体"/>
                <w:color w:val="0D0D0D" w:themeColor="text1" w:themeTint="F2"/>
                <w:sz w:val="28"/>
                <w:szCs w:val="28"/>
                <w:lang w:eastAsia="zh-CN"/>
                <w14:textFill>
                  <w14:solidFill>
                    <w14:schemeClr w14:val="tx1">
                      <w14:lumMod w14:val="95000"/>
                      <w14:lumOff w14:val="5000"/>
                    </w14:schemeClr>
                  </w14:solidFill>
                </w14:textFill>
              </w:rPr>
              <w:t>（</w:t>
            </w:r>
            <w:r>
              <w:rPr>
                <w:rFonts w:hint="eastAsia" w:ascii="宋体" w:hAnsi="宋体"/>
                <w:color w:val="0D0D0D" w:themeColor="text1" w:themeTint="F2"/>
                <w:sz w:val="28"/>
                <w:szCs w:val="28"/>
                <w:lang w:val="en-US" w:eastAsia="zh-CN"/>
                <w14:textFill>
                  <w14:solidFill>
                    <w14:schemeClr w14:val="tx1">
                      <w14:lumMod w14:val="95000"/>
                      <w14:lumOff w14:val="5000"/>
                    </w14:schemeClr>
                  </w14:solidFill>
                </w14:textFill>
              </w:rPr>
              <w:t>地砖、墙砖、多孔隔音板、吸音棉、铝合金主龙骨由招标人负责采购</w:t>
            </w:r>
            <w:r>
              <w:rPr>
                <w:rFonts w:hint="eastAsia" w:ascii="宋体" w:hAnsi="宋体"/>
                <w:color w:val="0D0D0D" w:themeColor="text1" w:themeTint="F2"/>
                <w:sz w:val="28"/>
                <w:szCs w:val="28"/>
                <w:lang w:eastAsia="zh-CN"/>
                <w14:textFill>
                  <w14:solidFill>
                    <w14:schemeClr w14:val="tx1">
                      <w14:lumMod w14:val="95000"/>
                      <w14:lumOff w14:val="5000"/>
                    </w14:schemeClr>
                  </w14:solidFill>
                </w14:textFill>
              </w:rPr>
              <w:t>）</w:t>
            </w:r>
            <w:r>
              <w:rPr>
                <w:rFonts w:hint="eastAsia" w:ascii="宋体" w:hAnsi="宋体"/>
                <w:color w:val="0D0D0D" w:themeColor="text1" w:themeTint="F2"/>
                <w:sz w:val="28"/>
                <w:szCs w:val="28"/>
                <w14:textFill>
                  <w14:solidFill>
                    <w14:schemeClr w14:val="tx1">
                      <w14:lumMod w14:val="95000"/>
                      <w14:lumOff w14:val="5000"/>
                    </w14:schemeClr>
                  </w14:solidFill>
                </w14:textFill>
              </w:rPr>
              <w:t>。</w:t>
            </w:r>
          </w:p>
        </w:tc>
      </w:tr>
      <w:tr w14:paraId="7A7E3E9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5F024DDE">
            <w:pPr>
              <w:keepNext w:val="0"/>
              <w:keepLines w:val="0"/>
              <w:pageBreakBefore w:val="0"/>
              <w:widowControl w:val="0"/>
              <w:kinsoku/>
              <w:wordWrap/>
              <w:overflowPunct/>
              <w:topLinePunct w:val="0"/>
              <w:autoSpaceDE/>
              <w:autoSpaceDN/>
              <w:bidi w:val="0"/>
              <w:adjustRightInd/>
              <w:spacing w:line="460" w:lineRule="exact"/>
              <w:jc w:val="center"/>
              <w:textAlignment w:val="auto"/>
              <w:rPr>
                <w:rFonts w:hint="eastAsia" w:ascii="宋体" w:hAnsi="宋体"/>
                <w:sz w:val="28"/>
                <w:szCs w:val="28"/>
                <w:lang w:val="en-US" w:eastAsia="zh-CN"/>
              </w:rPr>
            </w:pPr>
            <w:r>
              <w:rPr>
                <w:rFonts w:hint="eastAsia" w:ascii="宋体" w:hAnsi="宋体"/>
                <w:sz w:val="28"/>
                <w:szCs w:val="28"/>
                <w:lang w:val="en-US" w:eastAsia="zh-CN"/>
              </w:rPr>
              <w:t>招标控制价</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6008D394">
            <w:pPr>
              <w:keepNext w:val="0"/>
              <w:keepLines w:val="0"/>
              <w:pageBreakBefore w:val="0"/>
              <w:widowControl w:val="0"/>
              <w:kinsoku/>
              <w:wordWrap/>
              <w:overflowPunct/>
              <w:topLinePunct w:val="0"/>
              <w:autoSpaceDE/>
              <w:autoSpaceDN/>
              <w:bidi w:val="0"/>
              <w:adjustRightInd/>
              <w:spacing w:line="460" w:lineRule="exact"/>
              <w:jc w:val="both"/>
              <w:textAlignment w:val="auto"/>
              <w:rPr>
                <w:rFonts w:hint="eastAsia" w:ascii="宋体" w:hAnsi="宋体"/>
                <w:sz w:val="28"/>
                <w:szCs w:val="28"/>
                <w:lang w:val="en-US" w:eastAsia="zh-CN"/>
              </w:rPr>
            </w:pPr>
            <w:bookmarkStart w:id="22" w:name="_GoBack"/>
            <w:r>
              <w:rPr>
                <w:rFonts w:hint="eastAsia" w:ascii="宋体" w:hAnsi="宋体"/>
                <w:color w:val="0D0D0D" w:themeColor="text1" w:themeTint="F2"/>
                <w:sz w:val="28"/>
                <w:szCs w:val="28"/>
                <w:lang w:val="en-US" w:eastAsia="zh-CN"/>
                <w14:textFill>
                  <w14:solidFill>
                    <w14:schemeClr w14:val="tx1">
                      <w14:lumMod w14:val="95000"/>
                      <w14:lumOff w14:val="5000"/>
                    </w14:schemeClr>
                  </w14:solidFill>
                </w14:textFill>
              </w:rPr>
              <w:t>111291.68</w:t>
            </w:r>
            <w:bookmarkEnd w:id="22"/>
            <w:r>
              <w:rPr>
                <w:rFonts w:hint="eastAsia" w:ascii="宋体" w:hAnsi="宋体"/>
                <w:sz w:val="28"/>
                <w:szCs w:val="28"/>
                <w:lang w:val="en-US" w:eastAsia="zh-CN"/>
              </w:rPr>
              <w:t>元</w:t>
            </w:r>
          </w:p>
        </w:tc>
      </w:tr>
      <w:tr w14:paraId="1080835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4AEBF31">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计划工期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5A9D60F8">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color w:val="0000FF"/>
                <w:sz w:val="28"/>
                <w:szCs w:val="28"/>
                <w:highlight w:val="white"/>
                <w:u w:val="single"/>
                <w:lang w:val="en-US" w:eastAsia="zh-CN"/>
              </w:rPr>
              <w:t xml:space="preserve"> </w:t>
            </w:r>
            <w:r>
              <w:rPr>
                <w:rFonts w:hint="eastAsia" w:ascii="宋体" w:hAnsi="宋体"/>
                <w:snapToGrid w:val="0"/>
                <w:color w:val="0000FF"/>
                <w:sz w:val="28"/>
                <w:szCs w:val="28"/>
                <w:highlight w:val="white"/>
                <w:u w:val="single"/>
              </w:rPr>
              <w:t xml:space="preserve">90 </w:t>
            </w:r>
            <w:r>
              <w:rPr>
                <w:rFonts w:hint="eastAsia" w:ascii="宋体" w:hAnsi="宋体"/>
                <w:snapToGrid w:val="0"/>
                <w:sz w:val="28"/>
                <w:szCs w:val="28"/>
                <w:highlight w:val="white"/>
              </w:rPr>
              <w:t>日历天；</w:t>
            </w:r>
            <w:r>
              <w:rPr>
                <w:rFonts w:hint="eastAsia" w:ascii="宋体" w:hAnsi="宋体"/>
                <w:snapToGrid w:val="0"/>
                <w:color w:val="FF0000"/>
                <w:sz w:val="28"/>
                <w:szCs w:val="28"/>
                <w:highlight w:val="white"/>
              </w:rPr>
              <w:t>实际开工日期由甲方指定</w:t>
            </w:r>
          </w:p>
        </w:tc>
      </w:tr>
      <w:tr w14:paraId="1E5212B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CD8E4B4">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vAlign w:val="center"/>
          </w:tcPr>
          <w:p w14:paraId="0B7BFE8B">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合格</w:t>
            </w:r>
          </w:p>
        </w:tc>
        <w:tc>
          <w:tcPr>
            <w:tcW w:w="2519" w:type="dxa"/>
            <w:gridSpan w:val="2"/>
            <w:tcBorders>
              <w:top w:val="single" w:color="auto" w:sz="4" w:space="0"/>
              <w:left w:val="single" w:color="auto" w:sz="4" w:space="0"/>
              <w:bottom w:val="single" w:color="auto" w:sz="4" w:space="0"/>
              <w:right w:val="single" w:color="auto" w:sz="4" w:space="0"/>
            </w:tcBorders>
            <w:vAlign w:val="center"/>
          </w:tcPr>
          <w:p w14:paraId="09A05697">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rPr>
            </w:pPr>
            <w:r>
              <w:rPr>
                <w:rFonts w:hint="eastAsia" w:ascii="宋体" w:hAnsi="宋体"/>
                <w:snapToGrid w:val="0"/>
                <w:sz w:val="28"/>
                <w:szCs w:val="28"/>
                <w:highlight w:val="white"/>
              </w:rPr>
              <w:t>承包方式</w:t>
            </w:r>
          </w:p>
        </w:tc>
        <w:tc>
          <w:tcPr>
            <w:tcW w:w="2919" w:type="dxa"/>
            <w:gridSpan w:val="2"/>
            <w:tcBorders>
              <w:top w:val="single" w:color="auto" w:sz="4" w:space="0"/>
              <w:left w:val="single" w:color="auto" w:sz="4" w:space="0"/>
              <w:bottom w:val="single" w:color="auto" w:sz="4" w:space="0"/>
              <w:right w:val="single" w:color="auto" w:sz="8" w:space="0"/>
            </w:tcBorders>
            <w:vAlign w:val="center"/>
          </w:tcPr>
          <w:p w14:paraId="4ED90C91">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highlight w:val="green"/>
              </w:rPr>
            </w:pPr>
            <w:r>
              <w:rPr>
                <w:rFonts w:hint="eastAsia" w:ascii="宋体" w:hAnsi="宋体"/>
                <w:b/>
                <w:color w:val="0000FF"/>
                <w:sz w:val="28"/>
                <w:szCs w:val="28"/>
                <w:highlight w:val="white"/>
              </w:rPr>
              <w:t>人工、机械、部分辅材</w:t>
            </w:r>
          </w:p>
        </w:tc>
      </w:tr>
      <w:tr w14:paraId="6282811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DFE134A">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投标文件份数</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60713DD5">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14:paraId="1AF75D5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5656924B">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现场查勘</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04D2FA7B">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14:paraId="2765223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8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0D3E61F">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澄清及答疑</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575ED1F2">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7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17 </w:t>
            </w:r>
            <w:r>
              <w:rPr>
                <w:rFonts w:hint="eastAsia" w:ascii="宋体" w:hAnsi="宋体"/>
                <w:snapToGrid w:val="0"/>
                <w:color w:val="FF0000"/>
                <w:sz w:val="28"/>
                <w:szCs w:val="28"/>
                <w:highlight w:val="white"/>
              </w:rPr>
              <w:t>日</w:t>
            </w:r>
          </w:p>
          <w:p w14:paraId="0EB01D3E">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14:paraId="5DCCF9A0">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7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17 </w:t>
            </w:r>
            <w:r>
              <w:rPr>
                <w:rFonts w:hint="eastAsia" w:ascii="宋体" w:hAnsi="宋体"/>
                <w:snapToGrid w:val="0"/>
                <w:color w:val="FF0000"/>
                <w:sz w:val="28"/>
                <w:szCs w:val="28"/>
                <w:highlight w:val="white"/>
              </w:rPr>
              <w:t>日</w:t>
            </w:r>
          </w:p>
        </w:tc>
      </w:tr>
      <w:tr w14:paraId="74D0074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D01069A">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rPr>
              <w:t>投标开始时间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2D4ED41E">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7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16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14:paraId="6EADD1D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4B32287">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432A2F0C">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7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18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14:paraId="1D51281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479B462E">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41C68863">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7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18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14:paraId="6585D8D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2830244">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5C462894">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30天</w:t>
            </w:r>
          </w:p>
        </w:tc>
      </w:tr>
      <w:tr w14:paraId="6EBEABD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41940E17">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投标文件递交</w:t>
            </w:r>
          </w:p>
        </w:tc>
        <w:tc>
          <w:tcPr>
            <w:tcW w:w="877" w:type="dxa"/>
            <w:tcBorders>
              <w:top w:val="single" w:color="auto" w:sz="4" w:space="0"/>
              <w:left w:val="single" w:color="auto" w:sz="4" w:space="0"/>
              <w:bottom w:val="single" w:color="auto" w:sz="4" w:space="0"/>
              <w:right w:val="single" w:color="auto" w:sz="4" w:space="0"/>
            </w:tcBorders>
            <w:vAlign w:val="center"/>
          </w:tcPr>
          <w:p w14:paraId="2DE8194F">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地址</w:t>
            </w:r>
          </w:p>
        </w:tc>
        <w:tc>
          <w:tcPr>
            <w:tcW w:w="4302" w:type="dxa"/>
            <w:gridSpan w:val="2"/>
            <w:tcBorders>
              <w:top w:val="single" w:color="auto" w:sz="4" w:space="0"/>
              <w:left w:val="single" w:color="auto" w:sz="4" w:space="0"/>
              <w:bottom w:val="single" w:color="auto" w:sz="4" w:space="0"/>
              <w:right w:val="single" w:color="auto" w:sz="4" w:space="0"/>
            </w:tcBorders>
            <w:vAlign w:val="center"/>
          </w:tcPr>
          <w:p w14:paraId="2FC2B9A9">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894" w:type="dxa"/>
            <w:gridSpan w:val="2"/>
            <w:tcBorders>
              <w:top w:val="single" w:color="auto" w:sz="4" w:space="0"/>
              <w:left w:val="single" w:color="auto" w:sz="4" w:space="0"/>
              <w:bottom w:val="single" w:color="auto" w:sz="4" w:space="0"/>
              <w:right w:val="single" w:color="auto" w:sz="8" w:space="0"/>
            </w:tcBorders>
            <w:vAlign w:val="center"/>
          </w:tcPr>
          <w:p w14:paraId="53AE74D4">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u w:val="single"/>
              </w:rPr>
            </w:pPr>
            <w:r>
              <w:rPr>
                <w:rFonts w:hint="eastAsia" w:ascii="宋体" w:hAnsi="宋体"/>
                <w:snapToGrid w:val="0"/>
                <w:sz w:val="28"/>
                <w:szCs w:val="28"/>
                <w:highlight w:val="white"/>
              </w:rPr>
              <w:t>地点</w:t>
            </w:r>
          </w:p>
        </w:tc>
        <w:tc>
          <w:tcPr>
            <w:tcW w:w="2379" w:type="dxa"/>
            <w:tcBorders>
              <w:top w:val="single" w:color="auto" w:sz="4" w:space="0"/>
              <w:left w:val="single" w:color="auto" w:sz="4" w:space="0"/>
              <w:bottom w:val="single" w:color="auto" w:sz="4" w:space="0"/>
              <w:right w:val="single" w:color="auto" w:sz="8" w:space="0"/>
            </w:tcBorders>
            <w:vAlign w:val="center"/>
          </w:tcPr>
          <w:p w14:paraId="50C0D8E1">
            <w:pPr>
              <w:keepNext w:val="0"/>
              <w:keepLines w:val="0"/>
              <w:pageBreakBefore w:val="0"/>
              <w:kinsoku/>
              <w:wordWrap/>
              <w:overflowPunct/>
              <w:topLinePunct w:val="0"/>
              <w:autoSpaceDE/>
              <w:autoSpaceDN/>
              <w:bidi w:val="0"/>
              <w:snapToGrid w:val="0"/>
              <w:spacing w:line="460" w:lineRule="exact"/>
              <w:jc w:val="lef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工程技术科</w:t>
            </w:r>
          </w:p>
        </w:tc>
      </w:tr>
      <w:tr w14:paraId="3DE4D31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60477ED1">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开标会</w:t>
            </w:r>
          </w:p>
        </w:tc>
        <w:tc>
          <w:tcPr>
            <w:tcW w:w="877" w:type="dxa"/>
            <w:tcBorders>
              <w:top w:val="single" w:color="auto" w:sz="4" w:space="0"/>
              <w:left w:val="single" w:color="auto" w:sz="4" w:space="0"/>
              <w:bottom w:val="single" w:color="auto" w:sz="4" w:space="0"/>
              <w:right w:val="single" w:color="auto" w:sz="4" w:space="0"/>
            </w:tcBorders>
            <w:vAlign w:val="center"/>
          </w:tcPr>
          <w:p w14:paraId="4230A695">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时间</w:t>
            </w:r>
          </w:p>
        </w:tc>
        <w:tc>
          <w:tcPr>
            <w:tcW w:w="4302" w:type="dxa"/>
            <w:gridSpan w:val="2"/>
            <w:tcBorders>
              <w:top w:val="single" w:color="auto" w:sz="4" w:space="0"/>
              <w:left w:val="single" w:color="auto" w:sz="4" w:space="0"/>
              <w:bottom w:val="single" w:color="auto" w:sz="4" w:space="0"/>
              <w:right w:val="single" w:color="auto" w:sz="4" w:space="0"/>
            </w:tcBorders>
            <w:vAlign w:val="center"/>
          </w:tcPr>
          <w:p w14:paraId="6398C539">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7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18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c>
          <w:tcPr>
            <w:tcW w:w="894" w:type="dxa"/>
            <w:gridSpan w:val="2"/>
            <w:tcBorders>
              <w:top w:val="single" w:color="auto" w:sz="4" w:space="0"/>
              <w:left w:val="single" w:color="auto" w:sz="4" w:space="0"/>
              <w:bottom w:val="single" w:color="auto" w:sz="4" w:space="0"/>
              <w:right w:val="single" w:color="auto" w:sz="8" w:space="0"/>
            </w:tcBorders>
            <w:vAlign w:val="center"/>
          </w:tcPr>
          <w:p w14:paraId="73C4C75B">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地址</w:t>
            </w:r>
          </w:p>
        </w:tc>
        <w:tc>
          <w:tcPr>
            <w:tcW w:w="2379" w:type="dxa"/>
            <w:tcBorders>
              <w:top w:val="single" w:color="auto" w:sz="4" w:space="0"/>
              <w:left w:val="single" w:color="auto" w:sz="4" w:space="0"/>
              <w:bottom w:val="single" w:color="auto" w:sz="4" w:space="0"/>
              <w:right w:val="single" w:color="auto" w:sz="8" w:space="0"/>
            </w:tcBorders>
            <w:vAlign w:val="center"/>
          </w:tcPr>
          <w:p w14:paraId="1CE2EEF9">
            <w:pPr>
              <w:keepNext w:val="0"/>
              <w:keepLines w:val="0"/>
              <w:pageBreakBefore w:val="0"/>
              <w:kinsoku/>
              <w:wordWrap/>
              <w:overflowPunct/>
              <w:topLinePunct w:val="0"/>
              <w:autoSpaceDE/>
              <w:autoSpaceDN/>
              <w:bidi w:val="0"/>
              <w:snapToGrid w:val="0"/>
              <w:spacing w:line="460" w:lineRule="exac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会议室</w:t>
            </w:r>
          </w:p>
        </w:tc>
      </w:tr>
      <w:tr w14:paraId="1626FC6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6133D15E">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color w:val="FF0000"/>
                <w:sz w:val="28"/>
                <w:szCs w:val="28"/>
              </w:rPr>
              <w:t>投标人要求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2200E960">
            <w:pPr>
              <w:keepNext w:val="0"/>
              <w:keepLines w:val="0"/>
              <w:pageBreakBefore w:val="0"/>
              <w:widowControl/>
              <w:kinsoku/>
              <w:wordWrap/>
              <w:overflowPunct/>
              <w:topLinePunct w:val="0"/>
              <w:autoSpaceDE/>
              <w:autoSpaceDN/>
              <w:bidi w:val="0"/>
              <w:spacing w:line="460" w:lineRule="exact"/>
              <w:jc w:val="left"/>
              <w:textAlignment w:val="auto"/>
              <w:rPr>
                <w:rFonts w:ascii="宋体" w:cs="宋体"/>
                <w:kern w:val="0"/>
                <w:sz w:val="24"/>
                <w:szCs w:val="24"/>
              </w:rPr>
            </w:pPr>
            <w:r>
              <w:rPr>
                <w:rFonts w:hint="eastAsia" w:ascii="宋体" w:hAnsi="宋体"/>
                <w:color w:val="FF0000"/>
                <w:sz w:val="28"/>
                <w:szCs w:val="28"/>
              </w:rPr>
              <w:t>1.投标人必须是</w:t>
            </w:r>
            <w:r>
              <w:rPr>
                <w:rFonts w:hint="eastAsia" w:ascii="宋体" w:hAnsi="宋体"/>
                <w:color w:val="FF0000"/>
                <w:sz w:val="28"/>
                <w:szCs w:val="28"/>
                <w:lang w:val="en-US" w:eastAsia="zh-CN"/>
              </w:rPr>
              <w:t>江苏</w:t>
            </w:r>
            <w:r>
              <w:rPr>
                <w:rFonts w:hint="eastAsia" w:ascii="宋体" w:hAnsi="宋体"/>
                <w:color w:val="FF0000"/>
                <w:sz w:val="28"/>
                <w:szCs w:val="28"/>
              </w:rPr>
              <w:t>长江水务</w:t>
            </w:r>
            <w:r>
              <w:rPr>
                <w:rFonts w:hint="eastAsia" w:ascii="宋体" w:hAnsi="宋体"/>
                <w:color w:val="FF0000"/>
                <w:sz w:val="28"/>
                <w:szCs w:val="28"/>
                <w:lang w:val="en-US" w:eastAsia="zh-CN"/>
              </w:rPr>
              <w:t>股份有限</w:t>
            </w:r>
            <w:r>
              <w:rPr>
                <w:rFonts w:hint="eastAsia" w:ascii="宋体" w:hAnsi="宋体"/>
                <w:color w:val="FF0000"/>
                <w:sz w:val="28"/>
                <w:szCs w:val="28"/>
              </w:rPr>
              <w:t>公司施工协作单位名录库单位</w:t>
            </w:r>
            <w:r>
              <w:rPr>
                <w:rFonts w:hint="eastAsia" w:ascii="宋体" w:hAnsi="宋体"/>
                <w:color w:val="FF0000"/>
                <w:sz w:val="28"/>
                <w:szCs w:val="28"/>
                <w:lang w:val="en-US" w:eastAsia="zh-CN"/>
              </w:rPr>
              <w:t>或零星工程</w:t>
            </w:r>
            <w:r>
              <w:rPr>
                <w:rFonts w:hint="eastAsia" w:ascii="宋体" w:hAnsi="宋体"/>
                <w:color w:val="FF0000"/>
                <w:sz w:val="28"/>
                <w:szCs w:val="28"/>
              </w:rPr>
              <w:t>名录库单位，且取得润元公司施工许可证</w:t>
            </w:r>
            <w:r>
              <w:rPr>
                <w:rFonts w:hint="eastAsia" w:ascii="宋体" w:hAnsi="宋体"/>
                <w:color w:val="FF0000"/>
                <w:sz w:val="28"/>
                <w:szCs w:val="28"/>
                <w:lang w:eastAsia="zh-CN"/>
              </w:rPr>
              <w:t>，</w:t>
            </w:r>
            <w:r>
              <w:rPr>
                <w:rFonts w:hint="eastAsia" w:ascii="宋体" w:hAnsi="宋体"/>
                <w:color w:val="FF0000"/>
                <w:sz w:val="28"/>
                <w:szCs w:val="28"/>
                <w:lang w:val="en-US" w:eastAsia="zh-CN"/>
              </w:rPr>
              <w:t>具备建筑装修装饰工程专业承包三级资质及以上</w:t>
            </w:r>
            <w:r>
              <w:rPr>
                <w:rFonts w:hint="eastAsia" w:ascii="宋体" w:hAnsi="宋体"/>
                <w:color w:val="FF0000"/>
                <w:sz w:val="28"/>
                <w:szCs w:val="28"/>
              </w:rPr>
              <w:t>；2.安全</w:t>
            </w:r>
            <w:r>
              <w:rPr>
                <w:rFonts w:hint="eastAsia" w:ascii="宋体" w:hAnsi="宋体"/>
                <w:color w:val="FF0000"/>
                <w:sz w:val="28"/>
                <w:szCs w:val="28"/>
                <w:lang w:val="en-US" w:eastAsia="zh-CN"/>
              </w:rPr>
              <w:t>生产</w:t>
            </w:r>
            <w:r>
              <w:rPr>
                <w:rFonts w:hint="eastAsia" w:ascii="宋体" w:hAnsi="宋体"/>
                <w:color w:val="FF0000"/>
                <w:sz w:val="28"/>
                <w:szCs w:val="28"/>
              </w:rPr>
              <w:t>许可证在有效期内；3、投标人在手工程不得超过外工队伍施工许可证中核定工程项目数；4.施工人员保险必须满足公司要求并在保险期内。</w:t>
            </w:r>
          </w:p>
        </w:tc>
      </w:tr>
      <w:tr w14:paraId="354E57F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F58D6F5">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78609EB8">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本项目采用资格预审方式，需提供书面资料：项目人员名单（含项目负责人、安全员、电工等主要施工人员）、工程质量维修承诺书。</w:t>
            </w:r>
          </w:p>
        </w:tc>
      </w:tr>
      <w:tr w14:paraId="42D27AC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EB8CF17">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投标报价方式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48C962B1">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b/>
                <w:bCs/>
                <w:snapToGrid w:val="0"/>
                <w:sz w:val="28"/>
                <w:highlight w:val="white"/>
                <w:u w:val="none"/>
                <w:lang w:val="en-US" w:eastAsia="zh-CN"/>
              </w:rPr>
              <w:t>投标</w:t>
            </w:r>
            <w:r>
              <w:rPr>
                <w:rFonts w:hint="eastAsia" w:ascii="宋体" w:hAnsi="宋体"/>
                <w:b/>
                <w:bCs/>
                <w:snapToGrid w:val="0"/>
                <w:sz w:val="28"/>
                <w:highlight w:val="white"/>
              </w:rPr>
              <w:t>报价</w:t>
            </w:r>
          </w:p>
        </w:tc>
      </w:tr>
      <w:tr w14:paraId="03B30D9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D1A9446">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标书装订</w:t>
            </w:r>
          </w:p>
          <w:p w14:paraId="1089671E">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及密封要求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366ACBCD">
            <w:pPr>
              <w:pStyle w:val="3"/>
              <w:keepNext w:val="0"/>
              <w:keepLines w:val="0"/>
              <w:pageBreakBefore w:val="0"/>
              <w:kinsoku/>
              <w:wordWrap/>
              <w:overflowPunct/>
              <w:topLinePunct w:val="0"/>
              <w:autoSpaceDE/>
              <w:autoSpaceDN/>
              <w:bidi w:val="0"/>
              <w:adjustRightInd w:val="0"/>
              <w:snapToGrid w:val="0"/>
              <w:spacing w:line="460" w:lineRule="exact"/>
              <w:ind w:firstLine="0"/>
              <w:textAlignment w:val="auto"/>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14:paraId="64253074">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14:paraId="4579712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961C7BF">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评标办法</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70948148">
            <w:pPr>
              <w:keepNext w:val="0"/>
              <w:keepLines w:val="0"/>
              <w:pageBreakBefore w:val="0"/>
              <w:kinsoku/>
              <w:wordWrap/>
              <w:overflowPunct/>
              <w:topLinePunct w:val="0"/>
              <w:autoSpaceDE/>
              <w:autoSpaceDN/>
              <w:bidi w:val="0"/>
              <w:snapToGrid w:val="0"/>
              <w:spacing w:line="460" w:lineRule="exact"/>
              <w:textAlignment w:val="auto"/>
              <w:rPr>
                <w:rFonts w:ascii="宋体" w:hAnsi="宋体" w:cs="TimesNewRomanPSMT"/>
                <w:color w:val="0000FF"/>
                <w:sz w:val="28"/>
                <w:szCs w:val="32"/>
                <w:highlight w:val="yellow"/>
              </w:rPr>
            </w:pPr>
            <w:r>
              <w:rPr>
                <w:rFonts w:hint="eastAsia" w:ascii="宋体" w:hAnsi="宋体" w:cs="TimesNewRomanPSMT"/>
                <w:color w:val="0000FF"/>
                <w:sz w:val="28"/>
                <w:szCs w:val="32"/>
                <w:lang w:val="en-US" w:eastAsia="zh-CN"/>
              </w:rPr>
              <w:t>综合评分法或</w:t>
            </w:r>
            <w:r>
              <w:rPr>
                <w:rFonts w:hint="eastAsia" w:ascii="宋体" w:hAnsi="宋体" w:cs="TimesNewRomanPSMT"/>
                <w:color w:val="0000FF"/>
                <w:sz w:val="28"/>
                <w:szCs w:val="32"/>
              </w:rPr>
              <w:t>合理低价法</w:t>
            </w:r>
          </w:p>
        </w:tc>
      </w:tr>
      <w:tr w14:paraId="63C9CE7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42B9FE2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z w:val="28"/>
                <w:szCs w:val="28"/>
              </w:rPr>
            </w:pPr>
            <w:r>
              <w:rPr>
                <w:rFonts w:hint="eastAsia" w:ascii="宋体" w:hAnsi="宋体"/>
                <w:sz w:val="28"/>
                <w:szCs w:val="28"/>
                <w:highlight w:val="white"/>
              </w:rPr>
              <w:t>合同结算方式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74010867">
            <w:pPr>
              <w:keepNext w:val="0"/>
              <w:keepLines w:val="0"/>
              <w:pageBreakBefore w:val="0"/>
              <w:kinsoku/>
              <w:wordWrap/>
              <w:overflowPunct/>
              <w:topLinePunct w:val="0"/>
              <w:autoSpaceDE/>
              <w:autoSpaceDN/>
              <w:bidi w:val="0"/>
              <w:snapToGrid w:val="0"/>
              <w:spacing w:line="460" w:lineRule="exact"/>
              <w:ind w:left="34" w:hanging="34"/>
              <w:textAlignment w:val="auto"/>
              <w:rPr>
                <w:rFonts w:ascii="宋体" w:hAnsi="宋体"/>
                <w:b/>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w:t>
            </w:r>
            <w:r>
              <w:rPr>
                <w:rFonts w:hint="eastAsia" w:ascii="宋体" w:hAnsi="宋体"/>
                <w:snapToGrid w:val="0"/>
                <w:color w:val="0000FF"/>
                <w:sz w:val="28"/>
                <w:highlight w:val="white"/>
                <w:u w:val="single"/>
                <w:lang w:val="en-US" w:eastAsia="zh-CN"/>
              </w:rPr>
              <w:t>总价</w:t>
            </w:r>
            <w:r>
              <w:rPr>
                <w:rFonts w:hint="eastAsia" w:ascii="宋体" w:hAnsi="宋体"/>
                <w:snapToGrid w:val="0"/>
                <w:color w:val="0000FF"/>
                <w:sz w:val="28"/>
                <w:highlight w:val="white"/>
                <w:u w:val="single"/>
              </w:rPr>
              <w:t xml:space="preserve"> </w:t>
            </w:r>
            <w:r>
              <w:rPr>
                <w:rFonts w:hint="eastAsia" w:ascii="宋体" w:hAnsi="宋体"/>
                <w:snapToGrid w:val="0"/>
                <w:sz w:val="28"/>
                <w:highlight w:val="white"/>
              </w:rPr>
              <w:t>合同方式确定。</w:t>
            </w:r>
          </w:p>
        </w:tc>
      </w:tr>
      <w:tr w14:paraId="4027C70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74E63C1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其他</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71CA9B41">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14:paraId="429D6B14">
            <w:pPr>
              <w:keepNext w:val="0"/>
              <w:keepLines w:val="0"/>
              <w:pageBreakBefore w:val="0"/>
              <w:kinsoku/>
              <w:wordWrap/>
              <w:overflowPunct/>
              <w:topLinePunct w:val="0"/>
              <w:autoSpaceDE/>
              <w:autoSpaceDN/>
              <w:bidi w:val="0"/>
              <w:snapToGrid w:val="0"/>
              <w:spacing w:line="460" w:lineRule="exact"/>
              <w:ind w:left="34" w:hanging="34"/>
              <w:textAlignment w:val="auto"/>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14:paraId="0402F1F1">
            <w:pPr>
              <w:keepNext w:val="0"/>
              <w:keepLines w:val="0"/>
              <w:pageBreakBefore w:val="0"/>
              <w:kinsoku/>
              <w:wordWrap/>
              <w:overflowPunct/>
              <w:topLinePunct w:val="0"/>
              <w:autoSpaceDE/>
              <w:autoSpaceDN/>
              <w:bidi w:val="0"/>
              <w:snapToGrid w:val="0"/>
              <w:spacing w:line="460" w:lineRule="exact"/>
              <w:ind w:left="34" w:hanging="34"/>
              <w:textAlignment w:val="auto"/>
              <w:rPr>
                <w:rFonts w:hint="eastAsia" w:hAnsi="Arial" w:eastAsia="宋体" w:cs="宋体"/>
                <w:color w:val="FF0000"/>
                <w:spacing w:val="-3"/>
                <w:kern w:val="0"/>
                <w:sz w:val="28"/>
                <w:szCs w:val="28"/>
                <w:lang w:val="en-US" w:eastAsia="zh-CN"/>
              </w:rPr>
            </w:pPr>
            <w:r>
              <w:rPr>
                <w:rFonts w:hint="eastAsia" w:hAnsi="Arial" w:cs="宋体"/>
                <w:color w:val="FF0000"/>
                <w:spacing w:val="-3"/>
                <w:kern w:val="0"/>
                <w:sz w:val="28"/>
                <w:szCs w:val="28"/>
              </w:rPr>
              <w:t>3、同一时间段开标4个项目（含）以上，</w:t>
            </w:r>
            <w:r>
              <w:rPr>
                <w:rFonts w:hint="eastAsia" w:hAnsi="Arial" w:cs="宋体"/>
                <w:color w:val="FF0000"/>
                <w:spacing w:val="-3"/>
                <w:kern w:val="0"/>
                <w:sz w:val="28"/>
                <w:szCs w:val="28"/>
                <w:lang w:val="en-US" w:eastAsia="zh-CN"/>
              </w:rPr>
              <w:t>投标</w:t>
            </w:r>
            <w:r>
              <w:rPr>
                <w:rFonts w:hint="eastAsia" w:hAnsi="Arial" w:cs="宋体"/>
                <w:color w:val="FF0000"/>
                <w:spacing w:val="-3"/>
                <w:kern w:val="0"/>
                <w:sz w:val="28"/>
                <w:szCs w:val="28"/>
              </w:rPr>
              <w:t>单位</w:t>
            </w:r>
            <w:r>
              <w:rPr>
                <w:rFonts w:hint="eastAsia" w:hAnsi="Arial" w:cs="宋体"/>
                <w:color w:val="FF0000"/>
                <w:spacing w:val="-3"/>
                <w:kern w:val="0"/>
                <w:sz w:val="28"/>
                <w:szCs w:val="28"/>
                <w:lang w:val="en-US" w:eastAsia="zh-CN"/>
              </w:rPr>
              <w:t>最多</w:t>
            </w:r>
            <w:r>
              <w:rPr>
                <w:rFonts w:hint="eastAsia" w:hAnsi="Arial" w:cs="宋体"/>
                <w:color w:val="FF0000"/>
                <w:spacing w:val="-3"/>
                <w:kern w:val="0"/>
                <w:sz w:val="28"/>
                <w:szCs w:val="28"/>
              </w:rPr>
              <w:t>兼中2个项目</w:t>
            </w:r>
            <w:r>
              <w:rPr>
                <w:rFonts w:hint="eastAsia" w:hAnsi="Arial" w:cs="宋体"/>
                <w:color w:val="FF0000"/>
                <w:spacing w:val="-3"/>
                <w:kern w:val="0"/>
                <w:sz w:val="28"/>
                <w:szCs w:val="28"/>
                <w:lang w:eastAsia="zh-CN"/>
              </w:rPr>
              <w:t>。</w:t>
            </w:r>
          </w:p>
        </w:tc>
      </w:tr>
      <w:tr w14:paraId="7B5EA87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4" w:hRule="atLeast"/>
          <w:jc w:val="center"/>
        </w:trPr>
        <w:tc>
          <w:tcPr>
            <w:tcW w:w="2048" w:type="dxa"/>
            <w:tcBorders>
              <w:top w:val="single" w:color="auto" w:sz="4" w:space="0"/>
              <w:left w:val="single" w:color="auto" w:sz="8" w:space="0"/>
              <w:bottom w:val="single" w:color="auto" w:sz="8" w:space="0"/>
              <w:right w:val="single" w:color="auto" w:sz="4" w:space="0"/>
            </w:tcBorders>
            <w:vAlign w:val="center"/>
          </w:tcPr>
          <w:p w14:paraId="62D61698">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联系方式</w:t>
            </w:r>
          </w:p>
        </w:tc>
        <w:tc>
          <w:tcPr>
            <w:tcW w:w="8452" w:type="dxa"/>
            <w:gridSpan w:val="6"/>
            <w:tcBorders>
              <w:top w:val="single" w:color="auto" w:sz="4" w:space="0"/>
              <w:left w:val="single" w:color="auto" w:sz="4" w:space="0"/>
              <w:bottom w:val="single" w:color="auto" w:sz="8" w:space="0"/>
              <w:right w:val="single" w:color="auto" w:sz="8" w:space="0"/>
            </w:tcBorders>
            <w:vAlign w:val="center"/>
          </w:tcPr>
          <w:p w14:paraId="611D7556">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rPr>
              <w:t>扬州市润元给排水工程有限公司</w:t>
            </w:r>
          </w:p>
          <w:p w14:paraId="1E6293D2">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市扬子江北路1222号</w:t>
            </w:r>
          </w:p>
          <w:p w14:paraId="7C3120F4">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color w:val="0000FF"/>
                <w:sz w:val="28"/>
                <w:szCs w:val="28"/>
                <w:highlight w:val="white"/>
              </w:rPr>
            </w:pPr>
            <w:r>
              <w:rPr>
                <w:rFonts w:hint="eastAsia" w:ascii="宋体" w:hAnsi="宋体"/>
                <w:sz w:val="28"/>
                <w:szCs w:val="28"/>
                <w:highlight w:val="white"/>
              </w:rPr>
              <w:t>电  话：</w:t>
            </w:r>
            <w:r>
              <w:rPr>
                <w:rFonts w:hint="eastAsia" w:ascii="宋体" w:hAnsi="宋体"/>
                <w:color w:val="0000FF"/>
                <w:sz w:val="28"/>
                <w:szCs w:val="28"/>
                <w:highlight w:val="white"/>
              </w:rPr>
              <w:t>82980022</w:t>
            </w:r>
          </w:p>
        </w:tc>
      </w:tr>
    </w:tbl>
    <w:p w14:paraId="1695D798">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王竹娴</w:t>
      </w:r>
      <w:r>
        <w:rPr>
          <w:rFonts w:hint="eastAsia" w:ascii="宋体" w:hAnsi="宋体"/>
          <w:sz w:val="28"/>
          <w:szCs w:val="28"/>
          <w:highlight w:val="white"/>
        </w:rPr>
        <w:t xml:space="preserve">          单位（盖章）：</w:t>
      </w:r>
    </w:p>
    <w:p w14:paraId="452F1244">
      <w:pPr>
        <w:keepNext w:val="0"/>
        <w:keepLines w:val="0"/>
        <w:pageBreakBefore w:val="0"/>
        <w:kinsoku/>
        <w:wordWrap/>
        <w:overflowPunct/>
        <w:topLinePunct w:val="0"/>
        <w:autoSpaceDE/>
        <w:autoSpaceDN/>
        <w:bidi w:val="0"/>
        <w:spacing w:line="460" w:lineRule="exact"/>
        <w:textAlignment w:val="auto"/>
        <w:rPr>
          <w:rFonts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14:paraId="4E12DE13">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14:paraId="2A467C40">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14:paraId="7CEE676B">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14:paraId="325E379F">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14:paraId="766913BB">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14:paraId="5B252083">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14:paraId="40AB204B">
      <w:pPr>
        <w:spacing w:line="440" w:lineRule="exact"/>
        <w:rPr>
          <w:rFonts w:hint="eastAsia" w:ascii="宋体" w:hAnsi="宋体"/>
          <w:b/>
          <w:sz w:val="32"/>
          <w:szCs w:val="32"/>
          <w:highlight w:val="white"/>
        </w:rPr>
      </w:pPr>
    </w:p>
    <w:p w14:paraId="11C5A5D7">
      <w:pPr>
        <w:spacing w:line="440" w:lineRule="exact"/>
        <w:rPr>
          <w:rFonts w:ascii="宋体" w:hAnsi="宋体"/>
          <w:b/>
          <w:sz w:val="32"/>
          <w:szCs w:val="32"/>
          <w:highlight w:val="white"/>
        </w:rPr>
      </w:pPr>
      <w:r>
        <w:rPr>
          <w:rFonts w:hint="eastAsia" w:ascii="宋体" w:hAnsi="宋体"/>
          <w:b/>
          <w:sz w:val="32"/>
          <w:szCs w:val="32"/>
          <w:highlight w:val="white"/>
        </w:rPr>
        <w:t>二、招  标  文  件</w:t>
      </w:r>
    </w:p>
    <w:p w14:paraId="01C507CE">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14:paraId="3781359D">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14:paraId="57C4E9C4">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14:paraId="0415F48A">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14:paraId="42453A63">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14:paraId="06FCB8D7">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14:paraId="6B62CF8D">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14:paraId="43FE0242">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14:paraId="2AD4E892">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14:paraId="170FCC4C">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14:paraId="4BDEBA3A">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14:paraId="14005130">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14:paraId="1874D85E">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14:paraId="66EF31E4">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14:paraId="3640AC4C">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2</w:t>
      </w:r>
      <w:r>
        <w:rPr>
          <w:rFonts w:hint="eastAsia" w:ascii="宋体" w:hAnsi="宋体"/>
          <w:snapToGrid w:val="0"/>
          <w:sz w:val="28"/>
          <w:highlight w:val="white"/>
        </w:rPr>
        <w:t>公布招标控制价时间</w:t>
      </w:r>
    </w:p>
    <w:p w14:paraId="07D3A34C">
      <w:pPr>
        <w:tabs>
          <w:tab w:val="left" w:pos="851"/>
        </w:tabs>
        <w:adjustRightInd w:val="0"/>
        <w:snapToGrid w:val="0"/>
        <w:spacing w:line="440" w:lineRule="exact"/>
        <w:ind w:firstLine="560"/>
        <w:rPr>
          <w:rFonts w:hint="eastAsia"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14:paraId="44628C08">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3</w:t>
      </w:r>
      <w:r>
        <w:rPr>
          <w:rFonts w:hint="eastAsia" w:ascii="宋体" w:hAnsi="宋体"/>
          <w:snapToGrid w:val="0"/>
          <w:sz w:val="28"/>
          <w:highlight w:val="white"/>
        </w:rPr>
        <w:t>招标控制价异议处理</w:t>
      </w:r>
    </w:p>
    <w:p w14:paraId="61AC129E">
      <w:pPr>
        <w:tabs>
          <w:tab w:val="left" w:pos="851"/>
        </w:tabs>
        <w:adjustRightInd w:val="0"/>
        <w:snapToGrid w:val="0"/>
        <w:spacing w:line="440" w:lineRule="exact"/>
        <w:ind w:firstLine="560"/>
        <w:rPr>
          <w:rFonts w:hint="eastAsia" w:ascii="宋体" w:hAnsi="宋体"/>
          <w:snapToGrid w:val="0"/>
          <w:sz w:val="28"/>
          <w:highlight w:val="white"/>
        </w:rPr>
      </w:pPr>
    </w:p>
    <w:p w14:paraId="16F46FF9">
      <w:pPr>
        <w:tabs>
          <w:tab w:val="left" w:pos="0"/>
          <w:tab w:val="left" w:pos="993"/>
          <w:tab w:val="left" w:pos="1134"/>
        </w:tabs>
        <w:adjustRightInd w:val="0"/>
        <w:snapToGrid w:val="0"/>
        <w:spacing w:line="440" w:lineRule="exact"/>
        <w:ind w:firstLine="561"/>
        <w:rPr>
          <w:rFonts w:ascii="宋体" w:hAnsi="宋体"/>
          <w:b/>
          <w:sz w:val="32"/>
          <w:szCs w:val="32"/>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a85809a0bc05463bb2f6aa37edbe78ac"/>
      <w:bookmarkEnd w:id="0"/>
      <w:bookmarkStart w:id="1" w:name="EB1159bd3c17904cc28a0e817afaac90ef"/>
      <w:bookmarkEnd w:id="1"/>
    </w:p>
    <w:p w14:paraId="458E4C4A">
      <w:pPr>
        <w:spacing w:line="440" w:lineRule="exact"/>
        <w:rPr>
          <w:rFonts w:hint="eastAsia" w:ascii="宋体" w:hAnsi="宋体"/>
          <w:b/>
          <w:sz w:val="32"/>
          <w:szCs w:val="32"/>
          <w:highlight w:val="white"/>
        </w:rPr>
      </w:pPr>
    </w:p>
    <w:p w14:paraId="638C03BD">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14:paraId="5AD76CB4">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14:paraId="5F6B00FC">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14:paraId="0F10AE1C">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14:paraId="2C2187B2">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w:t>
      </w:r>
    </w:p>
    <w:p w14:paraId="19F6B0C9">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14:paraId="57F9FC26">
      <w:pPr>
        <w:numPr>
          <w:ilvl w:val="0"/>
          <w:numId w:val="4"/>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14:paraId="3CDF37C1">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14:paraId="41D8A21B">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14:paraId="50AB2C09">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w:t>
      </w:r>
      <w:r>
        <w:rPr>
          <w:rFonts w:hint="eastAsia" w:ascii="宋体" w:hAnsi="宋体"/>
          <w:bCs/>
          <w:snapToGrid w:val="0"/>
          <w:color w:val="FF0000"/>
          <w:sz w:val="28"/>
          <w:highlight w:val="white"/>
          <w:lang w:eastAsia="zh-CN"/>
        </w:rPr>
        <w:t>、</w:t>
      </w:r>
      <w:r>
        <w:rPr>
          <w:rFonts w:hint="eastAsia" w:ascii="宋体" w:hAnsi="宋体"/>
          <w:bCs/>
          <w:snapToGrid w:val="0"/>
          <w:color w:val="FF0000"/>
          <w:sz w:val="28"/>
          <w:highlight w:val="white"/>
        </w:rPr>
        <w:t>3作为资格预审需提供的资料</w:t>
      </w:r>
    </w:p>
    <w:p w14:paraId="01E61DEA">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p>
    <w:p w14:paraId="0DA0A6D7">
      <w:pPr>
        <w:spacing w:line="440" w:lineRule="exact"/>
        <w:rPr>
          <w:rFonts w:hint="eastAsia" w:ascii="宋体" w:hAnsi="宋体"/>
          <w:b/>
          <w:sz w:val="32"/>
          <w:szCs w:val="32"/>
          <w:highlight w:val="white"/>
        </w:rPr>
      </w:pPr>
    </w:p>
    <w:p w14:paraId="27979247">
      <w:pPr>
        <w:spacing w:line="440" w:lineRule="exact"/>
        <w:rPr>
          <w:rFonts w:ascii="宋体" w:hAnsi="宋体"/>
          <w:b/>
          <w:sz w:val="32"/>
          <w:szCs w:val="32"/>
          <w:highlight w:val="white"/>
        </w:rPr>
      </w:pPr>
      <w:r>
        <w:rPr>
          <w:rFonts w:hint="eastAsia" w:ascii="宋体" w:hAnsi="宋体"/>
          <w:b/>
          <w:sz w:val="32"/>
          <w:szCs w:val="32"/>
          <w:highlight w:val="white"/>
        </w:rPr>
        <w:t>四、投  标  报  价</w:t>
      </w:r>
    </w:p>
    <w:p w14:paraId="6B4DD209">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43811906"/>
      <w:bookmarkStart w:id="3" w:name="_Toc261518380"/>
      <w:r>
        <w:rPr>
          <w:rFonts w:hint="eastAsia" w:ascii="宋体" w:hAnsi="宋体"/>
          <w:sz w:val="28"/>
          <w:highlight w:val="white"/>
        </w:rPr>
        <w:t>8、投标报价</w:t>
      </w:r>
    </w:p>
    <w:p w14:paraId="5F6A9CFB">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14:paraId="7A7D7F0E">
      <w:pPr>
        <w:tabs>
          <w:tab w:val="left" w:pos="0"/>
          <w:tab w:val="left" w:pos="993"/>
          <w:tab w:val="left" w:pos="1134"/>
        </w:tabs>
        <w:adjustRightInd w:val="0"/>
        <w:snapToGrid w:val="0"/>
        <w:spacing w:line="440" w:lineRule="exact"/>
        <w:ind w:firstLine="560"/>
        <w:rPr>
          <w:rFonts w:hint="default" w:ascii="宋体" w:hAnsi="宋体" w:eastAsia="宋体"/>
          <w:snapToGrid w:val="0"/>
          <w:color w:val="FF0000"/>
          <w:sz w:val="28"/>
          <w:highlight w:val="none"/>
          <w:lang w:val="en-US" w:eastAsia="zh-CN"/>
        </w:rPr>
      </w:pPr>
      <w:r>
        <w:rPr>
          <w:rFonts w:ascii="宋体" w:hAnsi="宋体"/>
          <w:sz w:val="28"/>
          <w:highlight w:val="none"/>
        </w:rPr>
        <w:t>本工程项目采用</w:t>
      </w:r>
      <w:r>
        <w:rPr>
          <w:rFonts w:hint="eastAsia" w:ascii="宋体" w:hAnsi="宋体"/>
          <w:sz w:val="28"/>
          <w:highlight w:val="none"/>
        </w:rPr>
        <w:t>让利率报价</w:t>
      </w:r>
      <w:r>
        <w:rPr>
          <w:rFonts w:ascii="宋体" w:hAnsi="宋体"/>
          <w:sz w:val="28"/>
          <w:highlight w:val="none"/>
        </w:rPr>
        <w:t>。</w:t>
      </w:r>
    </w:p>
    <w:p w14:paraId="3D5DDA8D">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因设计变更或招标人要求变动引起工程量增减，综合单价须调整时以下办法执行。</w:t>
      </w:r>
    </w:p>
    <w:p w14:paraId="0B0E102E">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w:t>
      </w:r>
      <w:r>
        <w:rPr>
          <w:rFonts w:hint="eastAsia" w:ascii="宋体" w:hAnsi="宋体"/>
          <w:sz w:val="28"/>
          <w:highlight w:val="white"/>
          <w:lang w:val="en-US" w:eastAsia="zh-CN"/>
        </w:rPr>
        <w:t>报</w:t>
      </w:r>
      <w:r>
        <w:rPr>
          <w:rFonts w:hint="eastAsia" w:ascii="宋体" w:hAnsi="宋体"/>
          <w:sz w:val="28"/>
          <w:highlight w:val="white"/>
        </w:rPr>
        <w:t>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14:paraId="65C32B83">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14:paraId="6DFB794F">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14:paraId="49AE13F1">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14:paraId="593ABAB8">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14:paraId="7049D1D7">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14:paraId="0CCCEF69">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14:paraId="770258F5">
      <w:pPr>
        <w:tabs>
          <w:tab w:val="left" w:pos="0"/>
        </w:tabs>
        <w:adjustRightInd w:val="0"/>
        <w:snapToGrid w:val="0"/>
        <w:spacing w:line="440" w:lineRule="exact"/>
        <w:ind w:firstLine="560"/>
        <w:rPr>
          <w:rFonts w:ascii="宋体" w:hAnsi="宋体"/>
          <w:snapToGrid w:val="0"/>
          <w:sz w:val="28"/>
          <w:highlight w:val="white"/>
        </w:rPr>
      </w:pPr>
    </w:p>
    <w:p w14:paraId="7B789851">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14:paraId="751B980A">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14:paraId="0B67F2BD">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14:paraId="05E2D3B3">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14:paraId="623B0460">
      <w:pPr>
        <w:tabs>
          <w:tab w:val="left" w:pos="-426"/>
          <w:tab w:val="left" w:pos="0"/>
        </w:tabs>
        <w:adjustRightInd w:val="0"/>
        <w:snapToGrid w:val="0"/>
        <w:spacing w:line="440" w:lineRule="exact"/>
        <w:ind w:firstLine="560"/>
        <w:rPr>
          <w:rFonts w:ascii="宋体" w:hAnsi="宋体"/>
          <w:b/>
          <w:snapToGrid w:val="0"/>
          <w:sz w:val="28"/>
          <w:highlight w:val="cyan"/>
        </w:rPr>
      </w:pPr>
      <w:r>
        <w:rPr>
          <w:rFonts w:hint="eastAsia" w:ascii="宋体" w:hAnsi="宋体"/>
          <w:b/>
          <w:snapToGrid w:val="0"/>
          <w:sz w:val="28"/>
          <w:highlight w:val="white"/>
        </w:rPr>
        <w:t>所有封袋上都应写明招标人名称、工程项目名称、投标人名称</w:t>
      </w:r>
    </w:p>
    <w:p w14:paraId="55B32E89">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14:paraId="0B51B277">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14:paraId="0C3371CA">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14:paraId="762B2A46">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14:paraId="69183B64">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14:paraId="1346C9E0">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14:paraId="41A78DD5">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14:paraId="1573A2AF">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14:paraId="7B005664">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4" w:name="EBa793852fcb4d42ce9e567dfd1411b872"/>
      <w:bookmarkEnd w:id="4"/>
      <w:bookmarkStart w:id="5" w:name="EB66450c37613b4d8bb5d2ef34d49a190f"/>
      <w:bookmarkEnd w:id="5"/>
      <w:bookmarkStart w:id="6" w:name="EB0f01764a82a04f44abcb858eaf46c6a5"/>
      <w:bookmarkEnd w:id="6"/>
    </w:p>
    <w:p w14:paraId="1AD295F2">
      <w:pPr>
        <w:spacing w:line="440" w:lineRule="exact"/>
        <w:rPr>
          <w:rFonts w:hint="eastAsia" w:ascii="宋体" w:hAnsi="宋体"/>
          <w:b/>
          <w:sz w:val="32"/>
          <w:szCs w:val="32"/>
          <w:highlight w:val="white"/>
        </w:rPr>
      </w:pPr>
    </w:p>
    <w:p w14:paraId="390A777B">
      <w:pPr>
        <w:spacing w:line="440" w:lineRule="exact"/>
        <w:rPr>
          <w:rFonts w:ascii="宋体" w:hAnsi="宋体"/>
          <w:b/>
          <w:sz w:val="32"/>
          <w:szCs w:val="32"/>
          <w:highlight w:val="white"/>
        </w:rPr>
      </w:pPr>
      <w:r>
        <w:rPr>
          <w:rFonts w:hint="eastAsia" w:ascii="宋体" w:hAnsi="宋体"/>
          <w:b/>
          <w:sz w:val="32"/>
          <w:szCs w:val="32"/>
          <w:highlight w:val="white"/>
        </w:rPr>
        <w:t>六、开标</w:t>
      </w:r>
    </w:p>
    <w:p w14:paraId="1225FB68">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14:paraId="02BC51AD">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14:paraId="37E963A4">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14:paraId="5F31B8F0">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14:paraId="0A8A5829">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14:paraId="2E981C9C">
      <w:pPr>
        <w:spacing w:line="440" w:lineRule="exact"/>
        <w:ind w:firstLine="479"/>
        <w:rPr>
          <w:rFonts w:hint="eastAsia" w:ascii="宋体" w:hAnsi="宋体"/>
          <w:snapToGrid w:val="0"/>
          <w:spacing w:val="-6"/>
          <w:sz w:val="28"/>
          <w:highlight w:val="white"/>
          <w:lang w:eastAsia="zh-CN"/>
        </w:rPr>
      </w:pPr>
      <w:r>
        <w:rPr>
          <w:rFonts w:hint="eastAsia" w:ascii="宋体" w:hAnsi="宋体"/>
          <w:snapToGrid w:val="0"/>
          <w:sz w:val="28"/>
          <w:highlight w:val="white"/>
        </w:rPr>
        <w:t>（3）</w:t>
      </w:r>
      <w:r>
        <w:rPr>
          <w:rFonts w:hint="eastAsia" w:ascii="宋体" w:hAnsi="宋体"/>
          <w:snapToGrid w:val="0"/>
          <w:spacing w:val="-6"/>
          <w:sz w:val="28"/>
          <w:highlight w:val="white"/>
        </w:rPr>
        <w:t>公布投标人名称、标段名称、投标报价、质量目标、工期及其他内容</w:t>
      </w:r>
      <w:r>
        <w:rPr>
          <w:rFonts w:hint="eastAsia" w:ascii="宋体" w:hAnsi="宋体"/>
          <w:snapToGrid w:val="0"/>
          <w:spacing w:val="-6"/>
          <w:sz w:val="28"/>
          <w:highlight w:val="white"/>
          <w:lang w:eastAsia="zh-CN"/>
        </w:rPr>
        <w:t>。</w:t>
      </w:r>
    </w:p>
    <w:p w14:paraId="64782960">
      <w:pPr>
        <w:spacing w:line="440" w:lineRule="exact"/>
        <w:ind w:firstLine="479"/>
        <w:rPr>
          <w:rFonts w:ascii="宋体" w:hAnsi="宋体"/>
          <w:snapToGrid w:val="0"/>
          <w:sz w:val="28"/>
        </w:rPr>
      </w:pPr>
      <w:r>
        <w:rPr>
          <w:rFonts w:hint="eastAsia" w:ascii="宋体" w:hAnsi="宋体"/>
          <w:snapToGrid w:val="0"/>
          <w:sz w:val="28"/>
          <w:highlight w:val="white"/>
        </w:rPr>
        <w:t>（4）开标结束。</w:t>
      </w:r>
      <w:bookmarkStart w:id="7" w:name="EBaf5f94c076e34861a13e80ed5a735153"/>
      <w:bookmarkEnd w:id="7"/>
      <w:bookmarkStart w:id="8" w:name="EBeca13303dcfd4780a9739bea47def694"/>
      <w:bookmarkEnd w:id="8"/>
      <w:bookmarkStart w:id="9" w:name="EB12759f0d635e470dbe8d9ef589ab9516"/>
      <w:bookmarkEnd w:id="9"/>
    </w:p>
    <w:p w14:paraId="67D0698C">
      <w:pPr>
        <w:spacing w:line="440" w:lineRule="exact"/>
        <w:rPr>
          <w:rFonts w:hint="eastAsia" w:ascii="宋体" w:hAnsi="宋体"/>
          <w:b/>
          <w:sz w:val="32"/>
          <w:szCs w:val="32"/>
          <w:highlight w:val="white"/>
        </w:rPr>
      </w:pPr>
    </w:p>
    <w:p w14:paraId="7A52D192">
      <w:pPr>
        <w:spacing w:line="440" w:lineRule="exact"/>
        <w:rPr>
          <w:rFonts w:ascii="宋体" w:hAnsi="宋体"/>
          <w:b/>
          <w:sz w:val="32"/>
          <w:szCs w:val="32"/>
          <w:highlight w:val="white"/>
        </w:rPr>
      </w:pPr>
      <w:r>
        <w:rPr>
          <w:rFonts w:hint="eastAsia" w:ascii="宋体" w:hAnsi="宋体"/>
          <w:b/>
          <w:sz w:val="32"/>
          <w:szCs w:val="32"/>
          <w:highlight w:val="white"/>
        </w:rPr>
        <w:t>七、评标与定标</w:t>
      </w:r>
    </w:p>
    <w:p w14:paraId="71609217">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14:paraId="642AD37C">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14:paraId="1A660445">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14:paraId="7120F89C">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w:t>
      </w:r>
      <w:r>
        <w:rPr>
          <w:rFonts w:hint="eastAsia" w:ascii="宋体" w:hAnsi="宋体" w:eastAsia="宋体" w:cs="Times New Roman"/>
          <w:b w:val="0"/>
          <w:bCs w:val="0"/>
          <w:snapToGrid w:val="0"/>
          <w:color w:val="auto"/>
          <w:sz w:val="28"/>
          <w:highlight w:val="none"/>
          <w:lang w:val="en-US" w:eastAsia="zh-CN"/>
        </w:rPr>
        <w:t>依照扬州市润元给排水工程有限公司相</w:t>
      </w:r>
      <w:r>
        <w:rPr>
          <w:rFonts w:hint="eastAsia" w:ascii="宋体" w:hAnsi="宋体" w:eastAsia="宋体" w:cs="Times New Roman"/>
          <w:b w:val="0"/>
          <w:bCs w:val="0"/>
          <w:snapToGrid w:val="0"/>
          <w:color w:val="auto"/>
          <w:sz w:val="28"/>
          <w:highlight w:val="none"/>
        </w:rPr>
        <w:t>关</w:t>
      </w:r>
      <w:r>
        <w:rPr>
          <w:rFonts w:hint="eastAsia" w:ascii="宋体" w:hAnsi="宋体" w:eastAsia="宋体" w:cs="Times New Roman"/>
          <w:b w:val="0"/>
          <w:bCs w:val="0"/>
          <w:snapToGrid w:val="0"/>
          <w:color w:val="auto"/>
          <w:sz w:val="28"/>
          <w:highlight w:val="none"/>
          <w:lang w:val="en-US" w:eastAsia="zh-CN"/>
        </w:rPr>
        <w:t>制度</w:t>
      </w:r>
      <w:r>
        <w:rPr>
          <w:rFonts w:hint="eastAsia" w:ascii="宋体" w:hAnsi="宋体"/>
          <w:snapToGrid w:val="0"/>
          <w:sz w:val="28"/>
          <w:highlight w:val="white"/>
        </w:rPr>
        <w:t>组建的评标委员会负责。评标委员会</w:t>
      </w:r>
      <w:r>
        <w:rPr>
          <w:rFonts w:hint="eastAsia" w:ascii="宋体" w:hAnsi="宋体" w:eastAsia="宋体" w:cs="Times New Roman"/>
          <w:b w:val="0"/>
          <w:bCs w:val="0"/>
          <w:snapToGrid w:val="0"/>
          <w:color w:val="auto"/>
          <w:sz w:val="28"/>
          <w:highlight w:val="none"/>
          <w:lang w:val="en-US" w:eastAsia="zh-CN"/>
        </w:rPr>
        <w:t>从扬州市润元给排水工程有限公司招标评审小组成员中抽取人员</w:t>
      </w:r>
      <w:r>
        <w:rPr>
          <w:rFonts w:hint="eastAsia" w:ascii="宋体" w:hAnsi="宋体"/>
          <w:snapToGrid w:val="0"/>
          <w:sz w:val="28"/>
          <w:highlight w:val="white"/>
        </w:rPr>
        <w:t>组成。</w:t>
      </w:r>
    </w:p>
    <w:p w14:paraId="7C152559">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14:paraId="7B1E663D">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14:paraId="5773C50A">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14:paraId="3E574506">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none"/>
        </w:rPr>
        <w:t>16.3.1</w:t>
      </w:r>
      <w:r>
        <w:rPr>
          <w:rFonts w:hint="eastAsia" w:ascii="宋体" w:hAnsi="宋体" w:cs="Arial"/>
          <w:b/>
          <w:bCs/>
          <w:snapToGrid w:val="0"/>
          <w:color w:val="000000"/>
          <w:sz w:val="28"/>
          <w:highlight w:val="white"/>
        </w:rPr>
        <w:t>评标委员会的分工</w:t>
      </w:r>
    </w:p>
    <w:p w14:paraId="49909B12">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white"/>
          <w:lang w:eastAsia="zh-CN"/>
        </w:rPr>
      </w:pPr>
      <w:r>
        <w:rPr>
          <w:rFonts w:hint="eastAsia" w:ascii="宋体" w:hAnsi="宋体" w:cs="Arial"/>
          <w:b/>
          <w:bCs/>
          <w:snapToGrid w:val="0"/>
          <w:color w:val="000000"/>
          <w:sz w:val="28"/>
          <w:highlight w:val="white"/>
        </w:rPr>
        <w:t>评标委员会首先推选一名评标委员会负责人。评标委员会负责人负责评标活动的组织领导工作。</w:t>
      </w:r>
    </w:p>
    <w:p w14:paraId="77DE2F9E">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w:t>
      </w:r>
      <w:r>
        <w:rPr>
          <w:rFonts w:hint="eastAsia" w:ascii="宋体" w:hAnsi="宋体" w:cs="Arial"/>
          <w:b/>
          <w:bCs/>
          <w:snapToGrid w:val="0"/>
          <w:color w:val="000000"/>
          <w:sz w:val="28"/>
          <w:highlight w:val="white"/>
          <w:lang w:val="en-US" w:eastAsia="zh-CN"/>
        </w:rPr>
        <w:t>2</w:t>
      </w:r>
      <w:r>
        <w:rPr>
          <w:rFonts w:hint="eastAsia" w:ascii="宋体" w:hAnsi="宋体" w:cs="Arial"/>
          <w:b/>
          <w:bCs/>
          <w:snapToGrid w:val="0"/>
          <w:color w:val="000000"/>
          <w:sz w:val="28"/>
          <w:highlight w:val="white"/>
        </w:rPr>
        <w:t xml:space="preserve"> 熟悉文件资料</w:t>
      </w:r>
    </w:p>
    <w:p w14:paraId="4EB5C5AA">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14:paraId="3987C330">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14:paraId="0F46133E">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14:paraId="0154FDCB">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none"/>
          <w:lang w:eastAsia="zh-CN"/>
        </w:rPr>
      </w:pPr>
      <w:r>
        <w:rPr>
          <w:rFonts w:hint="eastAsia" w:ascii="宋体" w:hAnsi="宋体" w:cs="Arial"/>
          <w:b/>
          <w:bCs/>
          <w:snapToGrid w:val="0"/>
          <w:color w:val="000000"/>
          <w:sz w:val="28"/>
          <w:highlight w:val="none"/>
        </w:rPr>
        <w:t>16.4.2算术错误修正</w:t>
      </w:r>
    </w:p>
    <w:p w14:paraId="153AAB5C">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14:paraId="1F2D0EF7">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14:paraId="0FDC2F9D">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14:paraId="68054E26">
      <w:pPr>
        <w:tabs>
          <w:tab w:val="left" w:pos="0"/>
          <w:tab w:val="left" w:pos="993"/>
          <w:tab w:val="left" w:pos="1134"/>
        </w:tabs>
        <w:adjustRightInd w:val="0"/>
        <w:snapToGrid w:val="0"/>
        <w:spacing w:line="440" w:lineRule="exact"/>
        <w:ind w:firstLine="561"/>
        <w:rPr>
          <w:rFonts w:hint="eastAsia" w:ascii="宋体" w:hAnsi="宋体" w:eastAsia="宋体" w:cs="Arial"/>
          <w:color w:val="000000"/>
          <w:sz w:val="28"/>
          <w:highlight w:val="white"/>
          <w:lang w:eastAsia="zh-CN"/>
        </w:rPr>
      </w:pPr>
      <w:r>
        <w:rPr>
          <w:rFonts w:hint="eastAsia" w:ascii="宋体" w:hAnsi="宋体" w:cs="Arial"/>
          <w:b/>
          <w:bCs/>
          <w:snapToGrid w:val="0"/>
          <w:color w:val="000000"/>
          <w:sz w:val="28"/>
          <w:highlight w:val="white"/>
        </w:rPr>
        <w:t>只有通过了初步评审、被判定为合格的投标方可进入</w:t>
      </w:r>
      <w:r>
        <w:rPr>
          <w:rFonts w:hint="eastAsia" w:ascii="宋体" w:hAnsi="宋体" w:cs="Arial"/>
          <w:b/>
          <w:bCs/>
          <w:snapToGrid w:val="0"/>
          <w:color w:val="000000"/>
          <w:sz w:val="28"/>
          <w:highlight w:val="none"/>
        </w:rPr>
        <w:t>详细</w:t>
      </w:r>
      <w:r>
        <w:rPr>
          <w:rFonts w:hint="eastAsia" w:ascii="宋体" w:hAnsi="宋体" w:cs="Arial"/>
          <w:b/>
          <w:bCs/>
          <w:snapToGrid w:val="0"/>
          <w:color w:val="000000"/>
          <w:sz w:val="28"/>
          <w:highlight w:val="white"/>
        </w:rPr>
        <w:t>评审。</w:t>
      </w:r>
    </w:p>
    <w:p w14:paraId="7CC5C32D">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1</w:t>
      </w:r>
      <w:r>
        <w:rPr>
          <w:rFonts w:hint="eastAsia" w:ascii="宋体" w:hAnsi="宋体" w:cs="Arial"/>
          <w:color w:val="000000"/>
          <w:sz w:val="28"/>
          <w:highlight w:val="white"/>
        </w:rPr>
        <w:t>、投标文件提出了不能满足招标文件要求或招标人不能接受的工程验收、计量、价款结算支付办法；</w:t>
      </w:r>
    </w:p>
    <w:p w14:paraId="31AAD92E">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2</w:t>
      </w:r>
      <w:r>
        <w:rPr>
          <w:rFonts w:hint="eastAsia" w:ascii="宋体" w:hAnsi="宋体" w:cs="Arial"/>
          <w:color w:val="000000"/>
          <w:sz w:val="28"/>
          <w:highlight w:val="white"/>
        </w:rPr>
        <w:t>、经评标委员会认定投标人的投标报价低于成本价的；</w:t>
      </w:r>
    </w:p>
    <w:p w14:paraId="6479FA79">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3</w:t>
      </w:r>
      <w:r>
        <w:rPr>
          <w:rFonts w:hint="eastAsia" w:ascii="宋体" w:hAnsi="宋体" w:cs="Arial"/>
          <w:color w:val="000000"/>
          <w:sz w:val="28"/>
          <w:highlight w:val="white"/>
        </w:rPr>
        <w:t>、投标人未按照招标文件的要求提供必须提交的相关资料的；</w:t>
      </w:r>
    </w:p>
    <w:p w14:paraId="3F4D8C81">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lang w:val="en-US" w:eastAsia="zh-CN"/>
        </w:rPr>
        <w:t>4</w:t>
      </w:r>
      <w:r>
        <w:rPr>
          <w:rFonts w:hint="eastAsia" w:ascii="宋体" w:hAnsi="宋体" w:cs="Arial"/>
          <w:color w:val="000000"/>
          <w:sz w:val="28"/>
          <w:highlight w:val="white"/>
        </w:rPr>
        <w:t>、投标文件附有招标人不能接受的条件；</w:t>
      </w:r>
    </w:p>
    <w:p w14:paraId="6208BC60">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14:paraId="57DE1676">
      <w:pPr>
        <w:numPr>
          <w:ilvl w:val="0"/>
          <w:numId w:val="0"/>
        </w:numPr>
        <w:snapToGrid w:val="0"/>
        <w:spacing w:line="440" w:lineRule="exact"/>
        <w:ind w:left="246" w:leftChars="117" w:firstLine="392" w:firstLineChars="140"/>
        <w:rPr>
          <w:rFonts w:hint="eastAsia" w:ascii="宋体" w:hAnsi="宋体"/>
          <w:snapToGrid w:val="0"/>
          <w:color w:val="FF0000"/>
          <w:sz w:val="28"/>
          <w:szCs w:val="28"/>
          <w:lang w:val="en-US" w:eastAsia="zh-CN"/>
        </w:rPr>
      </w:pPr>
      <w:r>
        <w:rPr>
          <w:rFonts w:hint="eastAsia" w:ascii="宋体" w:hAnsi="宋体"/>
          <w:snapToGrid w:val="0"/>
          <w:color w:val="0000FF"/>
          <w:sz w:val="28"/>
          <w:szCs w:val="28"/>
          <w:lang w:val="en-US" w:eastAsia="zh-CN"/>
        </w:rPr>
        <w:t>一、</w:t>
      </w:r>
      <w:r>
        <w:rPr>
          <w:rFonts w:hint="eastAsia" w:ascii="宋体" w:hAnsi="宋体" w:cs="TimesNewRomanPSMT"/>
          <w:color w:val="0000FF"/>
          <w:sz w:val="28"/>
          <w:szCs w:val="32"/>
        </w:rPr>
        <w:t>综合评分法：</w:t>
      </w:r>
    </w:p>
    <w:p w14:paraId="435624D9">
      <w:pPr>
        <w:numPr>
          <w:ilvl w:val="0"/>
          <w:numId w:val="0"/>
        </w:numPr>
        <w:snapToGrid w:val="0"/>
        <w:spacing w:line="440" w:lineRule="exact"/>
        <w:ind w:leftChars="117"/>
        <w:rPr>
          <w:rFonts w:hint="default" w:ascii="宋体" w:hAnsi="宋体"/>
          <w:snapToGrid w:val="0"/>
          <w:color w:val="FF0000"/>
          <w:sz w:val="28"/>
          <w:szCs w:val="28"/>
          <w:lang w:val="en-US" w:eastAsia="zh-CN"/>
        </w:rPr>
      </w:pPr>
      <w:r>
        <w:rPr>
          <w:rFonts w:hint="eastAsia" w:ascii="宋体" w:hAnsi="宋体"/>
          <w:snapToGrid w:val="0"/>
          <w:color w:val="FF0000"/>
          <w:sz w:val="28"/>
          <w:szCs w:val="28"/>
          <w:lang w:val="en-US" w:eastAsia="zh-CN"/>
        </w:rPr>
        <w:t xml:space="preserve">    1、</w:t>
      </w:r>
      <w:r>
        <w:rPr>
          <w:rFonts w:hint="eastAsia" w:ascii="宋体" w:hAnsi="宋体"/>
          <w:snapToGrid w:val="0"/>
          <w:color w:val="FF0000"/>
          <w:sz w:val="28"/>
          <w:szCs w:val="28"/>
        </w:rPr>
        <w:t>如果有效投标文件大于3份时，评标小组</w:t>
      </w:r>
      <w:r>
        <w:rPr>
          <w:rFonts w:hint="eastAsia" w:ascii="宋体" w:hAnsi="宋体"/>
          <w:snapToGrid w:val="0"/>
          <w:color w:val="FF0000"/>
          <w:sz w:val="28"/>
          <w:szCs w:val="28"/>
          <w:lang w:val="en-US" w:eastAsia="zh-CN"/>
        </w:rPr>
        <w:t>采用商务标得分+信用分+资源占用分的</w:t>
      </w:r>
      <w:r>
        <w:rPr>
          <w:rFonts w:hint="eastAsia" w:ascii="宋体" w:hAnsi="宋体"/>
          <w:snapToGrid w:val="0"/>
          <w:color w:val="FF0000"/>
          <w:sz w:val="28"/>
          <w:szCs w:val="28"/>
        </w:rPr>
        <w:t>综合评分法，具体评分细则如下：</w:t>
      </w:r>
    </w:p>
    <w:p w14:paraId="2C2E7564">
      <w:pPr>
        <w:snapToGrid w:val="0"/>
        <w:spacing w:line="460" w:lineRule="exact"/>
        <w:ind w:firstLine="560" w:firstLineChars="200"/>
        <w:rPr>
          <w:rFonts w:hint="eastAsia" w:ascii="宋体" w:hAnsi="宋体"/>
          <w:snapToGrid w:val="0"/>
          <w:color w:val="FF0000"/>
          <w:sz w:val="28"/>
          <w:szCs w:val="28"/>
          <w:lang w:eastAsia="zh-CN"/>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1</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商务标90分：</w:t>
      </w:r>
      <w:r>
        <w:rPr>
          <w:rFonts w:hint="eastAsia" w:ascii="宋体" w:hAnsi="宋体"/>
          <w:snapToGrid w:val="0"/>
          <w:color w:val="FF0000"/>
          <w:sz w:val="28"/>
          <w:szCs w:val="28"/>
        </w:rPr>
        <w:t>当3家&lt;有效投标文件≤5家时，评标基准价取投标价的算术平均值</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当</w:t>
      </w:r>
      <w:r>
        <w:rPr>
          <w:rFonts w:hint="eastAsia" w:ascii="宋体" w:hAnsi="宋体"/>
          <w:snapToGrid w:val="0"/>
          <w:color w:val="FF0000"/>
          <w:sz w:val="28"/>
          <w:szCs w:val="28"/>
        </w:rPr>
        <w:t>有效投标文件&gt;5家时，评标基准价=A/K,A</w:t>
      </w:r>
      <w:r>
        <w:rPr>
          <w:rFonts w:hint="eastAsia" w:ascii="宋体" w:hAnsi="宋体"/>
          <w:snapToGrid w:val="0"/>
          <w:color w:val="FF0000"/>
          <w:sz w:val="28"/>
          <w:szCs w:val="28"/>
          <w:lang w:val="en-US" w:eastAsia="zh-CN"/>
        </w:rPr>
        <w:t>值为</w:t>
      </w:r>
      <w:r>
        <w:rPr>
          <w:rFonts w:hint="eastAsia" w:ascii="宋体" w:hAnsi="宋体"/>
          <w:snapToGrid w:val="0"/>
          <w:color w:val="FF0000"/>
          <w:sz w:val="28"/>
          <w:szCs w:val="28"/>
        </w:rPr>
        <w:t>去掉一个最低投标价和一个最高投标价，取有效投标价的算术平均值，K值</w:t>
      </w:r>
      <w:r>
        <w:rPr>
          <w:rFonts w:hint="eastAsia" w:ascii="宋体" w:hAnsi="宋体"/>
          <w:snapToGrid w:val="0"/>
          <w:color w:val="FF0000"/>
          <w:sz w:val="28"/>
          <w:szCs w:val="28"/>
          <w:lang w:val="en-US" w:eastAsia="zh-CN"/>
        </w:rPr>
        <w:t>为</w:t>
      </w:r>
      <w:r>
        <w:rPr>
          <w:rFonts w:hint="eastAsia" w:ascii="宋体" w:hAnsi="宋体"/>
          <w:snapToGrid w:val="0"/>
          <w:color w:val="FF0000"/>
          <w:sz w:val="28"/>
          <w:szCs w:val="28"/>
        </w:rPr>
        <w:t>开标现场随机产生（98%~102%之间的整数）</w:t>
      </w:r>
      <w:r>
        <w:rPr>
          <w:rFonts w:hint="eastAsia" w:ascii="宋体" w:hAnsi="宋体"/>
          <w:snapToGrid w:val="0"/>
          <w:color w:val="FF0000"/>
          <w:sz w:val="28"/>
          <w:szCs w:val="28"/>
          <w:lang w:eastAsia="zh-CN"/>
        </w:rPr>
        <w:t>。</w:t>
      </w:r>
    </w:p>
    <w:p w14:paraId="4426697F">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lang w:val="en-US" w:eastAsia="zh-CN"/>
        </w:rPr>
        <w:t>商务标</w:t>
      </w:r>
      <w:r>
        <w:rPr>
          <w:rFonts w:hint="eastAsia" w:ascii="宋体" w:hAnsi="宋体"/>
          <w:snapToGrid w:val="0"/>
          <w:color w:val="FF0000"/>
          <w:sz w:val="28"/>
          <w:szCs w:val="28"/>
        </w:rPr>
        <w:t>得分=</w:t>
      </w:r>
      <w:r>
        <w:rPr>
          <w:rFonts w:hint="eastAsia" w:ascii="宋体" w:hAnsi="宋体"/>
          <w:snapToGrid w:val="0"/>
          <w:color w:val="FF0000"/>
          <w:sz w:val="28"/>
          <w:szCs w:val="28"/>
          <w:lang w:val="en-US" w:eastAsia="zh-CN"/>
        </w:rPr>
        <w:t>9</w:t>
      </w:r>
      <w:r>
        <w:rPr>
          <w:rFonts w:hint="eastAsia" w:ascii="宋体" w:hAnsi="宋体"/>
          <w:snapToGrid w:val="0"/>
          <w:color w:val="FF0000"/>
          <w:sz w:val="28"/>
          <w:szCs w:val="28"/>
        </w:rPr>
        <w:t>0-|投标报价-基准值|*100/0.5</w:t>
      </w:r>
      <w:r>
        <w:rPr>
          <w:rFonts w:hint="eastAsia" w:ascii="宋体" w:hAnsi="宋体"/>
          <w:snapToGrid w:val="0"/>
          <w:color w:val="FF0000"/>
          <w:sz w:val="28"/>
          <w:szCs w:val="28"/>
          <w:lang w:eastAsia="zh-CN"/>
        </w:rPr>
        <w:t>。</w:t>
      </w:r>
    </w:p>
    <w:p w14:paraId="71CBB2B6">
      <w:pPr>
        <w:numPr>
          <w:ilvl w:val="0"/>
          <w:numId w:val="5"/>
        </w:numPr>
        <w:snapToGrid w:val="0"/>
        <w:spacing w:line="460" w:lineRule="exact"/>
        <w:ind w:firstLine="560" w:firstLineChars="200"/>
        <w:rPr>
          <w:rFonts w:hint="eastAsia" w:ascii="宋体" w:hAnsi="宋体"/>
          <w:snapToGrid w:val="0"/>
          <w:color w:val="FF0000"/>
          <w:sz w:val="28"/>
          <w:szCs w:val="28"/>
        </w:rPr>
      </w:pPr>
      <w:r>
        <w:rPr>
          <w:rFonts w:hint="eastAsia" w:ascii="宋体" w:hAnsi="宋体"/>
          <w:snapToGrid w:val="0"/>
          <w:color w:val="FF0000"/>
          <w:sz w:val="28"/>
          <w:szCs w:val="28"/>
        </w:rPr>
        <w:t>信用分10分。（各合格入库施工协作单位信用分动态考核）</w:t>
      </w:r>
    </w:p>
    <w:p w14:paraId="6483721D">
      <w:pPr>
        <w:snapToGrid w:val="0"/>
        <w:spacing w:line="460" w:lineRule="exact"/>
        <w:ind w:firstLine="560" w:firstLineChars="200"/>
        <w:rPr>
          <w:rFonts w:hint="eastAsia" w:ascii="宋体" w:hAnsi="宋体"/>
          <w:snapToGrid w:val="0"/>
          <w:color w:val="FF0000"/>
          <w:sz w:val="28"/>
          <w:szCs w:val="28"/>
          <w:lang w:val="en-US" w:eastAsia="zh-CN"/>
        </w:rPr>
      </w:pPr>
      <w:r>
        <w:rPr>
          <w:rFonts w:hint="eastAsia" w:ascii="宋体" w:hAnsi="宋体"/>
          <w:snapToGrid w:val="0"/>
          <w:color w:val="FF0000"/>
          <w:sz w:val="28"/>
          <w:szCs w:val="28"/>
          <w:lang w:val="en-US" w:eastAsia="zh-CN"/>
        </w:rPr>
        <w:t>（3）资源占用分：投标人在手工程数量每登记在册1个扣减0.03分。</w:t>
      </w:r>
    </w:p>
    <w:p w14:paraId="344F251E">
      <w:pPr>
        <w:numPr>
          <w:ilvl w:val="0"/>
          <w:numId w:val="0"/>
        </w:numPr>
        <w:snapToGrid w:val="0"/>
        <w:spacing w:line="460" w:lineRule="exact"/>
        <w:ind w:firstLine="560" w:firstLineChars="200"/>
        <w:rPr>
          <w:rFonts w:ascii="宋体" w:hAnsi="宋体"/>
          <w:snapToGrid w:val="0"/>
          <w:color w:val="FF0000"/>
          <w:sz w:val="28"/>
          <w:szCs w:val="28"/>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4</w:t>
      </w:r>
      <w:r>
        <w:rPr>
          <w:rFonts w:hint="eastAsia" w:ascii="宋体" w:hAnsi="宋体"/>
          <w:snapToGrid w:val="0"/>
          <w:color w:val="FF0000"/>
          <w:sz w:val="28"/>
          <w:szCs w:val="28"/>
          <w:lang w:eastAsia="zh-CN"/>
        </w:rPr>
        <w:t>）</w:t>
      </w:r>
      <w:r>
        <w:rPr>
          <w:rFonts w:hint="eastAsia" w:ascii="宋体" w:hAnsi="宋体"/>
          <w:snapToGrid w:val="0"/>
          <w:color w:val="FF0000"/>
          <w:sz w:val="28"/>
          <w:szCs w:val="28"/>
        </w:rPr>
        <w:t>如果遇到相同评分的情况，由招标比价小组进行评审决定。</w:t>
      </w:r>
    </w:p>
    <w:p w14:paraId="3EE8338B">
      <w:pPr>
        <w:snapToGrid w:val="0"/>
        <w:spacing w:line="460" w:lineRule="exact"/>
        <w:ind w:firstLine="560" w:firstLineChars="200"/>
        <w:rPr>
          <w:rFonts w:ascii="宋体" w:hAnsi="宋体"/>
          <w:snapToGrid w:val="0"/>
          <w:color w:val="0000FF"/>
          <w:sz w:val="28"/>
          <w:szCs w:val="28"/>
        </w:rPr>
      </w:pPr>
      <w:r>
        <w:rPr>
          <w:rFonts w:hint="eastAsia" w:ascii="宋体" w:hAnsi="宋体"/>
          <w:snapToGrid w:val="0"/>
          <w:color w:val="0000FF"/>
          <w:sz w:val="28"/>
          <w:szCs w:val="28"/>
          <w:lang w:val="en-US" w:eastAsia="zh-CN"/>
        </w:rPr>
        <w:t>二</w:t>
      </w:r>
      <w:r>
        <w:rPr>
          <w:rFonts w:hint="eastAsia" w:ascii="宋体" w:hAnsi="宋体"/>
          <w:snapToGrid w:val="0"/>
          <w:color w:val="0000FF"/>
          <w:sz w:val="28"/>
          <w:szCs w:val="28"/>
        </w:rPr>
        <w:t>、合理低价法：</w:t>
      </w:r>
    </w:p>
    <w:p w14:paraId="255E9338">
      <w:pPr>
        <w:numPr>
          <w:ilvl w:val="0"/>
          <w:numId w:val="6"/>
        </w:numPr>
        <w:snapToGrid w:val="0"/>
        <w:spacing w:line="460" w:lineRule="exact"/>
        <w:ind w:left="0" w:leftChars="0" w:firstLine="696" w:firstLineChars="260"/>
        <w:rPr>
          <w:rFonts w:ascii="宋体" w:hAnsi="宋体"/>
          <w:snapToGrid w:val="0"/>
          <w:color w:val="FF0000"/>
          <w:spacing w:val="-6"/>
          <w:sz w:val="28"/>
          <w:szCs w:val="28"/>
        </w:rPr>
      </w:pPr>
      <w:r>
        <w:rPr>
          <w:rFonts w:hint="eastAsia" w:ascii="宋体" w:hAnsi="宋体"/>
          <w:snapToGrid w:val="0"/>
          <w:color w:val="FF0000"/>
          <w:spacing w:val="-6"/>
          <w:sz w:val="28"/>
          <w:szCs w:val="28"/>
        </w:rPr>
        <w:t>如果有效投标文件等于3份时，评标小组则采用合理低价法确定中标人。</w:t>
      </w:r>
    </w:p>
    <w:p w14:paraId="0B8B51DE">
      <w:pPr>
        <w:snapToGrid w:val="0"/>
        <w:spacing w:line="460" w:lineRule="exact"/>
        <w:ind w:firstLine="560"/>
        <w:rPr>
          <w:rFonts w:ascii="宋体" w:hAnsi="宋体" w:cs="TimesNewRomanPSMT"/>
          <w:color w:val="0000FF"/>
          <w:sz w:val="28"/>
          <w:szCs w:val="32"/>
        </w:rPr>
      </w:pPr>
      <w:r>
        <w:rPr>
          <w:rFonts w:hint="eastAsia" w:ascii="宋体" w:hAnsi="宋体" w:cs="TimesNewRomanPSMT"/>
          <w:color w:val="0000FF"/>
          <w:sz w:val="28"/>
          <w:szCs w:val="32"/>
        </w:rPr>
        <w:t>三、流标条件：</w:t>
      </w:r>
    </w:p>
    <w:p w14:paraId="37924EA4">
      <w:pPr>
        <w:snapToGrid w:val="0"/>
        <w:spacing w:line="460" w:lineRule="exact"/>
        <w:ind w:firstLine="560"/>
        <w:rPr>
          <w:rFonts w:ascii="宋体" w:hAnsi="宋体"/>
          <w:snapToGrid w:val="0"/>
          <w:color w:val="FF0000"/>
          <w:sz w:val="28"/>
          <w:szCs w:val="28"/>
        </w:rPr>
      </w:pPr>
      <w:r>
        <w:rPr>
          <w:rFonts w:hint="eastAsia" w:ascii="宋体" w:hAnsi="宋体"/>
          <w:snapToGrid w:val="0"/>
          <w:color w:val="FF0000"/>
          <w:sz w:val="28"/>
          <w:szCs w:val="28"/>
        </w:rPr>
        <w:t xml:space="preserve"> 1、如果有效投标文件小于3份时，评标小组则将此工程作流标处理，并进行二次招标。</w:t>
      </w:r>
    </w:p>
    <w:p w14:paraId="44F43E30">
      <w:pPr>
        <w:spacing w:line="440" w:lineRule="exact"/>
        <w:ind w:firstLine="566"/>
        <w:rPr>
          <w:rFonts w:ascii="宋体" w:hAnsi="宋体" w:cs="Arial"/>
          <w:color w:val="000000"/>
          <w:sz w:val="28"/>
          <w:highlight w:val="white"/>
        </w:rPr>
      </w:pPr>
      <w:r>
        <w:rPr>
          <w:rFonts w:hint="eastAsia" w:ascii="宋体" w:hAnsi="宋体" w:cs="Arial"/>
          <w:color w:val="000000"/>
          <w:sz w:val="28"/>
          <w:highlight w:val="white"/>
        </w:rPr>
        <w:t>18.定标</w:t>
      </w:r>
    </w:p>
    <w:p w14:paraId="412D6398">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18.1评标委员会完成评标后，应当向招标人提出书面评标报告，并按照招标文件中规定的评标方法，推荐3名有排序的合格中标候选人。</w:t>
      </w:r>
    </w:p>
    <w:p w14:paraId="44296E8D">
      <w:pPr>
        <w:adjustRightInd w:val="0"/>
        <w:snapToGrid w:val="0"/>
        <w:spacing w:line="440" w:lineRule="exact"/>
        <w:ind w:firstLine="560"/>
        <w:rPr>
          <w:rFonts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14:paraId="55451935">
      <w:pPr>
        <w:adjustRightInd w:val="0"/>
        <w:snapToGrid w:val="0"/>
        <w:spacing w:line="440" w:lineRule="exact"/>
        <w:ind w:firstLine="576"/>
        <w:rPr>
          <w:rFonts w:ascii="宋体" w:hAnsi="宋体" w:cs="Arial"/>
          <w:b/>
          <w:bCs/>
          <w:spacing w:val="8"/>
          <w:sz w:val="28"/>
          <w:highlight w:val="white"/>
        </w:rPr>
      </w:pPr>
      <w:bookmarkStart w:id="10" w:name="EBf789983cee30437ab035183346e9fc54"/>
      <w:r>
        <w:rPr>
          <w:rFonts w:hint="eastAsia" w:ascii="宋体" w:hAnsi="宋体" w:cs="Arial"/>
          <w:b/>
          <w:bCs/>
          <w:spacing w:val="8"/>
          <w:sz w:val="28"/>
          <w:highlight w:val="white"/>
        </w:rPr>
        <w:t>综合评分法：</w:t>
      </w:r>
    </w:p>
    <w:p w14:paraId="612DABA8">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14:paraId="4CE6AECB">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0"/>
      <w:r>
        <w:rPr>
          <w:rFonts w:hint="eastAsia" w:ascii="宋体" w:hAnsi="宋体" w:cs="Arial"/>
          <w:b/>
          <w:bCs/>
          <w:spacing w:val="8"/>
          <w:sz w:val="28"/>
          <w:highlight w:val="white"/>
        </w:rPr>
        <w:t>；</w:t>
      </w:r>
    </w:p>
    <w:p w14:paraId="4F930EDE">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14:paraId="69412D1D">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14:paraId="24AC4EE2">
      <w:pPr>
        <w:tabs>
          <w:tab w:val="left" w:pos="1134"/>
        </w:tabs>
        <w:adjustRightInd w:val="0"/>
        <w:snapToGrid w:val="0"/>
        <w:spacing w:line="440" w:lineRule="exact"/>
        <w:ind w:firstLine="560"/>
        <w:rPr>
          <w:rFonts w:ascii="宋体" w:hAnsi="宋体" w:cs="Arial"/>
          <w:color w:val="000000"/>
          <w:spacing w:val="8"/>
          <w:sz w:val="28"/>
          <w:highlight w:val="white"/>
        </w:rPr>
      </w:pPr>
    </w:p>
    <w:p w14:paraId="02AA089B">
      <w:pPr>
        <w:spacing w:line="440" w:lineRule="exact"/>
        <w:rPr>
          <w:rFonts w:ascii="宋体" w:hAnsi="宋体"/>
          <w:b/>
          <w:sz w:val="32"/>
          <w:szCs w:val="32"/>
          <w:highlight w:val="white"/>
        </w:rPr>
      </w:pPr>
      <w:r>
        <w:rPr>
          <w:rFonts w:hint="eastAsia" w:ascii="宋体" w:hAnsi="宋体"/>
          <w:b/>
          <w:sz w:val="32"/>
          <w:szCs w:val="32"/>
          <w:highlight w:val="white"/>
        </w:rPr>
        <w:t>八、授  予  合  同</w:t>
      </w:r>
    </w:p>
    <w:p w14:paraId="170E9226">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14:paraId="6A678870">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14:paraId="3CDF9E3E">
      <w:pPr>
        <w:tabs>
          <w:tab w:val="left" w:pos="0"/>
          <w:tab w:val="left" w:pos="993"/>
          <w:tab w:val="left" w:pos="1134"/>
        </w:tabs>
        <w:adjustRightInd w:val="0"/>
        <w:snapToGrid w:val="0"/>
        <w:spacing w:line="440" w:lineRule="exact"/>
        <w:ind w:firstLine="560"/>
        <w:rPr>
          <w:rFonts w:ascii="仿宋_GB2312" w:hAnsi="宋体" w:eastAsia="仿宋_GB2312"/>
          <w:sz w:val="36"/>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w:t>
      </w:r>
      <w:r>
        <w:rPr>
          <w:rFonts w:hint="eastAsia" w:ascii="宋体" w:hAnsi="宋体" w:eastAsia="宋体" w:cs="Times New Roman"/>
          <w:b w:val="0"/>
          <w:bCs w:val="0"/>
          <w:snapToGrid w:val="0"/>
          <w:color w:val="auto"/>
          <w:sz w:val="28"/>
          <w:highlight w:val="none"/>
          <w:lang w:val="en-US" w:eastAsia="zh-CN"/>
        </w:rPr>
        <w:t>江苏长江水务股份有限公司相关</w:t>
      </w:r>
      <w:r>
        <w:rPr>
          <w:rFonts w:hint="eastAsia" w:ascii="宋体" w:hAnsi="宋体" w:cs="Arial"/>
          <w:color w:val="000000"/>
          <w:spacing w:val="8"/>
          <w:sz w:val="28"/>
          <w:highlight w:val="white"/>
        </w:rPr>
        <w:t>规定，依据招标文件和投标文件签订</w:t>
      </w:r>
      <w:r>
        <w:rPr>
          <w:rFonts w:hint="eastAsia" w:ascii="宋体" w:hAnsi="宋体" w:cs="Arial"/>
          <w:color w:val="000000"/>
          <w:spacing w:val="8"/>
          <w:sz w:val="28"/>
          <w:highlight w:val="none"/>
          <w:lang w:val="en-US" w:eastAsia="zh-CN"/>
        </w:rPr>
        <w:t>劳务分包</w:t>
      </w:r>
      <w:r>
        <w:rPr>
          <w:rFonts w:hint="eastAsia" w:ascii="宋体" w:hAnsi="宋体" w:cs="Arial"/>
          <w:color w:val="000000"/>
          <w:spacing w:val="8"/>
          <w:sz w:val="28"/>
          <w:highlight w:val="white"/>
        </w:rPr>
        <w:t>合同，投标人的投标文件内容应作为合同的组成部分。</w:t>
      </w:r>
    </w:p>
    <w:p w14:paraId="423248E3">
      <w:pPr>
        <w:pStyle w:val="4"/>
        <w:jc w:val="center"/>
        <w:rPr>
          <w:rFonts w:hint="eastAsia" w:ascii="仿宋_GB2312" w:hAnsi="宋体" w:eastAsia="仿宋_GB2312"/>
          <w:sz w:val="36"/>
        </w:rPr>
      </w:pPr>
    </w:p>
    <w:p w14:paraId="0E21C9F9">
      <w:pPr>
        <w:pStyle w:val="4"/>
        <w:jc w:val="center"/>
        <w:rPr>
          <w:rFonts w:hint="eastAsia" w:ascii="仿宋_GB2312" w:hAnsi="宋体" w:eastAsia="仿宋_GB2312"/>
          <w:sz w:val="36"/>
        </w:rPr>
      </w:pPr>
    </w:p>
    <w:p w14:paraId="6EBBD351">
      <w:pPr>
        <w:pStyle w:val="4"/>
        <w:jc w:val="center"/>
        <w:rPr>
          <w:rFonts w:hint="eastAsia" w:ascii="仿宋_GB2312" w:hAnsi="宋体" w:eastAsia="仿宋_GB2312"/>
          <w:sz w:val="36"/>
        </w:rPr>
      </w:pPr>
    </w:p>
    <w:p w14:paraId="72BBD2FC">
      <w:pPr>
        <w:pStyle w:val="4"/>
        <w:jc w:val="center"/>
        <w:rPr>
          <w:rFonts w:hint="eastAsia" w:ascii="仿宋_GB2312" w:hAnsi="宋体" w:eastAsia="仿宋_GB2312"/>
          <w:sz w:val="36"/>
        </w:rPr>
      </w:pPr>
    </w:p>
    <w:p w14:paraId="11BDBBE2">
      <w:pPr>
        <w:pStyle w:val="4"/>
        <w:jc w:val="both"/>
        <w:rPr>
          <w:rFonts w:hint="eastAsia" w:ascii="仿宋_GB2312" w:hAnsi="宋体" w:eastAsia="仿宋_GB2312"/>
          <w:sz w:val="36"/>
        </w:rPr>
      </w:pPr>
    </w:p>
    <w:p w14:paraId="646EC934">
      <w:pPr>
        <w:pStyle w:val="4"/>
        <w:jc w:val="both"/>
        <w:rPr>
          <w:rFonts w:hint="eastAsia" w:ascii="仿宋_GB2312" w:hAnsi="宋体" w:eastAsia="仿宋_GB2312"/>
          <w:sz w:val="36"/>
        </w:rPr>
      </w:pPr>
    </w:p>
    <w:p w14:paraId="1A25001A">
      <w:pPr>
        <w:pStyle w:val="4"/>
        <w:jc w:val="center"/>
        <w:rPr>
          <w:rFonts w:hint="eastAsia" w:ascii="仿宋_GB2312" w:hAnsi="宋体" w:eastAsia="仿宋_GB2312"/>
          <w:sz w:val="36"/>
        </w:rPr>
      </w:pPr>
    </w:p>
    <w:p w14:paraId="5F41889A">
      <w:pPr>
        <w:pStyle w:val="4"/>
        <w:jc w:val="center"/>
        <w:rPr>
          <w:rFonts w:ascii="仿宋_GB2312" w:hAnsi="宋体" w:eastAsia="仿宋_GB2312"/>
          <w:sz w:val="36"/>
        </w:rPr>
      </w:pPr>
      <w:r>
        <w:rPr>
          <w:rFonts w:hint="eastAsia" w:ascii="仿宋_GB2312" w:hAnsi="宋体" w:eastAsia="仿宋_GB2312"/>
          <w:sz w:val="36"/>
        </w:rPr>
        <w:t>一 、投标函</w:t>
      </w:r>
    </w:p>
    <w:p w14:paraId="485E36E8">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招标人：</w:t>
      </w:r>
    </w:p>
    <w:p w14:paraId="7FF73535">
      <w:pPr>
        <w:pStyle w:val="4"/>
        <w:spacing w:line="440" w:lineRule="exact"/>
        <w:ind w:firstLine="480" w:firstLineChars="200"/>
        <w:rPr>
          <w:rFonts w:ascii="仿宋_GB2312" w:hAnsi="宋体" w:eastAsia="仿宋_GB2312"/>
          <w:sz w:val="24"/>
        </w:rPr>
      </w:pPr>
      <w:r>
        <w:rPr>
          <w:rFonts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828675</wp:posOffset>
                </wp:positionH>
                <wp:positionV relativeFrom="paragraph">
                  <wp:posOffset>13970</wp:posOffset>
                </wp:positionV>
                <wp:extent cx="2651125"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65.25pt;margin-top:1.1pt;height:0pt;width:208.75pt;z-index:251659264;mso-width-relative:page;mso-height-relative:page;" filled="f" stroked="t" coordsize="21600,21600" o:gfxdata="UEsDBAoAAAAAAIdO4kAAAAAAAAAAAAAAAAAEAAAAZHJzL1BLAwQUAAAACACHTuJAgYeBYNQAAAAH&#10;AQAADwAAAGRycy9kb3ducmV2LnhtbE2Py07DMBBF90j8gzVIbCpqN6VVFeJ0AWTHhgLqdhoPSUQ8&#10;TmP3AV/PwAaWR/fqzpliffa9OtIYu8AWZlMDirgOruPGwutLdbMCFROywz4wWfikCOvy8qLA3IUT&#10;P9NxkxolIxxztNCmNORax7olj3EaBmLJ3sPoMQmOjXYjnmTc9zozZqk9diwXWhzovqX6Y3PwFmL1&#10;Rvvqa1JPzHbeBMr2D0+PaO311czcgUp0Tn9l+NEXdSjFaRcO7KLqhedmIVULWQZK8sXtSn7b/bIu&#10;C/3fv/wGUEsDBBQAAAAIAIdO4kB0uVup+QEAAPIDAAAOAAAAZHJzL2Uyb0RvYy54bWytU72OEzEQ&#10;7pF4B8s92SRSTnerbK64cDQITgIeYGJ7dy35Tx4nm7wEL4BEBxUlPW/D8RiMvblwHE0KtvCOPTPf&#10;zPd5vLzeW8N2KqL2ruGzyZQz5YSX2nUN//D+9sUlZ5jASTDeqYYfFPLr1fNnyyHUau57b6SKjEAc&#10;1kNoeJ9SqKsKRa8s4MQH5cjZ+mgh0TZ2lYwwELo11Xw6vagGH2WIXihEOl2PTn5EjOcA+rbVQq29&#10;2Frl0ogalYFElLDXAfmqdNu2SqS3bYsqMdNwYprKSkXI3uS1Wi2h7iKEXotjC3BOC084WdCOip6g&#10;1pCAbaP+B8pqET36Nk2Et9VIpChCLGbTJ9q86yGowoWkxnASHf8frHizu4tMS5oEzhxYuvD7T99/&#10;fvzy68dnWu+/fWWzLNIQsKbYG3cXjzsMdzEz3rfR5j9xYfsi7OEkrNonJuhwfnm1uJiS5uLBV/1J&#10;DBHTK+Uty0bDjXaZM9Swe42JilHoQ0g+No4NDb9azBcEBzSALV08mTYQCXRdyUVvtLzVxuQMjN3m&#10;xkS2gzwE5cuUCPevsFxkDdiPccU1jkevQL50kqVDIHkcvQqeW7BKcmYUPaJsESDUCbQ5J5JKG5cT&#10;VBnRI8+s8ahqtjZeHuhqtiHqriddyjVU2UOjULo/jm2etcd7sh8/1d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gYeBYNQAAAAHAQAADwAAAAAAAAABACAAAAAiAAAAZHJzL2Rvd25yZXYueG1sUEsB&#10;AhQAFAAAAAgAh07iQHS5W6n5AQAA8gMAAA4AAAAAAAAAAQAgAAAAIwEAAGRycy9lMm9Eb2MueG1s&#10;UEsFBgAAAAAGAAYAWQEAAI4FA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w:t>
      </w:r>
      <w:r>
        <w:rPr>
          <w:rFonts w:hint="eastAsia" w:ascii="仿宋_GB2312" w:hAnsi="宋体" w:eastAsia="仿宋_GB2312"/>
          <w:sz w:val="24"/>
          <w:lang w:val="en-US" w:eastAsia="zh-CN"/>
        </w:rPr>
        <w:t>人民币</w:t>
      </w:r>
      <w:r>
        <w:rPr>
          <w:rFonts w:hint="eastAsia" w:ascii="仿宋_GB2312" w:hAnsi="宋体" w:eastAsia="仿宋_GB2312"/>
          <w:sz w:val="24"/>
          <w:lang w:eastAsia="zh-CN"/>
        </w:rPr>
        <w:t>（</w:t>
      </w:r>
      <w:r>
        <w:rPr>
          <w:rFonts w:hint="eastAsia" w:ascii="仿宋_GB2312" w:hAnsi="宋体" w:eastAsia="仿宋_GB2312"/>
          <w:sz w:val="24"/>
          <w:u w:val="single"/>
        </w:rPr>
        <w:t xml:space="preserve"> </w:t>
      </w:r>
      <w:r>
        <w:rPr>
          <w:rFonts w:hint="eastAsia" w:ascii="仿宋_GB2312" w:hAnsi="宋体" w:eastAsia="仿宋_GB2312"/>
          <w:sz w:val="24"/>
          <w:u w:val="single"/>
          <w:lang w:val="en-US" w:eastAsia="zh-CN"/>
        </w:rPr>
        <w:t xml:space="preserve">   </w:t>
      </w:r>
      <w:r>
        <w:rPr>
          <w:rFonts w:hint="eastAsia" w:ascii="仿宋_GB2312" w:hAnsi="宋体" w:eastAsia="仿宋_GB2312"/>
          <w:sz w:val="24"/>
          <w:u w:val="single"/>
        </w:rPr>
        <w:t xml:space="preserve"> </w:t>
      </w:r>
      <w:r>
        <w:rPr>
          <w:rFonts w:hint="eastAsia" w:ascii="仿宋_GB2312" w:hAnsi="宋体" w:eastAsia="仿宋_GB2312"/>
          <w:sz w:val="24"/>
          <w:u w:val="none"/>
          <w:lang w:val="en-US" w:eastAsia="zh-CN"/>
        </w:rPr>
        <w:t>元</w:t>
      </w:r>
      <w:r>
        <w:rPr>
          <w:rFonts w:hint="eastAsia" w:ascii="仿宋_GB2312" w:hAnsi="宋体" w:eastAsia="仿宋_GB2312"/>
          <w:sz w:val="24"/>
          <w:lang w:eastAsia="zh-CN"/>
        </w:rPr>
        <w:t>）</w:t>
      </w:r>
      <w:r>
        <w:rPr>
          <w:rFonts w:hint="eastAsia" w:ascii="仿宋_GB2312" w:hAnsi="宋体" w:eastAsia="仿宋_GB2312"/>
          <w:sz w:val="24"/>
          <w:lang w:val="en-US" w:eastAsia="zh-CN"/>
        </w:rPr>
        <w:t>投标</w:t>
      </w:r>
      <w:r>
        <w:rPr>
          <w:rFonts w:hint="eastAsia" w:ascii="仿宋_GB2312" w:hAnsi="宋体" w:eastAsia="仿宋_GB2312"/>
          <w:sz w:val="24"/>
        </w:rPr>
        <w:t>，按上述合同条件、技术规范、图纸、工程量清单及工程预算的条件承包上述工程的施工、竣工。</w:t>
      </w:r>
    </w:p>
    <w:p w14:paraId="42F6188D">
      <w:pPr>
        <w:pStyle w:val="4"/>
        <w:spacing w:line="440" w:lineRule="exact"/>
        <w:ind w:left="142" w:firstLine="480" w:firstLineChars="200"/>
        <w:rPr>
          <w:rFonts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14:paraId="24F9D646">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14:paraId="687B7E34">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14:paraId="596FEC32">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14:paraId="42D38B66">
      <w:pPr>
        <w:pStyle w:val="4"/>
        <w:spacing w:line="440" w:lineRule="exact"/>
        <w:ind w:firstLine="480" w:firstLineChars="200"/>
        <w:rPr>
          <w:rFonts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14:paraId="1E0A6206">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投标人：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(盖章)</w:t>
      </w:r>
    </w:p>
    <w:p w14:paraId="3B75BC62">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单位地址：</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 xml:space="preserve"> </w:t>
      </w:r>
    </w:p>
    <w:p w14:paraId="0D52A276">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法定代表人或委托代理人：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(签字)</w:t>
      </w:r>
    </w:p>
    <w:p w14:paraId="27C06165">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邮政编码：</w:t>
      </w:r>
      <w:r>
        <w:rPr>
          <w:rFonts w:hint="eastAsia" w:ascii="仿宋_GB2312" w:hAnsi="宋体" w:eastAsia="仿宋_GB2312"/>
          <w:sz w:val="24"/>
          <w:u w:val="single"/>
          <w:lang w:val="en-US" w:eastAsia="zh-CN"/>
        </w:rPr>
        <w:t xml:space="preserve">                              </w:t>
      </w:r>
    </w:p>
    <w:p w14:paraId="2717D504">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电话：</w:t>
      </w:r>
      <w:r>
        <w:rPr>
          <w:rFonts w:hint="eastAsia" w:ascii="仿宋_GB2312" w:hAnsi="宋体" w:eastAsia="仿宋_GB2312"/>
          <w:sz w:val="24"/>
          <w:u w:val="single"/>
          <w:lang w:val="en-US" w:eastAsia="zh-CN"/>
        </w:rPr>
        <w:t xml:space="preserve">                                  </w:t>
      </w:r>
    </w:p>
    <w:p w14:paraId="0F1200F6">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传真：</w:t>
      </w:r>
      <w:r>
        <w:rPr>
          <w:rFonts w:hint="eastAsia" w:ascii="仿宋_GB2312" w:hAnsi="宋体" w:eastAsia="仿宋_GB2312"/>
          <w:sz w:val="24"/>
          <w:u w:val="single"/>
          <w:lang w:val="en-US" w:eastAsia="zh-CN"/>
        </w:rPr>
        <w:t xml:space="preserve">                                  </w:t>
      </w:r>
    </w:p>
    <w:p w14:paraId="57BE7A19">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开户银行名称：</w:t>
      </w:r>
      <w:r>
        <w:rPr>
          <w:rFonts w:hint="eastAsia" w:ascii="仿宋_GB2312" w:hAnsi="宋体" w:eastAsia="仿宋_GB2312"/>
          <w:sz w:val="24"/>
          <w:u w:val="single"/>
          <w:lang w:val="en-US" w:eastAsia="zh-CN"/>
        </w:rPr>
        <w:t xml:space="preserve">                          </w:t>
      </w:r>
    </w:p>
    <w:p w14:paraId="21BBEE45">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银行帐号：</w:t>
      </w:r>
      <w:r>
        <w:rPr>
          <w:rFonts w:hint="eastAsia" w:ascii="仿宋_GB2312" w:hAnsi="宋体" w:eastAsia="仿宋_GB2312"/>
          <w:sz w:val="24"/>
          <w:u w:val="single"/>
          <w:lang w:val="en-US" w:eastAsia="zh-CN"/>
        </w:rPr>
        <w:t xml:space="preserve">                              </w:t>
      </w:r>
    </w:p>
    <w:p w14:paraId="393B87EA">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开户行地址：</w:t>
      </w:r>
      <w:r>
        <w:rPr>
          <w:rFonts w:hint="eastAsia" w:ascii="仿宋_GB2312" w:hAnsi="宋体" w:eastAsia="仿宋_GB2312"/>
          <w:sz w:val="24"/>
          <w:u w:val="single"/>
          <w:lang w:val="en-US" w:eastAsia="zh-CN"/>
        </w:rPr>
        <w:t xml:space="preserve">                            </w:t>
      </w:r>
    </w:p>
    <w:p w14:paraId="5FF33433">
      <w:pPr>
        <w:pStyle w:val="4"/>
        <w:spacing w:line="440" w:lineRule="exact"/>
        <w:ind w:firstLine="480" w:firstLineChars="200"/>
        <w:rPr>
          <w:rFonts w:ascii="仿宋_GB2312" w:hAnsi="宋体" w:eastAsia="仿宋_GB2312"/>
          <w:sz w:val="24"/>
        </w:rPr>
      </w:pPr>
    </w:p>
    <w:p w14:paraId="7CDB9AC8">
      <w:pPr>
        <w:pStyle w:val="4"/>
        <w:spacing w:line="440" w:lineRule="exact"/>
        <w:ind w:firstLine="6000" w:firstLineChars="2500"/>
        <w:rPr>
          <w:rFonts w:ascii="仿宋_GB2312" w:hAnsi="宋体" w:eastAsia="仿宋_GB2312"/>
          <w:sz w:val="24"/>
        </w:rPr>
      </w:pPr>
      <w:r>
        <w:rPr>
          <w:rFonts w:hint="eastAsia" w:ascii="仿宋_GB2312" w:hAnsi="宋体" w:eastAsia="仿宋_GB2312"/>
          <w:sz w:val="24"/>
        </w:rPr>
        <w:t>日期：      年      月      日</w:t>
      </w:r>
    </w:p>
    <w:p w14:paraId="08510095">
      <w:pPr>
        <w:spacing w:line="440" w:lineRule="exact"/>
        <w:rPr>
          <w:rFonts w:ascii="宋体" w:hAnsi="宋体"/>
          <w:color w:val="000000"/>
          <w:sz w:val="32"/>
          <w:szCs w:val="32"/>
        </w:rPr>
      </w:pPr>
    </w:p>
    <w:p w14:paraId="14A2EC7B">
      <w:pPr>
        <w:spacing w:line="540" w:lineRule="exact"/>
        <w:jc w:val="both"/>
        <w:rPr>
          <w:rFonts w:hint="eastAsia" w:ascii="宋体" w:hAnsi="宋体"/>
          <w:color w:val="000000"/>
          <w:sz w:val="32"/>
          <w:szCs w:val="32"/>
        </w:rPr>
      </w:pPr>
    </w:p>
    <w:p w14:paraId="18592CA5">
      <w:pPr>
        <w:spacing w:line="540" w:lineRule="exact"/>
        <w:jc w:val="center"/>
        <w:rPr>
          <w:rFonts w:hint="eastAsia" w:ascii="宋体" w:hAnsi="宋体"/>
          <w:color w:val="000000"/>
          <w:sz w:val="32"/>
          <w:szCs w:val="32"/>
        </w:rPr>
      </w:pPr>
    </w:p>
    <w:p w14:paraId="2177562E">
      <w:pPr>
        <w:spacing w:line="540" w:lineRule="exact"/>
        <w:jc w:val="center"/>
        <w:rPr>
          <w:rFonts w:hint="eastAsia" w:ascii="宋体" w:hAnsi="宋体"/>
          <w:color w:val="000000"/>
          <w:sz w:val="32"/>
          <w:szCs w:val="32"/>
        </w:rPr>
      </w:pPr>
    </w:p>
    <w:p w14:paraId="2E6FCDE1">
      <w:pPr>
        <w:spacing w:line="540" w:lineRule="exact"/>
        <w:jc w:val="center"/>
        <w:rPr>
          <w:rFonts w:hint="eastAsia" w:ascii="宋体" w:hAnsi="宋体"/>
          <w:color w:val="000000"/>
          <w:sz w:val="32"/>
          <w:szCs w:val="32"/>
        </w:rPr>
      </w:pPr>
    </w:p>
    <w:p w14:paraId="7222B340">
      <w:pPr>
        <w:spacing w:line="540" w:lineRule="exact"/>
        <w:jc w:val="center"/>
        <w:rPr>
          <w:rFonts w:ascii="宋体" w:hAnsi="宋体"/>
          <w:color w:val="000000"/>
          <w:sz w:val="32"/>
          <w:szCs w:val="32"/>
        </w:rPr>
      </w:pPr>
      <w:r>
        <w:rPr>
          <w:rFonts w:hint="eastAsia" w:ascii="宋体" w:hAnsi="宋体"/>
          <w:color w:val="000000"/>
          <w:sz w:val="32"/>
          <w:szCs w:val="32"/>
        </w:rPr>
        <w:t>承  诺  书</w:t>
      </w:r>
    </w:p>
    <w:p w14:paraId="6BDC9D1F">
      <w:pPr>
        <w:spacing w:line="540" w:lineRule="exact"/>
        <w:rPr>
          <w:rFonts w:hAnsi="Times New Roman"/>
          <w:szCs w:val="24"/>
        </w:rPr>
      </w:pPr>
    </w:p>
    <w:p w14:paraId="232FC639">
      <w:pPr>
        <w:spacing w:line="540" w:lineRule="exact"/>
      </w:pPr>
    </w:p>
    <w:p w14:paraId="5E2994EB">
      <w:pPr>
        <w:spacing w:line="540" w:lineRule="exact"/>
        <w:rPr>
          <w:sz w:val="28"/>
          <w:szCs w:val="28"/>
        </w:rPr>
      </w:pPr>
      <w:r>
        <w:rPr>
          <w:rFonts w:hint="eastAsia"/>
          <w:sz w:val="28"/>
          <w:szCs w:val="28"/>
        </w:rPr>
        <w:t>致：</w:t>
      </w:r>
      <w:r>
        <w:rPr>
          <w:rFonts w:hint="eastAsia"/>
          <w:sz w:val="28"/>
          <w:szCs w:val="28"/>
          <w:u w:val="single"/>
        </w:rPr>
        <w:t xml:space="preserve">扬州市润元给排水工程有限公司 </w:t>
      </w:r>
      <w:r>
        <w:rPr>
          <w:rFonts w:hint="eastAsia"/>
          <w:sz w:val="28"/>
          <w:szCs w:val="28"/>
        </w:rPr>
        <w:t xml:space="preserve">  （招标人名称）</w:t>
      </w:r>
    </w:p>
    <w:p w14:paraId="5711B3A2">
      <w:pPr>
        <w:spacing w:line="540" w:lineRule="exact"/>
        <w:ind w:firstLine="480"/>
        <w:rPr>
          <w:rFonts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szCs w:val="28"/>
          <w:u w:val="single"/>
          <w:lang w:val="en-US" w:eastAsia="zh-CN"/>
        </w:rPr>
        <w:t xml:space="preserve">             </w:t>
      </w:r>
      <w:r>
        <w:rPr>
          <w:rFonts w:hint="eastAsia" w:ascii="宋体" w:hAnsi="宋体"/>
          <w:color w:val="000000"/>
          <w:sz w:val="28"/>
          <w:u w:val="single"/>
          <w:lang w:val="en-US" w:eastAsia="zh-CN"/>
        </w:rPr>
        <w:t xml:space="preserve"> </w:t>
      </w:r>
      <w:r>
        <w:rPr>
          <w:rFonts w:hint="eastAsia" w:ascii="宋体" w:hAnsi="宋体"/>
          <w:color w:val="000000"/>
          <w:sz w:val="28"/>
        </w:rPr>
        <w:t>工程的投标，并作以下承诺：</w:t>
      </w:r>
    </w:p>
    <w:p w14:paraId="33B9D3AB">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14:paraId="1E570E24">
      <w:pPr>
        <w:spacing w:line="540" w:lineRule="exact"/>
        <w:ind w:firstLine="480"/>
        <w:rPr>
          <w:sz w:val="28"/>
          <w:szCs w:val="28"/>
        </w:rPr>
      </w:pPr>
    </w:p>
    <w:p w14:paraId="386EBF90">
      <w:pPr>
        <w:spacing w:line="540" w:lineRule="exact"/>
        <w:ind w:firstLine="480"/>
        <w:rPr>
          <w:sz w:val="28"/>
          <w:szCs w:val="28"/>
        </w:rPr>
      </w:pPr>
    </w:p>
    <w:p w14:paraId="58E8F673">
      <w:pPr>
        <w:pStyle w:val="5"/>
        <w:widowControl/>
        <w:spacing w:line="540" w:lineRule="exact"/>
        <w:ind w:left="5040" w:leftChars="2400" w:firstLine="690"/>
        <w:rPr>
          <w:rFonts w:hAnsi="宋体"/>
          <w:sz w:val="28"/>
        </w:rPr>
      </w:pPr>
    </w:p>
    <w:p w14:paraId="17FD489A"/>
    <w:p w14:paraId="706AE755">
      <w:pPr>
        <w:pStyle w:val="5"/>
        <w:widowControl/>
        <w:spacing w:line="540" w:lineRule="exact"/>
        <w:ind w:left="0" w:leftChars="0" w:right="560" w:firstLine="4838" w:firstLineChars="1728"/>
        <w:rPr>
          <w:rFonts w:hAnsi="宋体"/>
          <w:sz w:val="28"/>
        </w:rPr>
      </w:pPr>
      <w:r>
        <w:rPr>
          <w:rFonts w:hint="eastAsia" w:hAnsi="宋体"/>
          <w:sz w:val="28"/>
        </w:rPr>
        <w:t>单位：（公章）</w:t>
      </w:r>
    </w:p>
    <w:p w14:paraId="5DBEDDCC">
      <w:pPr>
        <w:pStyle w:val="5"/>
        <w:widowControl/>
        <w:spacing w:line="540" w:lineRule="exact"/>
        <w:ind w:left="5040" w:leftChars="2400" w:firstLine="690"/>
        <w:rPr>
          <w:rFonts w:hAnsi="宋体"/>
          <w:sz w:val="28"/>
        </w:rPr>
      </w:pPr>
    </w:p>
    <w:p w14:paraId="70A81F64">
      <w:pPr>
        <w:pStyle w:val="5"/>
        <w:widowControl/>
        <w:spacing w:line="540" w:lineRule="exact"/>
        <w:ind w:right="420"/>
        <w:jc w:val="center"/>
        <w:rPr>
          <w:rFonts w:hAnsi="宋体"/>
          <w:sz w:val="28"/>
        </w:rPr>
      </w:pPr>
      <w:r>
        <w:rPr>
          <w:rFonts w:hint="eastAsia" w:hAnsi="宋体"/>
          <w:sz w:val="28"/>
        </w:rPr>
        <w:t xml:space="preserve">                            法定代表人或委托代理人：</w:t>
      </w:r>
    </w:p>
    <w:p w14:paraId="049D7B3C">
      <w:pPr>
        <w:pStyle w:val="5"/>
        <w:widowControl/>
        <w:spacing w:line="540" w:lineRule="exact"/>
        <w:ind w:left="5040" w:leftChars="2400" w:firstLine="690"/>
        <w:rPr>
          <w:rFonts w:hAnsi="宋体"/>
          <w:sz w:val="28"/>
        </w:rPr>
      </w:pPr>
    </w:p>
    <w:p w14:paraId="00E0C9AF">
      <w:pPr>
        <w:rPr>
          <w:rFonts w:ascii="宋体" w:hAnsi="宋体"/>
          <w:color w:val="000000"/>
          <w:kern w:val="0"/>
          <w:sz w:val="28"/>
          <w:szCs w:val="28"/>
        </w:rPr>
      </w:pPr>
    </w:p>
    <w:p w14:paraId="2127FEB0">
      <w:pPr>
        <w:rPr>
          <w:rFonts w:ascii="宋体" w:hAnsi="宋体"/>
          <w:color w:val="000000"/>
          <w:kern w:val="0"/>
          <w:sz w:val="28"/>
          <w:szCs w:val="28"/>
        </w:rPr>
      </w:pPr>
      <w:r>
        <w:rPr>
          <w:rFonts w:hint="eastAsia" w:ascii="宋体" w:hAnsi="宋体"/>
          <w:color w:val="000000"/>
          <w:kern w:val="0"/>
          <w:sz w:val="28"/>
          <w:szCs w:val="28"/>
        </w:rPr>
        <w:t xml:space="preserve">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年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月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日</w:t>
      </w:r>
    </w:p>
    <w:p w14:paraId="768ED63C">
      <w:pPr>
        <w:pStyle w:val="13"/>
        <w:ind w:left="0" w:right="0"/>
        <w:jc w:val="both"/>
        <w:rPr>
          <w:rFonts w:hint="eastAsia" w:ascii="宋体" w:hAnsi="宋体"/>
          <w:b/>
          <w:sz w:val="72"/>
        </w:rPr>
      </w:pPr>
    </w:p>
    <w:p w14:paraId="3A07E3ED">
      <w:pPr>
        <w:pStyle w:val="13"/>
        <w:ind w:left="0" w:right="0"/>
        <w:jc w:val="center"/>
        <w:rPr>
          <w:rFonts w:hint="eastAsia" w:ascii="宋体" w:hAnsi="宋体"/>
          <w:b/>
          <w:sz w:val="72"/>
        </w:rPr>
      </w:pPr>
    </w:p>
    <w:p w14:paraId="20DA3149">
      <w:pPr>
        <w:pStyle w:val="13"/>
        <w:ind w:left="0" w:right="0"/>
        <w:jc w:val="both"/>
        <w:rPr>
          <w:rFonts w:hint="eastAsia" w:ascii="宋体" w:hAnsi="宋体"/>
          <w:b/>
          <w:sz w:val="72"/>
        </w:rPr>
      </w:pPr>
    </w:p>
    <w:p w14:paraId="5640CF57">
      <w:pPr>
        <w:pStyle w:val="13"/>
        <w:ind w:left="0" w:right="0"/>
        <w:jc w:val="center"/>
        <w:rPr>
          <w:rFonts w:hint="eastAsia" w:ascii="宋体" w:hAnsi="宋体"/>
          <w:b/>
          <w:sz w:val="72"/>
        </w:rPr>
      </w:pPr>
    </w:p>
    <w:p w14:paraId="69D6CA05">
      <w:pPr>
        <w:pStyle w:val="13"/>
        <w:ind w:left="0" w:right="0"/>
        <w:jc w:val="center"/>
        <w:rPr>
          <w:rFonts w:hint="eastAsia" w:ascii="宋体" w:hAnsi="宋体"/>
          <w:b/>
          <w:sz w:val="72"/>
        </w:rPr>
      </w:pPr>
      <w:r>
        <w:rPr>
          <w:rFonts w:hint="eastAsia" w:ascii="宋体" w:hAnsi="宋体"/>
          <w:b/>
          <w:sz w:val="72"/>
        </w:rPr>
        <w:t>建设工程施工合同</w:t>
      </w:r>
    </w:p>
    <w:p w14:paraId="3CE1987B">
      <w:pPr>
        <w:pStyle w:val="13"/>
        <w:ind w:left="0" w:right="720"/>
        <w:jc w:val="right"/>
        <w:rPr>
          <w:rFonts w:hint="eastAsia" w:ascii="宋体" w:hAnsi="宋体"/>
          <w:b/>
        </w:rPr>
      </w:pPr>
    </w:p>
    <w:p w14:paraId="1A26E563">
      <w:pPr>
        <w:pStyle w:val="13"/>
        <w:ind w:left="0" w:right="1200"/>
        <w:jc w:val="center"/>
        <w:rPr>
          <w:rFonts w:hint="eastAsia" w:ascii="宋体" w:hAnsi="宋体"/>
          <w:b/>
          <w:sz w:val="32"/>
          <w:szCs w:val="32"/>
        </w:rPr>
      </w:pPr>
      <w:r>
        <w:rPr>
          <w:rFonts w:hint="eastAsia" w:ascii="宋体" w:hAnsi="宋体"/>
          <w:b/>
          <w:sz w:val="32"/>
          <w:szCs w:val="32"/>
        </w:rPr>
        <w:t xml:space="preserve"> </w:t>
      </w:r>
    </w:p>
    <w:p w14:paraId="6CCF3E22">
      <w:pPr>
        <w:pStyle w:val="13"/>
        <w:ind w:left="0" w:right="720"/>
        <w:jc w:val="right"/>
        <w:rPr>
          <w:rFonts w:hint="eastAsia" w:ascii="宋体" w:hAnsi="宋体"/>
          <w:b/>
        </w:rPr>
      </w:pPr>
    </w:p>
    <w:p w14:paraId="11EDAACA">
      <w:pPr>
        <w:pStyle w:val="13"/>
        <w:ind w:left="0" w:right="720"/>
        <w:jc w:val="right"/>
        <w:rPr>
          <w:rFonts w:hint="eastAsia" w:ascii="宋体" w:hAnsi="宋体"/>
          <w:b/>
        </w:rPr>
      </w:pPr>
    </w:p>
    <w:p w14:paraId="08581768">
      <w:pPr>
        <w:pStyle w:val="13"/>
        <w:ind w:left="0" w:right="720"/>
        <w:jc w:val="right"/>
        <w:rPr>
          <w:rFonts w:hint="eastAsia" w:ascii="宋体" w:hAnsi="宋体"/>
          <w:b/>
        </w:rPr>
      </w:pPr>
    </w:p>
    <w:p w14:paraId="61B66D3A">
      <w:pPr>
        <w:pStyle w:val="13"/>
        <w:ind w:left="0" w:right="720"/>
        <w:jc w:val="right"/>
        <w:rPr>
          <w:rFonts w:hint="eastAsia" w:ascii="宋体" w:hAnsi="宋体"/>
          <w:b/>
        </w:rPr>
      </w:pPr>
    </w:p>
    <w:p w14:paraId="7F74D9C1">
      <w:pPr>
        <w:pStyle w:val="13"/>
        <w:ind w:left="0" w:right="720"/>
        <w:jc w:val="right"/>
        <w:rPr>
          <w:rFonts w:hint="eastAsia" w:ascii="宋体" w:hAnsi="宋体"/>
          <w:b/>
        </w:rPr>
      </w:pPr>
    </w:p>
    <w:p w14:paraId="6646D4A2">
      <w:pPr>
        <w:pStyle w:val="13"/>
        <w:ind w:left="0" w:right="720"/>
        <w:jc w:val="right"/>
        <w:rPr>
          <w:rFonts w:hint="eastAsia" w:ascii="宋体" w:hAnsi="宋体"/>
          <w:b/>
        </w:rPr>
      </w:pPr>
    </w:p>
    <w:p w14:paraId="441C0AEC">
      <w:pPr>
        <w:pStyle w:val="13"/>
        <w:ind w:left="0" w:right="720"/>
        <w:jc w:val="right"/>
        <w:rPr>
          <w:rFonts w:hint="eastAsia" w:ascii="宋体" w:hAnsi="宋体"/>
          <w:b/>
        </w:rPr>
      </w:pPr>
    </w:p>
    <w:p w14:paraId="3A508689">
      <w:pPr>
        <w:pStyle w:val="13"/>
        <w:ind w:left="0" w:right="720"/>
        <w:jc w:val="right"/>
        <w:rPr>
          <w:rFonts w:hint="eastAsia" w:ascii="宋体" w:hAnsi="宋体"/>
          <w:b/>
        </w:rPr>
      </w:pPr>
    </w:p>
    <w:p w14:paraId="2DC38324">
      <w:pPr>
        <w:pStyle w:val="13"/>
        <w:ind w:left="0" w:right="720"/>
        <w:jc w:val="right"/>
        <w:rPr>
          <w:rFonts w:hint="eastAsia" w:ascii="宋体" w:hAnsi="宋体"/>
          <w:b/>
        </w:rPr>
      </w:pPr>
    </w:p>
    <w:p w14:paraId="627EB03F">
      <w:pPr>
        <w:pStyle w:val="13"/>
        <w:ind w:left="0" w:right="720"/>
        <w:jc w:val="right"/>
        <w:rPr>
          <w:rFonts w:hint="eastAsia" w:ascii="宋体" w:hAnsi="宋体"/>
          <w:b/>
        </w:rPr>
      </w:pPr>
    </w:p>
    <w:p w14:paraId="3BFF8334">
      <w:pPr>
        <w:pStyle w:val="13"/>
        <w:ind w:left="0" w:right="720"/>
        <w:jc w:val="right"/>
        <w:rPr>
          <w:rFonts w:hint="eastAsia" w:ascii="宋体" w:hAnsi="宋体"/>
          <w:b/>
        </w:rPr>
      </w:pPr>
    </w:p>
    <w:p w14:paraId="5A563EE7">
      <w:pPr>
        <w:pStyle w:val="13"/>
        <w:ind w:left="0" w:right="720"/>
        <w:jc w:val="right"/>
        <w:rPr>
          <w:rFonts w:hint="eastAsia" w:ascii="宋体" w:hAnsi="宋体"/>
          <w:b/>
        </w:rPr>
      </w:pPr>
    </w:p>
    <w:p w14:paraId="7E46AFF4">
      <w:pPr>
        <w:pStyle w:val="13"/>
        <w:ind w:left="0" w:right="720"/>
        <w:jc w:val="right"/>
        <w:rPr>
          <w:rFonts w:hint="eastAsia" w:ascii="宋体" w:hAnsi="宋体"/>
          <w:b/>
        </w:rPr>
      </w:pPr>
    </w:p>
    <w:p w14:paraId="1BE49525">
      <w:pPr>
        <w:pStyle w:val="13"/>
        <w:ind w:left="0" w:right="720"/>
        <w:jc w:val="right"/>
        <w:rPr>
          <w:rFonts w:hint="eastAsia" w:ascii="宋体" w:hAnsi="宋体"/>
          <w:b/>
        </w:rPr>
      </w:pPr>
    </w:p>
    <w:p w14:paraId="0B7BF951">
      <w:pPr>
        <w:pStyle w:val="13"/>
        <w:ind w:left="0" w:right="720"/>
        <w:jc w:val="right"/>
        <w:rPr>
          <w:rFonts w:hint="eastAsia" w:ascii="宋体" w:hAnsi="宋体"/>
          <w:b/>
        </w:rPr>
      </w:pPr>
    </w:p>
    <w:p w14:paraId="164457E1">
      <w:pPr>
        <w:pStyle w:val="13"/>
        <w:ind w:left="0" w:right="720"/>
        <w:jc w:val="right"/>
        <w:rPr>
          <w:rFonts w:hint="eastAsia" w:ascii="宋体" w:hAnsi="宋体"/>
          <w:b/>
        </w:rPr>
      </w:pPr>
    </w:p>
    <w:p w14:paraId="2409245A">
      <w:pPr>
        <w:pStyle w:val="13"/>
        <w:spacing w:before="0" w:after="0" w:line="300" w:lineRule="exact"/>
        <w:ind w:left="0" w:right="0"/>
        <w:jc w:val="center"/>
        <w:rPr>
          <w:rFonts w:hint="eastAsia" w:ascii="宋体" w:hAnsi="宋体"/>
          <w:b/>
          <w:spacing w:val="16"/>
          <w:sz w:val="30"/>
        </w:rPr>
      </w:pPr>
    </w:p>
    <w:p w14:paraId="6D35F01A">
      <w:pPr>
        <w:pStyle w:val="13"/>
        <w:spacing w:before="0" w:after="0" w:line="300" w:lineRule="exact"/>
        <w:ind w:left="0" w:right="0"/>
        <w:jc w:val="center"/>
        <w:rPr>
          <w:rFonts w:hint="eastAsia" w:ascii="宋体" w:hAnsi="宋体"/>
          <w:b/>
          <w:spacing w:val="16"/>
          <w:sz w:val="30"/>
        </w:rPr>
      </w:pPr>
    </w:p>
    <w:p w14:paraId="2C7C916C">
      <w:pPr>
        <w:pStyle w:val="13"/>
        <w:spacing w:before="0" w:after="0" w:line="300" w:lineRule="exact"/>
        <w:ind w:left="0" w:right="0"/>
        <w:jc w:val="center"/>
        <w:rPr>
          <w:rFonts w:hint="eastAsia" w:ascii="宋体" w:hAnsi="宋体"/>
          <w:b/>
          <w:spacing w:val="16"/>
          <w:sz w:val="30"/>
        </w:rPr>
      </w:pPr>
    </w:p>
    <w:p w14:paraId="36EB2ED9">
      <w:pPr>
        <w:pStyle w:val="13"/>
        <w:spacing w:before="0" w:after="0" w:line="300" w:lineRule="exact"/>
        <w:ind w:left="0" w:right="0"/>
        <w:jc w:val="center"/>
        <w:rPr>
          <w:rFonts w:hint="eastAsia" w:ascii="宋体" w:hAnsi="宋体"/>
          <w:b/>
          <w:spacing w:val="16"/>
          <w:sz w:val="30"/>
        </w:rPr>
      </w:pPr>
    </w:p>
    <w:p w14:paraId="2E5A4520">
      <w:pPr>
        <w:pStyle w:val="13"/>
        <w:spacing w:before="0" w:after="0" w:line="300" w:lineRule="exact"/>
        <w:ind w:left="0" w:right="0"/>
        <w:jc w:val="center"/>
        <w:rPr>
          <w:rFonts w:hint="eastAsia" w:ascii="宋体" w:hAnsi="宋体"/>
          <w:b/>
          <w:spacing w:val="16"/>
          <w:sz w:val="30"/>
        </w:rPr>
      </w:pPr>
    </w:p>
    <w:p w14:paraId="5F12D892">
      <w:pPr>
        <w:pStyle w:val="13"/>
        <w:spacing w:before="0" w:after="0" w:line="300" w:lineRule="exact"/>
        <w:ind w:left="0" w:right="0"/>
        <w:jc w:val="center"/>
        <w:rPr>
          <w:rFonts w:hint="eastAsia" w:ascii="宋体" w:hAnsi="宋体"/>
          <w:b/>
          <w:spacing w:val="16"/>
          <w:sz w:val="30"/>
        </w:rPr>
      </w:pPr>
      <w:r>
        <w:rPr>
          <w:rFonts w:hint="eastAsia" w:ascii="宋体" w:hAnsi="宋体"/>
          <w:b/>
          <w:spacing w:val="16"/>
          <w:sz w:val="30"/>
        </w:rPr>
        <w:t>中华人民共和国建设部</w:t>
      </w:r>
    </w:p>
    <w:p w14:paraId="3B3CA1E8">
      <w:pPr>
        <w:pStyle w:val="13"/>
        <w:spacing w:before="0" w:after="0" w:line="300" w:lineRule="exact"/>
        <w:ind w:left="0" w:right="0"/>
        <w:jc w:val="center"/>
        <w:rPr>
          <w:rFonts w:hint="eastAsia" w:ascii="宋体" w:hAnsi="宋体"/>
          <w:b/>
          <w:sz w:val="30"/>
        </w:rPr>
      </w:pPr>
      <w:r>
        <w:rPr>
          <w:rFonts w:hint="eastAsia" w:ascii="宋体" w:hAnsi="宋体"/>
          <w:b/>
          <w:sz w:val="30"/>
        </w:rPr>
        <w:t xml:space="preserve">                                制  定</w:t>
      </w:r>
    </w:p>
    <w:p w14:paraId="41EE9E18">
      <w:pPr>
        <w:pStyle w:val="13"/>
        <w:spacing w:before="0" w:after="0" w:line="300" w:lineRule="exact"/>
        <w:ind w:left="0" w:right="0"/>
        <w:jc w:val="center"/>
        <w:rPr>
          <w:rFonts w:hint="eastAsia" w:ascii="宋体" w:hAnsi="宋体"/>
          <w:b/>
          <w:sz w:val="30"/>
        </w:rPr>
      </w:pPr>
      <w:r>
        <w:rPr>
          <w:rFonts w:hint="eastAsia" w:ascii="宋体" w:hAnsi="宋体"/>
          <w:b/>
          <w:spacing w:val="30"/>
          <w:sz w:val="30"/>
        </w:rPr>
        <w:t>国家工商行政管理局</w:t>
      </w:r>
    </w:p>
    <w:p w14:paraId="72734D3F">
      <w:pPr>
        <w:pStyle w:val="13"/>
        <w:ind w:left="0" w:right="720"/>
        <w:jc w:val="center"/>
        <w:rPr>
          <w:rFonts w:hint="eastAsia" w:ascii="宋体" w:hAnsi="宋体"/>
          <w:b/>
        </w:rPr>
      </w:pPr>
    </w:p>
    <w:p w14:paraId="3CE450E6">
      <w:pPr>
        <w:pStyle w:val="3"/>
        <w:adjustRightInd w:val="0"/>
        <w:snapToGrid w:val="0"/>
        <w:spacing w:line="400" w:lineRule="exact"/>
        <w:ind w:firstLine="480" w:firstLineChars="200"/>
        <w:rPr>
          <w:rFonts w:hint="eastAsia" w:hAnsi="宋体" w:cs="Arial"/>
          <w:snapToGrid w:val="0"/>
          <w:color w:val="000000"/>
          <w:sz w:val="24"/>
          <w:szCs w:val="24"/>
        </w:rPr>
      </w:pPr>
    </w:p>
    <w:p w14:paraId="1E9C4FE1">
      <w:pPr>
        <w:pStyle w:val="3"/>
        <w:adjustRightInd w:val="0"/>
        <w:snapToGrid w:val="0"/>
        <w:spacing w:line="400" w:lineRule="exact"/>
        <w:ind w:firstLine="480" w:firstLineChars="200"/>
        <w:rPr>
          <w:rFonts w:hint="eastAsia" w:hAnsi="宋体" w:cs="Arial"/>
          <w:snapToGrid w:val="0"/>
          <w:color w:val="000000"/>
          <w:sz w:val="24"/>
          <w:szCs w:val="24"/>
        </w:rPr>
      </w:pPr>
    </w:p>
    <w:p w14:paraId="61F36F5F">
      <w:pPr>
        <w:pStyle w:val="3"/>
        <w:adjustRightInd w:val="0"/>
        <w:snapToGrid w:val="0"/>
        <w:spacing w:line="400" w:lineRule="exact"/>
        <w:ind w:left="0" w:leftChars="0" w:firstLine="0" w:firstLineChars="0"/>
        <w:rPr>
          <w:rFonts w:hint="eastAsia" w:hAnsi="宋体" w:cs="Arial"/>
          <w:snapToGrid w:val="0"/>
          <w:color w:val="000000"/>
          <w:sz w:val="24"/>
          <w:szCs w:val="24"/>
        </w:rPr>
      </w:pPr>
    </w:p>
    <w:p w14:paraId="1A432410">
      <w:pPr>
        <w:spacing w:line="400" w:lineRule="exact"/>
        <w:jc w:val="center"/>
        <w:rPr>
          <w:rFonts w:hint="eastAsia" w:ascii="宋体" w:hAnsi="宋体"/>
          <w:b/>
          <w:sz w:val="30"/>
          <w:szCs w:val="30"/>
        </w:rPr>
      </w:pPr>
      <w:r>
        <w:rPr>
          <w:rFonts w:hint="eastAsia" w:ascii="宋体" w:hAnsi="宋体"/>
          <w:b/>
          <w:sz w:val="30"/>
          <w:szCs w:val="30"/>
        </w:rPr>
        <w:t>第一部分 协议书</w:t>
      </w:r>
    </w:p>
    <w:p w14:paraId="70AA6761">
      <w:pPr>
        <w:tabs>
          <w:tab w:val="left" w:pos="2810"/>
          <w:tab w:val="center" w:pos="4212"/>
        </w:tabs>
        <w:spacing w:line="400" w:lineRule="exact"/>
        <w:jc w:val="right"/>
        <w:rPr>
          <w:rFonts w:hint="eastAsia" w:ascii="宋体" w:hAnsi="宋体"/>
          <w:b w:val="0"/>
          <w:bCs/>
          <w:sz w:val="24"/>
          <w:szCs w:val="24"/>
        </w:rPr>
      </w:pPr>
      <w:r>
        <w:rPr>
          <w:rFonts w:hint="eastAsia" w:ascii="宋体" w:hAnsi="宋体"/>
          <w:b/>
          <w:sz w:val="24"/>
          <w:szCs w:val="24"/>
          <w:lang w:eastAsia="zh-CN"/>
        </w:rPr>
        <w:tab/>
      </w:r>
      <w:r>
        <w:rPr>
          <w:rFonts w:hint="eastAsia" w:ascii="宋体" w:hAnsi="宋体"/>
          <w:b/>
          <w:sz w:val="24"/>
          <w:szCs w:val="24"/>
          <w:lang w:eastAsia="zh-CN"/>
        </w:rPr>
        <w:tab/>
      </w:r>
      <w:r>
        <w:rPr>
          <w:rFonts w:hint="eastAsia" w:ascii="宋体" w:hAnsi="宋体"/>
          <w:b w:val="0"/>
          <w:bCs/>
          <w:sz w:val="24"/>
          <w:szCs w:val="24"/>
        </w:rPr>
        <w:t>法务办L【2024】06</w:t>
      </w:r>
      <w:r>
        <w:rPr>
          <w:rFonts w:hint="eastAsia" w:ascii="宋体" w:hAnsi="宋体"/>
          <w:b w:val="0"/>
          <w:bCs/>
          <w:sz w:val="24"/>
          <w:szCs w:val="24"/>
          <w:lang w:val="en-US" w:eastAsia="zh-CN"/>
        </w:rPr>
        <w:t>5</w:t>
      </w:r>
      <w:r>
        <w:rPr>
          <w:rFonts w:hint="eastAsia" w:ascii="宋体" w:hAnsi="宋体"/>
          <w:b w:val="0"/>
          <w:bCs/>
          <w:sz w:val="24"/>
          <w:szCs w:val="24"/>
        </w:rPr>
        <w:t>号</w:t>
      </w:r>
    </w:p>
    <w:p w14:paraId="2BD63C3A">
      <w:pPr>
        <w:adjustRightInd w:val="0"/>
        <w:snapToGrid w:val="0"/>
        <w:spacing w:line="360" w:lineRule="exact"/>
        <w:ind w:firstLine="480" w:firstLineChars="200"/>
        <w:rPr>
          <w:rFonts w:hint="eastAsia" w:ascii="宋体" w:hAnsi="宋体"/>
          <w:snapToGrid w:val="0"/>
          <w:sz w:val="24"/>
          <w:szCs w:val="24"/>
          <w:u w:val="single"/>
        </w:rPr>
      </w:pPr>
      <w:r>
        <w:rPr>
          <w:rFonts w:hint="eastAsia" w:ascii="宋体" w:hAnsi="宋体"/>
          <w:sz w:val="24"/>
          <w:szCs w:val="24"/>
        </w:rPr>
        <w:t>发包人（全称）：</w:t>
      </w:r>
      <w:r>
        <w:rPr>
          <w:rFonts w:hint="eastAsia" w:ascii="宋体" w:hAnsi="宋体"/>
          <w:snapToGrid w:val="0"/>
          <w:sz w:val="24"/>
          <w:szCs w:val="24"/>
          <w:u w:val="single"/>
          <w:lang w:eastAsia="zh-CN"/>
        </w:rPr>
        <w:t>扬州市润元给排水工程有限公司</w:t>
      </w:r>
      <w:r>
        <w:rPr>
          <w:rFonts w:hint="eastAsia" w:ascii="宋体" w:hAnsi="宋体"/>
          <w:snapToGrid w:val="0"/>
          <w:sz w:val="24"/>
          <w:szCs w:val="24"/>
          <w:u w:val="single"/>
        </w:rPr>
        <w:t xml:space="preserve">  </w:t>
      </w:r>
    </w:p>
    <w:p w14:paraId="2DFDDB5F">
      <w:pPr>
        <w:adjustRightInd w:val="0"/>
        <w:snapToGrid w:val="0"/>
        <w:spacing w:line="360" w:lineRule="exact"/>
        <w:ind w:firstLine="480" w:firstLineChars="200"/>
        <w:rPr>
          <w:rFonts w:hint="default" w:ascii="宋体" w:hAnsi="宋体" w:eastAsia="宋体"/>
          <w:sz w:val="24"/>
          <w:szCs w:val="24"/>
          <w:u w:val="single"/>
          <w:lang w:val="en-US" w:eastAsia="zh-CN"/>
        </w:rPr>
      </w:pPr>
      <w:r>
        <w:rPr>
          <w:rFonts w:hint="eastAsia" w:ascii="宋体" w:hAnsi="宋体"/>
          <w:sz w:val="24"/>
          <w:szCs w:val="24"/>
        </w:rPr>
        <w:t>承包人（全称）：</w:t>
      </w:r>
      <w:r>
        <w:rPr>
          <w:rFonts w:hint="eastAsia" w:ascii="宋体" w:hAnsi="宋体"/>
          <w:sz w:val="24"/>
          <w:szCs w:val="24"/>
          <w:u w:val="single"/>
          <w:lang w:val="en-US" w:eastAsia="zh-CN"/>
        </w:rPr>
        <w:t xml:space="preserve">                              </w:t>
      </w:r>
    </w:p>
    <w:p w14:paraId="381E8F04">
      <w:pPr>
        <w:adjustRightInd w:val="0"/>
        <w:snapToGrid w:val="0"/>
        <w:spacing w:line="360" w:lineRule="exact"/>
        <w:rPr>
          <w:rFonts w:hint="eastAsia" w:ascii="宋体" w:hAnsi="宋体"/>
          <w:sz w:val="24"/>
          <w:szCs w:val="24"/>
        </w:rPr>
      </w:pPr>
      <w:r>
        <w:rPr>
          <w:rFonts w:hint="eastAsia" w:ascii="宋体" w:hAnsi="宋体"/>
          <w:sz w:val="24"/>
          <w:szCs w:val="24"/>
        </w:rPr>
        <w:t xml:space="preserve">    依照《中华人民共和国民法典》、《中华人民共和国建筑法》及其他有关法律、行政法规，遵循平等、自愿、公平和诚实信用的原则，双方就本建设工程施工事项协商一致，订立本合同。</w:t>
      </w:r>
    </w:p>
    <w:p w14:paraId="5DF34EAD">
      <w:pPr>
        <w:spacing w:line="360" w:lineRule="exact"/>
        <w:rPr>
          <w:rFonts w:hint="eastAsia" w:ascii="宋体" w:hAnsi="宋体"/>
          <w:sz w:val="24"/>
          <w:szCs w:val="24"/>
        </w:rPr>
      </w:pPr>
      <w:r>
        <w:rPr>
          <w:rFonts w:hint="eastAsia" w:ascii="宋体" w:hAnsi="宋体"/>
          <w:sz w:val="24"/>
          <w:szCs w:val="24"/>
        </w:rPr>
        <w:t xml:space="preserve">    一、工程概况</w:t>
      </w:r>
    </w:p>
    <w:p w14:paraId="563D978E">
      <w:pPr>
        <w:adjustRightInd w:val="0"/>
        <w:snapToGrid w:val="0"/>
        <w:spacing w:line="360" w:lineRule="exact"/>
        <w:ind w:firstLine="360" w:firstLineChars="150"/>
        <w:rPr>
          <w:rFonts w:hint="default" w:ascii="宋体" w:hAnsi="宋体" w:eastAsia="宋体"/>
          <w:sz w:val="24"/>
          <w:szCs w:val="24"/>
          <w:u w:val="single"/>
          <w:lang w:val="en-US" w:eastAsia="zh-CN"/>
        </w:rPr>
      </w:pPr>
      <w:r>
        <w:rPr>
          <w:rFonts w:hint="eastAsia" w:ascii="宋体" w:hAnsi="宋体"/>
          <w:sz w:val="24"/>
          <w:szCs w:val="24"/>
        </w:rPr>
        <w:t xml:space="preserve"> 工程名称：</w:t>
      </w:r>
      <w:r>
        <w:rPr>
          <w:rFonts w:hint="eastAsia" w:ascii="宋体" w:hAnsi="宋体"/>
          <w:sz w:val="24"/>
          <w:szCs w:val="24"/>
          <w:u w:val="single"/>
          <w:lang w:val="en-US" w:eastAsia="zh-CN"/>
        </w:rPr>
        <w:t xml:space="preserve">                           </w:t>
      </w:r>
    </w:p>
    <w:p w14:paraId="087347A0">
      <w:pPr>
        <w:adjustRightInd w:val="0"/>
        <w:snapToGrid w:val="0"/>
        <w:spacing w:line="360" w:lineRule="exact"/>
        <w:ind w:firstLine="480" w:firstLineChars="200"/>
        <w:rPr>
          <w:rFonts w:hint="eastAsia" w:ascii="宋体" w:hAnsi="宋体"/>
          <w:sz w:val="24"/>
          <w:szCs w:val="24"/>
          <w:u w:val="single"/>
        </w:rPr>
      </w:pPr>
      <w:r>
        <w:rPr>
          <w:rFonts w:hint="eastAsia" w:ascii="宋体" w:hAnsi="宋体"/>
          <w:sz w:val="24"/>
          <w:szCs w:val="24"/>
        </w:rPr>
        <w:t>工程地点</w:t>
      </w:r>
      <w:r>
        <w:rPr>
          <w:rFonts w:hint="eastAsia" w:ascii="宋体" w:hAnsi="宋体"/>
          <w:snapToGrid w:val="0"/>
          <w:sz w:val="24"/>
          <w:szCs w:val="24"/>
        </w:rPr>
        <w:t>：</w:t>
      </w:r>
      <w:r>
        <w:rPr>
          <w:rFonts w:hint="eastAsia" w:ascii="宋体" w:hAnsi="宋体"/>
          <w:snapToGrid w:val="0"/>
          <w:sz w:val="24"/>
          <w:szCs w:val="24"/>
          <w:u w:val="single"/>
          <w:lang w:eastAsia="zh-CN"/>
        </w:rPr>
        <w:t>扬州市</w:t>
      </w:r>
    </w:p>
    <w:p w14:paraId="0144F72D">
      <w:pPr>
        <w:spacing w:line="360" w:lineRule="exact"/>
        <w:ind w:left="479" w:leftChars="228"/>
        <w:rPr>
          <w:rFonts w:hint="eastAsia" w:ascii="宋体" w:hAnsi="宋体"/>
          <w:snapToGrid w:val="0"/>
          <w:sz w:val="24"/>
          <w:szCs w:val="24"/>
          <w:u w:val="single"/>
        </w:rPr>
      </w:pPr>
      <w:r>
        <w:rPr>
          <w:rFonts w:hint="eastAsia" w:ascii="宋体" w:hAnsi="宋体"/>
          <w:sz w:val="24"/>
          <w:szCs w:val="24"/>
        </w:rPr>
        <w:t>工程内容：</w:t>
      </w:r>
      <w:r>
        <w:rPr>
          <w:rFonts w:hint="eastAsia" w:ascii="宋体" w:hAnsi="宋体"/>
          <w:sz w:val="24"/>
          <w:szCs w:val="24"/>
          <w:u w:val="single"/>
          <w:lang w:val="en-US" w:eastAsia="zh-CN"/>
        </w:rPr>
        <w:t xml:space="preserve">                           </w:t>
      </w:r>
    </w:p>
    <w:p w14:paraId="7D2B209A">
      <w:pPr>
        <w:spacing w:line="360" w:lineRule="exact"/>
        <w:ind w:firstLine="480" w:firstLineChars="200"/>
        <w:rPr>
          <w:rFonts w:hint="eastAsia" w:ascii="宋体" w:hAnsi="宋体"/>
          <w:sz w:val="24"/>
          <w:szCs w:val="24"/>
          <w:u w:val="single"/>
        </w:rPr>
      </w:pPr>
      <w:r>
        <w:rPr>
          <w:rFonts w:hint="eastAsia" w:ascii="宋体" w:hAnsi="宋体"/>
          <w:sz w:val="24"/>
          <w:szCs w:val="24"/>
        </w:rPr>
        <w:t>工程立项批准文号：</w:t>
      </w:r>
      <w:r>
        <w:rPr>
          <w:rFonts w:hint="eastAsia" w:ascii="宋体" w:hAnsi="宋体"/>
          <w:sz w:val="24"/>
          <w:szCs w:val="24"/>
          <w:u w:val="single"/>
        </w:rPr>
        <w:t xml:space="preserve">          /        </w:t>
      </w:r>
    </w:p>
    <w:p w14:paraId="6B073CF4">
      <w:pPr>
        <w:spacing w:line="360" w:lineRule="exact"/>
        <w:ind w:firstLine="480" w:firstLineChars="200"/>
        <w:rPr>
          <w:rFonts w:hint="eastAsia" w:ascii="宋体" w:hAnsi="宋体"/>
          <w:sz w:val="24"/>
          <w:szCs w:val="24"/>
          <w:u w:val="single"/>
        </w:rPr>
      </w:pPr>
      <w:r>
        <w:rPr>
          <w:rFonts w:hint="eastAsia" w:ascii="宋体" w:hAnsi="宋体"/>
          <w:sz w:val="24"/>
          <w:szCs w:val="24"/>
        </w:rPr>
        <w:t>资金来源：</w:t>
      </w:r>
      <w:r>
        <w:rPr>
          <w:rFonts w:hint="eastAsia" w:ascii="宋体" w:hAnsi="宋体"/>
          <w:sz w:val="24"/>
          <w:szCs w:val="24"/>
          <w:u w:val="single"/>
        </w:rPr>
        <w:t xml:space="preserve">           自   筹         </w:t>
      </w:r>
    </w:p>
    <w:p w14:paraId="27A51D33">
      <w:pPr>
        <w:spacing w:line="360" w:lineRule="exact"/>
        <w:ind w:firstLine="480" w:firstLineChars="200"/>
        <w:rPr>
          <w:rFonts w:hint="eastAsia" w:ascii="宋体" w:hAnsi="宋体"/>
          <w:sz w:val="24"/>
          <w:szCs w:val="24"/>
        </w:rPr>
      </w:pPr>
      <w:r>
        <w:rPr>
          <w:rFonts w:hint="eastAsia" w:ascii="宋体" w:hAnsi="宋体"/>
          <w:sz w:val="24"/>
          <w:szCs w:val="24"/>
        </w:rPr>
        <w:t>二、工程承包范围</w:t>
      </w:r>
    </w:p>
    <w:p w14:paraId="16916575">
      <w:pPr>
        <w:spacing w:line="360" w:lineRule="exact"/>
        <w:ind w:firstLine="480" w:firstLineChars="200"/>
        <w:rPr>
          <w:rFonts w:hint="eastAsia" w:ascii="宋体" w:hAnsi="宋体"/>
          <w:sz w:val="24"/>
          <w:szCs w:val="24"/>
          <w:u w:val="single"/>
        </w:rPr>
      </w:pPr>
      <w:r>
        <w:rPr>
          <w:rFonts w:hint="eastAsia" w:ascii="宋体" w:hAnsi="宋体"/>
          <w:sz w:val="24"/>
          <w:szCs w:val="24"/>
        </w:rPr>
        <w:t>承包范围：</w:t>
      </w:r>
      <w:r>
        <w:rPr>
          <w:rFonts w:hint="eastAsia" w:ascii="宋体" w:hAnsi="宋体"/>
          <w:sz w:val="24"/>
          <w:szCs w:val="24"/>
          <w:u w:val="single"/>
        </w:rPr>
        <w:t>工程施工图纸或发包清单范围内的所有工程量（施工图纸或发包清单中招标人取消不做的部分按照预审价核减）</w:t>
      </w:r>
    </w:p>
    <w:p w14:paraId="5E586A5B">
      <w:pPr>
        <w:spacing w:line="360" w:lineRule="exact"/>
        <w:ind w:firstLine="480" w:firstLineChars="200"/>
        <w:rPr>
          <w:rFonts w:hint="eastAsia" w:ascii="宋体" w:hAnsi="宋体"/>
          <w:sz w:val="24"/>
          <w:szCs w:val="24"/>
        </w:rPr>
      </w:pPr>
      <w:r>
        <w:rPr>
          <w:rFonts w:hint="eastAsia" w:ascii="宋体" w:hAnsi="宋体"/>
          <w:sz w:val="24"/>
          <w:szCs w:val="24"/>
        </w:rPr>
        <w:t>三、合同工期</w:t>
      </w:r>
    </w:p>
    <w:p w14:paraId="4393F089">
      <w:pPr>
        <w:spacing w:line="360" w:lineRule="exact"/>
        <w:ind w:firstLine="480" w:firstLineChars="200"/>
        <w:rPr>
          <w:rFonts w:hint="eastAsia" w:ascii="宋体" w:hAnsi="宋体"/>
          <w:sz w:val="24"/>
          <w:szCs w:val="24"/>
        </w:rPr>
      </w:pPr>
      <w:r>
        <w:rPr>
          <w:rFonts w:hint="eastAsia" w:ascii="宋体" w:hAnsi="宋体"/>
          <w:sz w:val="24"/>
          <w:szCs w:val="24"/>
        </w:rPr>
        <w:t>开工日期：</w:t>
      </w:r>
      <w:r>
        <w:rPr>
          <w:rFonts w:hint="eastAsia" w:ascii="宋体" w:hAnsi="宋体"/>
          <w:sz w:val="24"/>
          <w:szCs w:val="24"/>
          <w:u w:val="single"/>
        </w:rPr>
        <w:t>202</w:t>
      </w:r>
      <w:r>
        <w:rPr>
          <w:rFonts w:hint="eastAsia" w:ascii="宋体" w:hAnsi="宋体"/>
          <w:sz w:val="24"/>
          <w:szCs w:val="24"/>
          <w:u w:val="single"/>
          <w:lang w:val="en-US" w:eastAsia="zh-CN"/>
        </w:rPr>
        <w:t>4</w:t>
      </w:r>
      <w:r>
        <w:rPr>
          <w:rFonts w:hint="eastAsia" w:ascii="宋体" w:hAnsi="宋体"/>
          <w:sz w:val="24"/>
          <w:szCs w:val="24"/>
          <w:u w:val="single"/>
        </w:rPr>
        <w:t>年</w:t>
      </w:r>
      <w:r>
        <w:rPr>
          <w:rFonts w:hint="eastAsia" w:ascii="宋体" w:hAnsi="宋体"/>
          <w:sz w:val="24"/>
          <w:szCs w:val="24"/>
          <w:u w:val="single"/>
          <w:lang w:val="en-US" w:eastAsia="zh-CN"/>
        </w:rPr>
        <w:t xml:space="preserve">   </w:t>
      </w:r>
      <w:r>
        <w:rPr>
          <w:rFonts w:hint="eastAsia" w:ascii="宋体" w:hAnsi="宋体"/>
          <w:sz w:val="24"/>
          <w:szCs w:val="24"/>
          <w:u w:val="single"/>
        </w:rPr>
        <w:t>月</w:t>
      </w:r>
      <w:r>
        <w:rPr>
          <w:rFonts w:hint="eastAsia" w:ascii="宋体" w:hAnsi="宋体"/>
          <w:sz w:val="24"/>
          <w:szCs w:val="24"/>
          <w:u w:val="single"/>
          <w:lang w:val="en-US" w:eastAsia="zh-CN"/>
        </w:rPr>
        <w:t xml:space="preserve">   </w:t>
      </w:r>
      <w:r>
        <w:rPr>
          <w:rFonts w:hint="eastAsia" w:ascii="宋体" w:hAnsi="宋体"/>
          <w:sz w:val="24"/>
          <w:szCs w:val="24"/>
          <w:u w:val="single"/>
        </w:rPr>
        <w:t xml:space="preserve">日  </w:t>
      </w:r>
    </w:p>
    <w:p w14:paraId="728823E4">
      <w:pPr>
        <w:spacing w:line="360" w:lineRule="exact"/>
        <w:ind w:firstLine="480" w:firstLineChars="200"/>
        <w:rPr>
          <w:rFonts w:hint="eastAsia" w:ascii="宋体" w:hAnsi="宋体"/>
          <w:sz w:val="24"/>
          <w:szCs w:val="24"/>
        </w:rPr>
      </w:pPr>
      <w:r>
        <w:rPr>
          <w:rFonts w:hint="eastAsia" w:ascii="宋体" w:hAnsi="宋体"/>
          <w:sz w:val="24"/>
          <w:szCs w:val="24"/>
        </w:rPr>
        <w:t>竣工日期：</w:t>
      </w:r>
      <w:r>
        <w:rPr>
          <w:rFonts w:hint="eastAsia" w:ascii="宋体" w:hAnsi="宋体"/>
          <w:sz w:val="24"/>
          <w:szCs w:val="24"/>
          <w:u w:val="single"/>
        </w:rPr>
        <w:t>202</w:t>
      </w:r>
      <w:r>
        <w:rPr>
          <w:rFonts w:hint="eastAsia" w:ascii="宋体" w:hAnsi="宋体"/>
          <w:sz w:val="24"/>
          <w:szCs w:val="24"/>
          <w:u w:val="single"/>
          <w:lang w:val="en-US" w:eastAsia="zh-CN"/>
        </w:rPr>
        <w:t>4</w:t>
      </w:r>
      <w:r>
        <w:rPr>
          <w:rFonts w:hint="eastAsia" w:ascii="宋体" w:hAnsi="宋体"/>
          <w:sz w:val="24"/>
          <w:szCs w:val="24"/>
          <w:u w:val="single"/>
        </w:rPr>
        <w:t>年</w:t>
      </w:r>
      <w:r>
        <w:rPr>
          <w:rFonts w:hint="eastAsia" w:ascii="宋体" w:hAnsi="宋体"/>
          <w:sz w:val="24"/>
          <w:szCs w:val="24"/>
          <w:u w:val="single"/>
          <w:lang w:val="en-US" w:eastAsia="zh-CN"/>
        </w:rPr>
        <w:t xml:space="preserve">   </w:t>
      </w:r>
      <w:r>
        <w:rPr>
          <w:rFonts w:hint="eastAsia" w:ascii="宋体" w:hAnsi="宋体"/>
          <w:sz w:val="24"/>
          <w:szCs w:val="24"/>
          <w:u w:val="single"/>
        </w:rPr>
        <w:t>月</w:t>
      </w:r>
      <w:r>
        <w:rPr>
          <w:rFonts w:hint="eastAsia" w:ascii="宋体" w:hAnsi="宋体"/>
          <w:sz w:val="24"/>
          <w:szCs w:val="24"/>
          <w:u w:val="single"/>
          <w:lang w:val="en-US" w:eastAsia="zh-CN"/>
        </w:rPr>
        <w:t xml:space="preserve">   </w:t>
      </w:r>
      <w:r>
        <w:rPr>
          <w:rFonts w:hint="eastAsia" w:ascii="宋体" w:hAnsi="宋体"/>
          <w:sz w:val="24"/>
          <w:szCs w:val="24"/>
          <w:u w:val="single"/>
        </w:rPr>
        <w:t xml:space="preserve">日  </w:t>
      </w:r>
    </w:p>
    <w:p w14:paraId="18BAEB7F">
      <w:pPr>
        <w:spacing w:line="360" w:lineRule="exact"/>
        <w:ind w:firstLine="480" w:firstLineChars="200"/>
        <w:rPr>
          <w:rFonts w:hint="eastAsia" w:ascii="宋体" w:hAnsi="宋体"/>
          <w:sz w:val="24"/>
          <w:szCs w:val="24"/>
          <w:u w:val="single"/>
        </w:rPr>
      </w:pPr>
      <w:r>
        <w:rPr>
          <w:rFonts w:hint="eastAsia" w:ascii="宋体" w:hAnsi="宋体"/>
          <w:sz w:val="24"/>
          <w:szCs w:val="24"/>
        </w:rPr>
        <w:t>合同工期总日历天数：</w:t>
      </w:r>
      <w:r>
        <w:rPr>
          <w:rFonts w:hint="eastAsia" w:ascii="宋体" w:hAnsi="宋体"/>
          <w:sz w:val="24"/>
          <w:szCs w:val="24"/>
          <w:u w:val="single"/>
          <w:lang w:val="en-US" w:eastAsia="zh-CN"/>
        </w:rPr>
        <w:t>90</w:t>
      </w:r>
      <w:r>
        <w:rPr>
          <w:rFonts w:hint="eastAsia" w:ascii="宋体" w:hAnsi="宋体"/>
          <w:sz w:val="24"/>
          <w:szCs w:val="24"/>
        </w:rPr>
        <w:t xml:space="preserve">天  </w:t>
      </w:r>
    </w:p>
    <w:p w14:paraId="61A5C75D">
      <w:pPr>
        <w:spacing w:line="360" w:lineRule="exact"/>
        <w:ind w:firstLine="480" w:firstLineChars="200"/>
        <w:rPr>
          <w:rFonts w:hint="eastAsia" w:ascii="宋体" w:hAnsi="宋体"/>
          <w:sz w:val="24"/>
          <w:szCs w:val="24"/>
        </w:rPr>
      </w:pPr>
      <w:r>
        <w:rPr>
          <w:rFonts w:hint="eastAsia" w:ascii="宋体" w:hAnsi="宋体"/>
          <w:sz w:val="24"/>
          <w:szCs w:val="24"/>
        </w:rPr>
        <w:t>四、质量标准</w:t>
      </w:r>
    </w:p>
    <w:p w14:paraId="41A389B5">
      <w:pPr>
        <w:spacing w:line="360" w:lineRule="exact"/>
        <w:ind w:firstLine="480" w:firstLineChars="200"/>
        <w:rPr>
          <w:rFonts w:hint="eastAsia" w:ascii="宋体" w:hAnsi="宋体"/>
          <w:sz w:val="24"/>
          <w:szCs w:val="24"/>
          <w:u w:val="single"/>
        </w:rPr>
      </w:pPr>
      <w:r>
        <w:rPr>
          <w:rFonts w:hint="eastAsia" w:ascii="宋体" w:hAnsi="宋体"/>
          <w:sz w:val="24"/>
          <w:szCs w:val="24"/>
        </w:rPr>
        <w:t>工程质量标准：</w:t>
      </w:r>
      <w:r>
        <w:rPr>
          <w:rFonts w:hint="eastAsia" w:ascii="宋体" w:hAnsi="宋体"/>
          <w:sz w:val="24"/>
          <w:szCs w:val="24"/>
          <w:u w:val="single"/>
        </w:rPr>
        <w:t xml:space="preserve">合格。 </w:t>
      </w:r>
    </w:p>
    <w:p w14:paraId="2DAFDDC0">
      <w:pPr>
        <w:spacing w:line="360" w:lineRule="exact"/>
        <w:ind w:firstLine="480" w:firstLineChars="200"/>
        <w:rPr>
          <w:rFonts w:hint="eastAsia" w:ascii="宋体" w:hAnsi="宋体"/>
          <w:sz w:val="24"/>
          <w:szCs w:val="24"/>
        </w:rPr>
      </w:pPr>
      <w:r>
        <w:rPr>
          <w:rFonts w:hint="eastAsia" w:ascii="宋体" w:hAnsi="宋体"/>
          <w:sz w:val="24"/>
          <w:szCs w:val="24"/>
        </w:rPr>
        <w:t>五、合同价款</w:t>
      </w:r>
    </w:p>
    <w:p w14:paraId="55F72549">
      <w:pPr>
        <w:spacing w:line="360" w:lineRule="exact"/>
        <w:ind w:left="2268" w:leftChars="280" w:hanging="1680" w:hangingChars="700"/>
        <w:rPr>
          <w:rFonts w:hint="eastAsia" w:ascii="宋体" w:hAnsi="宋体"/>
          <w:color w:val="000000"/>
          <w:sz w:val="24"/>
          <w:szCs w:val="24"/>
          <w:u w:val="single"/>
        </w:rPr>
      </w:pPr>
      <w:r>
        <w:rPr>
          <w:rFonts w:hint="eastAsia" w:ascii="宋体" w:hAnsi="宋体"/>
          <w:sz w:val="24"/>
          <w:szCs w:val="24"/>
        </w:rPr>
        <w:t>金额（大写）：</w:t>
      </w:r>
      <w:r>
        <w:rPr>
          <w:rFonts w:hint="eastAsia" w:ascii="宋体" w:hAnsi="宋体"/>
          <w:sz w:val="24"/>
          <w:szCs w:val="24"/>
          <w:u w:val="single"/>
          <w:lang w:val="en-US" w:eastAsia="zh-CN"/>
        </w:rPr>
        <w:t xml:space="preserve">       </w:t>
      </w:r>
      <w:r>
        <w:rPr>
          <w:rFonts w:hint="eastAsia" w:ascii="宋体" w:hAnsi="宋体"/>
          <w:sz w:val="24"/>
          <w:szCs w:val="24"/>
          <w:u w:val="single"/>
        </w:rPr>
        <w:t>（￥</w:t>
      </w:r>
      <w:r>
        <w:rPr>
          <w:rFonts w:hint="eastAsia" w:ascii="宋体" w:hAnsi="宋体"/>
          <w:sz w:val="24"/>
          <w:szCs w:val="24"/>
          <w:u w:val="single"/>
          <w:lang w:val="en-US" w:eastAsia="zh-CN"/>
        </w:rPr>
        <w:t xml:space="preserve">    </w:t>
      </w:r>
      <w:r>
        <w:rPr>
          <w:rFonts w:hint="eastAsia" w:ascii="宋体" w:hAnsi="宋体"/>
          <w:sz w:val="24"/>
          <w:szCs w:val="24"/>
          <w:u w:val="single"/>
        </w:rPr>
        <w:t>元）（以经审</w:t>
      </w:r>
      <w:r>
        <w:rPr>
          <w:rFonts w:hint="eastAsia" w:ascii="宋体" w:hAnsi="宋体"/>
          <w:color w:val="000000"/>
          <w:sz w:val="24"/>
          <w:szCs w:val="24"/>
          <w:u w:val="single"/>
        </w:rPr>
        <w:t>核的结算价结算）</w:t>
      </w:r>
    </w:p>
    <w:p w14:paraId="2072CD7C">
      <w:pPr>
        <w:numPr>
          <w:ilvl w:val="0"/>
          <w:numId w:val="7"/>
        </w:numPr>
        <w:spacing w:line="360" w:lineRule="exact"/>
        <w:ind w:firstLine="480" w:firstLineChars="200"/>
        <w:rPr>
          <w:rFonts w:hint="eastAsia" w:ascii="宋体" w:hAnsi="宋体"/>
          <w:sz w:val="24"/>
          <w:szCs w:val="24"/>
        </w:rPr>
      </w:pPr>
      <w:r>
        <w:rPr>
          <w:rFonts w:hint="eastAsia" w:ascii="宋体" w:hAnsi="宋体"/>
          <w:color w:val="000000"/>
          <w:sz w:val="24"/>
          <w:szCs w:val="24"/>
        </w:rPr>
        <w:t>本合同价款采用</w:t>
      </w:r>
      <w:r>
        <w:rPr>
          <w:rFonts w:hint="eastAsia" w:ascii="宋体" w:hAnsi="宋体"/>
          <w:color w:val="000000"/>
          <w:sz w:val="24"/>
          <w:szCs w:val="24"/>
          <w:u w:val="single"/>
        </w:rPr>
        <w:t>固定</w:t>
      </w:r>
      <w:r>
        <w:rPr>
          <w:rFonts w:hint="eastAsia" w:ascii="宋体" w:hAnsi="宋体"/>
          <w:color w:val="000000"/>
          <w:sz w:val="24"/>
          <w:szCs w:val="24"/>
          <w:u w:val="single"/>
          <w:lang w:val="en-US" w:eastAsia="zh-CN"/>
        </w:rPr>
        <w:t>总</w:t>
      </w:r>
      <w:r>
        <w:rPr>
          <w:rFonts w:hint="eastAsia" w:ascii="宋体" w:hAnsi="宋体"/>
          <w:color w:val="000000"/>
          <w:sz w:val="24"/>
          <w:szCs w:val="24"/>
          <w:u w:val="single"/>
        </w:rPr>
        <w:t>价</w:t>
      </w:r>
      <w:r>
        <w:rPr>
          <w:rFonts w:hint="eastAsia" w:ascii="宋体" w:hAnsi="宋体"/>
          <w:color w:val="000000"/>
          <w:sz w:val="24"/>
          <w:szCs w:val="24"/>
        </w:rPr>
        <w:t>方式</w:t>
      </w:r>
      <w:r>
        <w:rPr>
          <w:rFonts w:hint="eastAsia" w:ascii="宋体" w:hAnsi="宋体"/>
          <w:sz w:val="24"/>
          <w:szCs w:val="24"/>
        </w:rPr>
        <w:t>确定。</w:t>
      </w:r>
    </w:p>
    <w:p w14:paraId="0DACE9B1">
      <w:pPr>
        <w:spacing w:line="360" w:lineRule="exact"/>
        <w:ind w:firstLine="480" w:firstLineChars="200"/>
        <w:rPr>
          <w:rFonts w:hint="eastAsia" w:ascii="宋体" w:hAnsi="宋体"/>
          <w:b/>
          <w:sz w:val="24"/>
          <w:szCs w:val="24"/>
          <w:u w:val="single"/>
        </w:rPr>
      </w:pPr>
      <w:r>
        <w:rPr>
          <w:rFonts w:hint="eastAsia" w:ascii="宋体" w:hAnsi="宋体"/>
          <w:sz w:val="24"/>
          <w:szCs w:val="24"/>
        </w:rPr>
        <w:t>（1）采用固定</w:t>
      </w:r>
      <w:r>
        <w:rPr>
          <w:rFonts w:hint="eastAsia" w:ascii="宋体" w:hAnsi="宋体"/>
          <w:sz w:val="24"/>
          <w:szCs w:val="24"/>
          <w:lang w:val="en-US" w:eastAsia="zh-CN"/>
        </w:rPr>
        <w:t>总价</w:t>
      </w:r>
      <w:r>
        <w:rPr>
          <w:rFonts w:hint="eastAsia" w:ascii="宋体" w:hAnsi="宋体"/>
          <w:sz w:val="24"/>
          <w:szCs w:val="24"/>
        </w:rPr>
        <w:t xml:space="preserve">合同，合同价款中包括的风险范围： </w:t>
      </w:r>
    </w:p>
    <w:p w14:paraId="49D73933">
      <w:pPr>
        <w:spacing w:line="360" w:lineRule="exact"/>
        <w:ind w:left="2268" w:leftChars="280" w:hanging="1680" w:hangingChars="700"/>
        <w:rPr>
          <w:rFonts w:hint="eastAsia" w:ascii="宋体" w:hAnsi="宋体"/>
          <w:sz w:val="24"/>
          <w:szCs w:val="24"/>
          <w:u w:val="single"/>
        </w:rPr>
      </w:pPr>
      <w:r>
        <w:rPr>
          <w:rFonts w:hint="eastAsia" w:ascii="宋体" w:hAnsi="宋体"/>
          <w:sz w:val="24"/>
          <w:szCs w:val="24"/>
        </w:rPr>
        <w:t>风险费用的计算方法：</w:t>
      </w:r>
      <w:r>
        <w:rPr>
          <w:rFonts w:hint="eastAsia" w:ascii="宋体" w:hAnsi="宋体"/>
          <w:sz w:val="24"/>
          <w:szCs w:val="24"/>
          <w:u w:val="single"/>
        </w:rPr>
        <w:t>已包含在投标报价内。</w:t>
      </w:r>
    </w:p>
    <w:p w14:paraId="702B26BF">
      <w:pPr>
        <w:spacing w:line="360" w:lineRule="exact"/>
        <w:ind w:firstLine="480" w:firstLineChars="200"/>
        <w:rPr>
          <w:rFonts w:hint="eastAsia" w:ascii="宋体" w:hAnsi="宋体"/>
          <w:sz w:val="24"/>
          <w:szCs w:val="24"/>
          <w:u w:val="single"/>
        </w:rPr>
      </w:pPr>
      <w:r>
        <w:rPr>
          <w:rFonts w:hint="eastAsia" w:ascii="宋体" w:hAnsi="宋体"/>
          <w:sz w:val="24"/>
          <w:szCs w:val="24"/>
        </w:rPr>
        <w:t>风险范围以外合同价款调整方法：</w:t>
      </w:r>
      <w:r>
        <w:rPr>
          <w:rFonts w:hint="eastAsia" w:ascii="宋体" w:hAnsi="宋体"/>
          <w:sz w:val="24"/>
          <w:szCs w:val="24"/>
          <w:u w:val="single"/>
        </w:rPr>
        <w:t xml:space="preserve">不调整。 </w:t>
      </w:r>
    </w:p>
    <w:p w14:paraId="1A71AC1E">
      <w:pPr>
        <w:spacing w:line="360" w:lineRule="exact"/>
        <w:ind w:firstLine="480" w:firstLineChars="200"/>
        <w:rPr>
          <w:rFonts w:ascii="宋体" w:hAnsi="宋体"/>
          <w:sz w:val="24"/>
          <w:szCs w:val="24"/>
          <w:u w:val="single"/>
        </w:rPr>
      </w:pPr>
      <w:r>
        <w:rPr>
          <w:rFonts w:hint="eastAsia" w:ascii="宋体" w:hAnsi="宋体"/>
          <w:sz w:val="24"/>
          <w:szCs w:val="24"/>
          <w:u w:val="single"/>
        </w:rPr>
        <w:t>投标人中标后因施工需要的临时设施等在工程竣工后自行清除运出，结算中不再另行计算。</w:t>
      </w:r>
      <w:r>
        <w:rPr>
          <w:rFonts w:ascii="宋体" w:hAnsi="宋体"/>
          <w:sz w:val="24"/>
          <w:szCs w:val="24"/>
          <w:u w:val="single"/>
        </w:rPr>
        <w:t xml:space="preserve"> </w:t>
      </w:r>
    </w:p>
    <w:p w14:paraId="4248DD7D">
      <w:pPr>
        <w:spacing w:line="360" w:lineRule="exact"/>
        <w:ind w:firstLine="480" w:firstLineChars="200"/>
        <w:rPr>
          <w:rFonts w:ascii="宋体" w:hAnsi="宋体"/>
          <w:sz w:val="24"/>
          <w:szCs w:val="24"/>
          <w:u w:val="single"/>
        </w:rPr>
      </w:pPr>
      <w:r>
        <w:rPr>
          <w:rFonts w:hint="eastAsia" w:ascii="宋体" w:hAnsi="宋体"/>
          <w:sz w:val="24"/>
          <w:szCs w:val="24"/>
          <w:u w:val="single"/>
        </w:rPr>
        <w:t>投标人自报提高质量等级而发生的创优费用、由投标人为监理和招标人提供的办公用房的临时设施费用、因场地原因发生的二次运输以及由环保部门收取的施工期间</w:t>
      </w:r>
      <w:r>
        <w:rPr>
          <w:rFonts w:ascii="宋体" w:hAnsi="宋体"/>
          <w:sz w:val="24"/>
          <w:szCs w:val="24"/>
          <w:u w:val="single"/>
        </w:rPr>
        <w:t xml:space="preserve"> </w:t>
      </w:r>
      <w:r>
        <w:rPr>
          <w:rFonts w:hint="eastAsia" w:ascii="宋体" w:hAnsi="宋体"/>
          <w:sz w:val="24"/>
          <w:szCs w:val="24"/>
          <w:u w:val="single"/>
        </w:rPr>
        <w:t>发生的噪声等费用均已包含在固定总价范围内，工程结算时不再另行计算。</w:t>
      </w:r>
      <w:r>
        <w:rPr>
          <w:rFonts w:ascii="宋体" w:hAnsi="宋体"/>
          <w:sz w:val="24"/>
          <w:szCs w:val="24"/>
          <w:u w:val="single"/>
        </w:rPr>
        <w:t xml:space="preserve"> </w:t>
      </w:r>
    </w:p>
    <w:p w14:paraId="02E1C1F8">
      <w:pPr>
        <w:spacing w:line="360" w:lineRule="exact"/>
        <w:ind w:firstLine="480" w:firstLineChars="200"/>
        <w:rPr>
          <w:rFonts w:ascii="宋体" w:hAnsi="宋体"/>
          <w:sz w:val="24"/>
          <w:szCs w:val="24"/>
          <w:u w:val="single"/>
        </w:rPr>
      </w:pPr>
      <w:r>
        <w:rPr>
          <w:rFonts w:hint="eastAsia" w:ascii="宋体" w:hAnsi="宋体"/>
          <w:sz w:val="24"/>
          <w:szCs w:val="24"/>
          <w:u w:val="single"/>
        </w:rPr>
        <w:t>工程措施费、其他措施费项目，结算时一律不予以调整。</w:t>
      </w:r>
      <w:r>
        <w:rPr>
          <w:rFonts w:ascii="宋体" w:hAnsi="宋体"/>
          <w:sz w:val="24"/>
          <w:szCs w:val="24"/>
          <w:u w:val="single"/>
        </w:rPr>
        <w:t xml:space="preserve"> </w:t>
      </w:r>
    </w:p>
    <w:p w14:paraId="646D6EDA">
      <w:pPr>
        <w:spacing w:line="360" w:lineRule="exact"/>
        <w:ind w:firstLine="480" w:firstLineChars="200"/>
        <w:rPr>
          <w:rFonts w:ascii="宋体" w:hAnsi="宋体"/>
          <w:sz w:val="24"/>
          <w:szCs w:val="24"/>
          <w:u w:val="single"/>
        </w:rPr>
      </w:pPr>
      <w:r>
        <w:rPr>
          <w:rFonts w:hint="eastAsia" w:ascii="宋体" w:hAnsi="宋体"/>
          <w:sz w:val="24"/>
          <w:szCs w:val="24"/>
          <w:u w:val="single"/>
        </w:rPr>
        <w:t>投标人必须将本工程中产生的废弃物运出单位外，不得以运距等因素调整价格。</w:t>
      </w:r>
      <w:r>
        <w:rPr>
          <w:rFonts w:ascii="宋体" w:hAnsi="宋体"/>
          <w:sz w:val="24"/>
          <w:szCs w:val="24"/>
          <w:u w:val="single"/>
        </w:rPr>
        <w:t xml:space="preserve"> </w:t>
      </w:r>
    </w:p>
    <w:p w14:paraId="071C723C">
      <w:pPr>
        <w:spacing w:line="360" w:lineRule="exact"/>
        <w:ind w:firstLine="480" w:firstLineChars="200"/>
        <w:rPr>
          <w:rFonts w:hint="eastAsia" w:ascii="宋体" w:hAnsi="宋体"/>
          <w:b/>
          <w:sz w:val="24"/>
          <w:szCs w:val="24"/>
          <w:u w:val="single"/>
        </w:rPr>
      </w:pPr>
      <w:r>
        <w:rPr>
          <w:rFonts w:hint="eastAsia" w:ascii="宋体" w:hAnsi="宋体"/>
          <w:sz w:val="24"/>
          <w:szCs w:val="24"/>
          <w:u w:val="single"/>
        </w:rPr>
        <w:t>招标人供应的材料、设备（不需重复开票的设备除外），专业分包工程，结算时由中标人在统一开具工程税票，招标人不另行支付税票差额，投标人在投标报价时应充分考虑此因素。</w:t>
      </w:r>
    </w:p>
    <w:p w14:paraId="22B86AFF">
      <w:pPr>
        <w:spacing w:line="360" w:lineRule="exact"/>
        <w:ind w:firstLine="480" w:firstLineChars="200"/>
        <w:rPr>
          <w:rFonts w:hint="eastAsia" w:ascii="宋体" w:hAnsi="宋体"/>
          <w:sz w:val="24"/>
          <w:szCs w:val="24"/>
        </w:rPr>
      </w:pPr>
      <w:r>
        <w:rPr>
          <w:rFonts w:hint="eastAsia" w:ascii="宋体" w:hAnsi="宋体"/>
          <w:sz w:val="24"/>
          <w:szCs w:val="24"/>
        </w:rPr>
        <w:t>六、组成合同的文件</w:t>
      </w:r>
    </w:p>
    <w:p w14:paraId="137EA8FC">
      <w:pPr>
        <w:spacing w:line="360" w:lineRule="exact"/>
        <w:ind w:firstLine="480" w:firstLineChars="200"/>
        <w:rPr>
          <w:rFonts w:hint="eastAsia" w:ascii="宋体" w:hAnsi="宋体"/>
          <w:sz w:val="24"/>
          <w:szCs w:val="24"/>
        </w:rPr>
      </w:pPr>
      <w:r>
        <w:rPr>
          <w:rFonts w:hint="eastAsia" w:ascii="宋体" w:hAnsi="宋体"/>
          <w:sz w:val="24"/>
          <w:szCs w:val="24"/>
        </w:rPr>
        <w:t>组成本合同的文件包括：</w:t>
      </w:r>
    </w:p>
    <w:p w14:paraId="37272B3B">
      <w:pPr>
        <w:spacing w:line="360" w:lineRule="exact"/>
        <w:ind w:firstLine="480" w:firstLineChars="200"/>
        <w:rPr>
          <w:rFonts w:hint="eastAsia" w:ascii="宋体" w:hAnsi="宋体"/>
          <w:sz w:val="24"/>
          <w:szCs w:val="24"/>
        </w:rPr>
      </w:pPr>
      <w:r>
        <w:rPr>
          <w:rFonts w:hint="eastAsia" w:ascii="宋体" w:hAnsi="宋体"/>
          <w:sz w:val="24"/>
          <w:szCs w:val="24"/>
        </w:rPr>
        <w:t>1、本合同及建设工程施工补充协议书</w:t>
      </w:r>
    </w:p>
    <w:p w14:paraId="17EA956E">
      <w:pPr>
        <w:spacing w:line="360" w:lineRule="exact"/>
        <w:ind w:firstLine="480" w:firstLineChars="200"/>
        <w:rPr>
          <w:rFonts w:hint="eastAsia" w:ascii="宋体" w:hAnsi="宋体"/>
          <w:sz w:val="24"/>
          <w:szCs w:val="24"/>
        </w:rPr>
      </w:pPr>
      <w:r>
        <w:rPr>
          <w:rFonts w:hint="eastAsia" w:ascii="宋体" w:hAnsi="宋体"/>
          <w:sz w:val="24"/>
          <w:szCs w:val="24"/>
        </w:rPr>
        <w:t>2、中标通知书</w:t>
      </w:r>
    </w:p>
    <w:p w14:paraId="33C56A2D">
      <w:pPr>
        <w:spacing w:line="360" w:lineRule="exact"/>
        <w:ind w:firstLine="480" w:firstLineChars="200"/>
        <w:rPr>
          <w:rFonts w:hint="eastAsia" w:ascii="宋体" w:hAnsi="宋体"/>
          <w:sz w:val="24"/>
          <w:szCs w:val="24"/>
        </w:rPr>
      </w:pPr>
      <w:r>
        <w:rPr>
          <w:rFonts w:hint="eastAsia" w:ascii="宋体" w:hAnsi="宋体"/>
          <w:sz w:val="24"/>
          <w:szCs w:val="24"/>
        </w:rPr>
        <w:t>3、招标文件、投标书及其附件</w:t>
      </w:r>
    </w:p>
    <w:p w14:paraId="1BF36285">
      <w:pPr>
        <w:spacing w:line="360" w:lineRule="exact"/>
        <w:ind w:firstLine="480" w:firstLineChars="200"/>
        <w:rPr>
          <w:rFonts w:hint="eastAsia" w:ascii="宋体" w:hAnsi="宋体"/>
          <w:sz w:val="24"/>
          <w:szCs w:val="24"/>
        </w:rPr>
      </w:pPr>
      <w:r>
        <w:rPr>
          <w:rFonts w:hint="eastAsia" w:ascii="宋体" w:hAnsi="宋体"/>
          <w:sz w:val="24"/>
          <w:szCs w:val="24"/>
        </w:rPr>
        <w:t>4、本合同专用条款</w:t>
      </w:r>
    </w:p>
    <w:p w14:paraId="0E8DA7BC">
      <w:pPr>
        <w:spacing w:line="360" w:lineRule="exact"/>
        <w:ind w:firstLine="480" w:firstLineChars="200"/>
        <w:rPr>
          <w:rFonts w:hint="eastAsia" w:ascii="宋体" w:hAnsi="宋体"/>
          <w:sz w:val="24"/>
          <w:szCs w:val="24"/>
        </w:rPr>
      </w:pPr>
      <w:r>
        <w:rPr>
          <w:rFonts w:hint="eastAsia" w:ascii="宋体" w:hAnsi="宋体"/>
          <w:sz w:val="24"/>
          <w:szCs w:val="24"/>
        </w:rPr>
        <w:t>5、合同通用条款</w:t>
      </w:r>
    </w:p>
    <w:p w14:paraId="1C0749CF">
      <w:pPr>
        <w:spacing w:line="360" w:lineRule="exact"/>
        <w:ind w:firstLine="480" w:firstLineChars="200"/>
        <w:rPr>
          <w:rFonts w:hint="eastAsia" w:ascii="宋体" w:hAnsi="宋体"/>
          <w:sz w:val="24"/>
          <w:szCs w:val="24"/>
        </w:rPr>
      </w:pPr>
      <w:r>
        <w:rPr>
          <w:rFonts w:hint="eastAsia" w:ascii="宋体" w:hAnsi="宋体"/>
          <w:sz w:val="24"/>
          <w:szCs w:val="24"/>
        </w:rPr>
        <w:t>6、标准、规范及有关技术文件</w:t>
      </w:r>
    </w:p>
    <w:p w14:paraId="3E93DA19">
      <w:pPr>
        <w:spacing w:line="360" w:lineRule="exact"/>
        <w:ind w:firstLine="480" w:firstLineChars="200"/>
        <w:rPr>
          <w:rFonts w:hint="eastAsia" w:ascii="宋体" w:hAnsi="宋体"/>
          <w:sz w:val="24"/>
          <w:szCs w:val="24"/>
        </w:rPr>
      </w:pPr>
      <w:r>
        <w:rPr>
          <w:rFonts w:hint="eastAsia" w:ascii="宋体" w:hAnsi="宋体"/>
          <w:sz w:val="24"/>
          <w:szCs w:val="24"/>
        </w:rPr>
        <w:t>7、图纸</w:t>
      </w:r>
    </w:p>
    <w:p w14:paraId="0D52020B">
      <w:pPr>
        <w:spacing w:line="360" w:lineRule="exact"/>
        <w:ind w:firstLine="480" w:firstLineChars="200"/>
        <w:rPr>
          <w:rFonts w:hint="eastAsia" w:ascii="宋体" w:hAnsi="宋体"/>
          <w:sz w:val="24"/>
          <w:szCs w:val="24"/>
        </w:rPr>
      </w:pPr>
      <w:r>
        <w:rPr>
          <w:rFonts w:hint="eastAsia" w:ascii="宋体" w:hAnsi="宋体"/>
          <w:sz w:val="24"/>
          <w:szCs w:val="24"/>
        </w:rPr>
        <w:t>8、工程量清单</w:t>
      </w:r>
    </w:p>
    <w:p w14:paraId="1B153C0A">
      <w:pPr>
        <w:spacing w:line="360" w:lineRule="exact"/>
        <w:ind w:firstLine="480" w:firstLineChars="200"/>
        <w:rPr>
          <w:rFonts w:hint="eastAsia" w:ascii="宋体" w:hAnsi="宋体"/>
          <w:sz w:val="24"/>
          <w:szCs w:val="24"/>
        </w:rPr>
      </w:pPr>
      <w:r>
        <w:rPr>
          <w:rFonts w:hint="eastAsia" w:ascii="宋体" w:hAnsi="宋体"/>
          <w:sz w:val="24"/>
          <w:szCs w:val="24"/>
        </w:rPr>
        <w:t>9、工程报价单或预算书</w:t>
      </w:r>
    </w:p>
    <w:p w14:paraId="1F3095E2">
      <w:pPr>
        <w:spacing w:line="360" w:lineRule="exact"/>
        <w:ind w:firstLine="480" w:firstLineChars="200"/>
        <w:rPr>
          <w:rFonts w:hint="eastAsia" w:ascii="宋体" w:hAnsi="宋体"/>
          <w:sz w:val="24"/>
          <w:szCs w:val="24"/>
        </w:rPr>
      </w:pPr>
      <w:r>
        <w:rPr>
          <w:rFonts w:hint="eastAsia" w:ascii="宋体" w:hAnsi="宋体"/>
          <w:sz w:val="24"/>
          <w:szCs w:val="24"/>
        </w:rPr>
        <w:t>双方有关工程的洽商、变更等书面协议或文件视为本合同的组成部分。</w:t>
      </w:r>
    </w:p>
    <w:p w14:paraId="754AC35F">
      <w:pPr>
        <w:spacing w:line="360" w:lineRule="exact"/>
        <w:ind w:firstLine="480" w:firstLineChars="200"/>
        <w:rPr>
          <w:rFonts w:hint="eastAsia" w:ascii="宋体" w:hAnsi="宋体"/>
          <w:sz w:val="24"/>
          <w:szCs w:val="24"/>
        </w:rPr>
      </w:pPr>
      <w:r>
        <w:rPr>
          <w:rFonts w:hint="eastAsia" w:ascii="宋体" w:hAnsi="宋体"/>
          <w:sz w:val="24"/>
          <w:szCs w:val="24"/>
        </w:rPr>
        <w:t>七、本合同及建设工程施工协议书中有关词语含义与本合同第二部分《通用条款》中分别赋予它们的定义相同。</w:t>
      </w:r>
    </w:p>
    <w:p w14:paraId="24962D84">
      <w:pPr>
        <w:spacing w:line="360" w:lineRule="exact"/>
        <w:ind w:firstLine="480" w:firstLineChars="200"/>
        <w:rPr>
          <w:rFonts w:hint="eastAsia" w:ascii="宋体" w:hAnsi="宋体"/>
          <w:sz w:val="24"/>
          <w:szCs w:val="24"/>
        </w:rPr>
      </w:pPr>
      <w:r>
        <w:rPr>
          <w:rFonts w:hint="eastAsia" w:ascii="宋体" w:hAnsi="宋体"/>
          <w:sz w:val="24"/>
          <w:szCs w:val="24"/>
        </w:rPr>
        <w:t>八、承包人向发包人承诺按照合同约定进行施工、竣工并在质量保修期内承担工程质量保修责任。</w:t>
      </w:r>
    </w:p>
    <w:p w14:paraId="33F6C4D7">
      <w:pPr>
        <w:spacing w:line="360" w:lineRule="exact"/>
        <w:ind w:firstLine="480" w:firstLineChars="200"/>
        <w:rPr>
          <w:rFonts w:hint="eastAsia" w:ascii="宋体" w:hAnsi="宋体"/>
          <w:sz w:val="24"/>
          <w:szCs w:val="24"/>
        </w:rPr>
      </w:pPr>
      <w:r>
        <w:rPr>
          <w:rFonts w:hint="eastAsia" w:ascii="宋体" w:hAnsi="宋体"/>
          <w:sz w:val="24"/>
          <w:szCs w:val="24"/>
        </w:rPr>
        <w:t>九、发包人向承包人承诺按照合同约定的期限和方式支付合同价款及其他应当支付的款项。</w:t>
      </w:r>
    </w:p>
    <w:p w14:paraId="11B91B29">
      <w:pPr>
        <w:spacing w:line="360" w:lineRule="exact"/>
        <w:ind w:firstLine="480" w:firstLineChars="200"/>
        <w:rPr>
          <w:rFonts w:hint="eastAsia" w:ascii="宋体" w:hAnsi="宋体"/>
          <w:sz w:val="24"/>
          <w:szCs w:val="24"/>
        </w:rPr>
      </w:pPr>
      <w:r>
        <w:rPr>
          <w:rFonts w:hint="eastAsia" w:ascii="宋体" w:hAnsi="宋体"/>
          <w:sz w:val="24"/>
          <w:szCs w:val="24"/>
        </w:rPr>
        <w:t>十、若承包人工程进度不能按合同执行，发包人有权单方解除合同。</w:t>
      </w:r>
    </w:p>
    <w:p w14:paraId="1CFD27A5">
      <w:pPr>
        <w:spacing w:line="360" w:lineRule="exact"/>
        <w:ind w:firstLine="480" w:firstLineChars="200"/>
        <w:rPr>
          <w:rFonts w:hint="eastAsia" w:ascii="宋体" w:hAnsi="宋体"/>
          <w:sz w:val="24"/>
          <w:szCs w:val="24"/>
        </w:rPr>
      </w:pPr>
      <w:r>
        <w:rPr>
          <w:rFonts w:hint="eastAsia" w:ascii="宋体" w:hAnsi="宋体"/>
          <w:sz w:val="24"/>
          <w:szCs w:val="24"/>
        </w:rPr>
        <w:t>十一、合同生效</w:t>
      </w:r>
    </w:p>
    <w:p w14:paraId="49BC6A05">
      <w:pPr>
        <w:spacing w:line="360" w:lineRule="exact"/>
        <w:ind w:firstLine="480" w:firstLineChars="200"/>
        <w:rPr>
          <w:rFonts w:hint="eastAsia" w:ascii="宋体" w:hAnsi="宋体"/>
          <w:sz w:val="24"/>
          <w:szCs w:val="24"/>
        </w:rPr>
      </w:pPr>
      <w:r>
        <w:rPr>
          <w:rFonts w:hint="eastAsia" w:ascii="宋体" w:hAnsi="宋体"/>
          <w:sz w:val="24"/>
          <w:szCs w:val="24"/>
        </w:rPr>
        <w:t>合同订立时间：</w:t>
      </w:r>
      <w:r>
        <w:rPr>
          <w:rFonts w:hint="eastAsia" w:ascii="宋体" w:hAnsi="宋体"/>
          <w:sz w:val="24"/>
          <w:szCs w:val="24"/>
          <w:u w:val="single"/>
        </w:rPr>
        <w:t xml:space="preserve"> 202</w:t>
      </w:r>
      <w:r>
        <w:rPr>
          <w:rFonts w:hint="eastAsia" w:ascii="宋体" w:hAnsi="宋体"/>
          <w:sz w:val="24"/>
          <w:szCs w:val="24"/>
          <w:u w:val="single"/>
          <w:lang w:val="en-US" w:eastAsia="zh-CN"/>
        </w:rPr>
        <w:t>4</w:t>
      </w:r>
      <w:r>
        <w:rPr>
          <w:rFonts w:hint="eastAsia" w:ascii="宋体" w:hAnsi="宋体"/>
          <w:sz w:val="24"/>
          <w:szCs w:val="24"/>
        </w:rPr>
        <w:t>年</w:t>
      </w:r>
      <w:r>
        <w:rPr>
          <w:rFonts w:hint="eastAsia" w:ascii="宋体" w:hAnsi="宋体"/>
          <w:sz w:val="24"/>
          <w:szCs w:val="24"/>
          <w:u w:val="single"/>
          <w:lang w:val="en-US" w:eastAsia="zh-CN"/>
        </w:rPr>
        <w:t xml:space="preserve">    </w:t>
      </w:r>
      <w:r>
        <w:rPr>
          <w:rFonts w:hint="eastAsia" w:ascii="宋体" w:hAnsi="宋体"/>
          <w:sz w:val="24"/>
          <w:szCs w:val="24"/>
        </w:rPr>
        <w:t>月</w:t>
      </w:r>
      <w:r>
        <w:rPr>
          <w:rFonts w:hint="eastAsia" w:ascii="宋体" w:hAnsi="宋体"/>
          <w:sz w:val="24"/>
          <w:szCs w:val="24"/>
          <w:u w:val="single"/>
          <w:lang w:val="en-US" w:eastAsia="zh-CN"/>
        </w:rPr>
        <w:t xml:space="preserve">    </w:t>
      </w:r>
      <w:r>
        <w:rPr>
          <w:rFonts w:hint="eastAsia" w:ascii="宋体" w:hAnsi="宋体"/>
          <w:sz w:val="24"/>
          <w:szCs w:val="24"/>
        </w:rPr>
        <w:t>日</w:t>
      </w:r>
    </w:p>
    <w:p w14:paraId="4B5CE339">
      <w:pPr>
        <w:spacing w:line="360" w:lineRule="exact"/>
        <w:ind w:firstLine="480" w:firstLineChars="200"/>
        <w:rPr>
          <w:rFonts w:hint="eastAsia" w:ascii="宋体" w:hAnsi="宋体" w:eastAsia="宋体"/>
          <w:sz w:val="24"/>
          <w:szCs w:val="24"/>
          <w:u w:val="single"/>
          <w:lang w:eastAsia="zh-CN"/>
        </w:rPr>
      </w:pPr>
      <w:r>
        <w:rPr>
          <w:rFonts w:hint="eastAsia" w:ascii="宋体" w:hAnsi="宋体"/>
          <w:sz w:val="24"/>
          <w:szCs w:val="24"/>
        </w:rPr>
        <w:t>合同订立地点：</w:t>
      </w:r>
      <w:r>
        <w:rPr>
          <w:rFonts w:hint="eastAsia" w:ascii="宋体" w:hAnsi="宋体"/>
          <w:snapToGrid w:val="0"/>
          <w:sz w:val="24"/>
          <w:szCs w:val="24"/>
          <w:u w:val="single"/>
          <w:lang w:eastAsia="zh-CN"/>
        </w:rPr>
        <w:t>扬州市润元给排水工程有限公司</w:t>
      </w:r>
    </w:p>
    <w:p w14:paraId="5404B415">
      <w:pPr>
        <w:spacing w:line="360" w:lineRule="exact"/>
        <w:ind w:firstLine="480" w:firstLineChars="200"/>
        <w:rPr>
          <w:rFonts w:hint="eastAsia" w:ascii="宋体" w:hAnsi="宋体"/>
          <w:sz w:val="24"/>
          <w:szCs w:val="24"/>
        </w:rPr>
      </w:pPr>
      <w:r>
        <w:rPr>
          <w:rFonts w:hint="eastAsia" w:ascii="宋体" w:hAnsi="宋体"/>
          <w:sz w:val="24"/>
          <w:szCs w:val="24"/>
        </w:rPr>
        <w:t>本合同双方约定</w:t>
      </w:r>
      <w:r>
        <w:rPr>
          <w:rFonts w:hint="eastAsia" w:ascii="宋体" w:hAnsi="宋体"/>
          <w:sz w:val="24"/>
          <w:szCs w:val="24"/>
          <w:u w:val="single"/>
        </w:rPr>
        <w:t xml:space="preserve">   签字盖章   </w:t>
      </w:r>
      <w:r>
        <w:rPr>
          <w:rFonts w:hint="eastAsia" w:ascii="宋体" w:hAnsi="宋体"/>
          <w:sz w:val="24"/>
          <w:szCs w:val="24"/>
        </w:rPr>
        <w:t>后生效。</w:t>
      </w:r>
    </w:p>
    <w:p w14:paraId="7F9F8011">
      <w:pPr>
        <w:spacing w:line="400" w:lineRule="exact"/>
        <w:ind w:firstLine="480" w:firstLineChars="200"/>
        <w:rPr>
          <w:rFonts w:hint="eastAsia" w:ascii="宋体" w:hAnsi="宋体"/>
          <w:sz w:val="24"/>
          <w:szCs w:val="24"/>
        </w:rPr>
      </w:pPr>
      <w:r>
        <w:rPr>
          <w:rFonts w:hint="eastAsia" w:ascii="宋体" w:hAnsi="宋体" w:eastAsia="宋体" w:cs="Times New Roman"/>
          <w:sz w:val="24"/>
          <w:szCs w:val="24"/>
          <w:lang w:val="en-US" w:eastAsia="zh-CN"/>
        </w:rPr>
        <w:t>十二</w:t>
      </w:r>
      <w:r>
        <w:rPr>
          <w:rFonts w:hint="eastAsia" w:ascii="宋体" w:hAnsi="宋体" w:eastAsia="宋体" w:cs="Times New Roman"/>
          <w:sz w:val="24"/>
          <w:szCs w:val="24"/>
        </w:rPr>
        <w:t>、本合同正本一式</w:t>
      </w:r>
      <w:r>
        <w:rPr>
          <w:rFonts w:hint="eastAsia" w:ascii="宋体" w:hAnsi="宋体" w:eastAsia="宋体" w:cs="Times New Roman"/>
          <w:sz w:val="24"/>
          <w:szCs w:val="24"/>
          <w:lang w:val="en-US" w:eastAsia="zh-CN"/>
        </w:rPr>
        <w:t>四</w:t>
      </w:r>
      <w:r>
        <w:rPr>
          <w:rFonts w:hint="eastAsia" w:ascii="宋体" w:hAnsi="宋体" w:eastAsia="宋体" w:cs="Times New Roman"/>
          <w:sz w:val="24"/>
          <w:szCs w:val="24"/>
        </w:rPr>
        <w:t>份，甲方二份，乙方</w:t>
      </w:r>
      <w:r>
        <w:rPr>
          <w:rFonts w:hint="eastAsia" w:ascii="宋体" w:hAnsi="宋体" w:eastAsia="宋体" w:cs="Times New Roman"/>
          <w:sz w:val="24"/>
          <w:szCs w:val="24"/>
          <w:lang w:val="en-US" w:eastAsia="zh-CN"/>
        </w:rPr>
        <w:t>二</w:t>
      </w:r>
      <w:r>
        <w:rPr>
          <w:rFonts w:hint="eastAsia" w:ascii="宋体" w:hAnsi="宋体" w:eastAsia="宋体" w:cs="Times New Roman"/>
          <w:sz w:val="24"/>
          <w:szCs w:val="24"/>
        </w:rPr>
        <w:t>份。</w:t>
      </w:r>
    </w:p>
    <w:p w14:paraId="05D18A9D">
      <w:pPr>
        <w:spacing w:line="400" w:lineRule="exact"/>
        <w:ind w:firstLine="480" w:firstLineChars="200"/>
        <w:rPr>
          <w:rFonts w:hint="eastAsia" w:ascii="宋体" w:hAnsi="宋体"/>
          <w:sz w:val="24"/>
          <w:szCs w:val="24"/>
        </w:rPr>
      </w:pPr>
      <w:r>
        <w:rPr>
          <w:rFonts w:hint="eastAsia" w:ascii="宋体" w:hAnsi="宋体"/>
          <w:sz w:val="24"/>
          <w:szCs w:val="24"/>
        </w:rPr>
        <w:t>发包人：（公章）                   承包人：（公章）</w:t>
      </w:r>
    </w:p>
    <w:p w14:paraId="47CEC219">
      <w:pPr>
        <w:spacing w:line="400" w:lineRule="exact"/>
        <w:ind w:firstLine="480" w:firstLineChars="200"/>
        <w:rPr>
          <w:rFonts w:hint="eastAsia" w:ascii="宋体" w:hAnsi="宋体"/>
          <w:sz w:val="24"/>
          <w:szCs w:val="24"/>
        </w:rPr>
      </w:pPr>
      <w:r>
        <w:rPr>
          <w:rFonts w:hint="eastAsia" w:ascii="宋体" w:hAnsi="宋体"/>
          <w:sz w:val="24"/>
          <w:szCs w:val="24"/>
        </w:rPr>
        <w:t>住      所：                      住      所：</w:t>
      </w:r>
    </w:p>
    <w:p w14:paraId="47BBC624">
      <w:pPr>
        <w:spacing w:line="400" w:lineRule="exact"/>
        <w:ind w:firstLine="480" w:firstLineChars="200"/>
        <w:rPr>
          <w:rFonts w:hint="eastAsia" w:ascii="宋体" w:hAnsi="宋体"/>
          <w:sz w:val="24"/>
          <w:szCs w:val="24"/>
        </w:rPr>
      </w:pPr>
      <w:r>
        <w:rPr>
          <w:rFonts w:hint="eastAsia" w:ascii="宋体" w:hAnsi="宋体"/>
          <w:sz w:val="24"/>
          <w:szCs w:val="24"/>
        </w:rPr>
        <w:t>法定代表人：                      法定代表人：</w:t>
      </w:r>
    </w:p>
    <w:p w14:paraId="70F90C16">
      <w:pPr>
        <w:spacing w:line="400" w:lineRule="exact"/>
        <w:ind w:firstLine="480" w:firstLineChars="200"/>
        <w:rPr>
          <w:rFonts w:hint="eastAsia" w:ascii="宋体" w:hAnsi="宋体"/>
          <w:sz w:val="24"/>
          <w:szCs w:val="24"/>
        </w:rPr>
      </w:pPr>
      <w:r>
        <w:rPr>
          <w:rFonts w:hint="eastAsia" w:ascii="宋体" w:hAnsi="宋体"/>
          <w:sz w:val="24"/>
          <w:szCs w:val="24"/>
        </w:rPr>
        <w:t>委托代理人：                      委托代理人：</w:t>
      </w:r>
    </w:p>
    <w:p w14:paraId="79CC35EA">
      <w:pPr>
        <w:spacing w:line="400" w:lineRule="exact"/>
        <w:ind w:firstLine="480" w:firstLineChars="200"/>
        <w:rPr>
          <w:rFonts w:hint="eastAsia" w:ascii="宋体" w:hAnsi="宋体"/>
          <w:sz w:val="24"/>
          <w:szCs w:val="24"/>
        </w:rPr>
      </w:pPr>
      <w:r>
        <w:rPr>
          <w:rFonts w:hint="eastAsia" w:ascii="宋体" w:hAnsi="宋体"/>
          <w:sz w:val="24"/>
          <w:szCs w:val="24"/>
        </w:rPr>
        <w:t>电      话：                      电      话：</w:t>
      </w:r>
    </w:p>
    <w:p w14:paraId="7225B873">
      <w:pPr>
        <w:spacing w:line="400" w:lineRule="exact"/>
        <w:ind w:firstLine="480" w:firstLineChars="200"/>
        <w:rPr>
          <w:rFonts w:hint="eastAsia" w:ascii="宋体" w:hAnsi="宋体"/>
          <w:sz w:val="24"/>
          <w:szCs w:val="24"/>
        </w:rPr>
      </w:pPr>
      <w:r>
        <w:rPr>
          <w:rFonts w:hint="eastAsia" w:ascii="宋体" w:hAnsi="宋体"/>
          <w:sz w:val="24"/>
          <w:szCs w:val="24"/>
        </w:rPr>
        <w:t>传      真：                      传      真：</w:t>
      </w:r>
    </w:p>
    <w:p w14:paraId="2C5758C3">
      <w:pPr>
        <w:spacing w:line="400" w:lineRule="exact"/>
        <w:ind w:firstLine="480" w:firstLineChars="200"/>
        <w:rPr>
          <w:rFonts w:hint="eastAsia" w:ascii="宋体" w:hAnsi="宋体"/>
          <w:sz w:val="24"/>
          <w:szCs w:val="24"/>
        </w:rPr>
      </w:pPr>
      <w:r>
        <w:rPr>
          <w:rFonts w:hint="eastAsia" w:ascii="宋体" w:hAnsi="宋体"/>
          <w:sz w:val="24"/>
          <w:szCs w:val="24"/>
        </w:rPr>
        <w:t>开户银行：                        开户银行：</w:t>
      </w:r>
    </w:p>
    <w:p w14:paraId="31A33A5A">
      <w:pPr>
        <w:spacing w:line="400" w:lineRule="exact"/>
        <w:ind w:firstLine="480" w:firstLineChars="200"/>
        <w:rPr>
          <w:rFonts w:hint="eastAsia" w:ascii="宋体" w:hAnsi="宋体"/>
          <w:sz w:val="24"/>
          <w:szCs w:val="24"/>
        </w:rPr>
      </w:pPr>
      <w:r>
        <w:rPr>
          <w:rFonts w:hint="eastAsia" w:ascii="宋体" w:hAnsi="宋体"/>
          <w:sz w:val="24"/>
          <w:szCs w:val="24"/>
        </w:rPr>
        <w:t>帐     号：                       帐     号：</w:t>
      </w:r>
    </w:p>
    <w:p w14:paraId="399FD18D">
      <w:pPr>
        <w:spacing w:line="400" w:lineRule="exact"/>
        <w:ind w:firstLine="480" w:firstLineChars="200"/>
        <w:rPr>
          <w:rFonts w:hint="eastAsia" w:ascii="宋体" w:hAnsi="宋体"/>
          <w:b/>
          <w:sz w:val="30"/>
          <w:szCs w:val="30"/>
        </w:rPr>
      </w:pPr>
      <w:r>
        <w:rPr>
          <w:rFonts w:hint="eastAsia" w:ascii="宋体" w:hAnsi="宋体"/>
          <w:sz w:val="24"/>
          <w:szCs w:val="24"/>
        </w:rPr>
        <w:t>邮政编码：                        邮政编码：</w:t>
      </w:r>
    </w:p>
    <w:p w14:paraId="00770028">
      <w:pPr>
        <w:spacing w:line="400" w:lineRule="exact"/>
        <w:jc w:val="center"/>
        <w:rPr>
          <w:rFonts w:hint="eastAsia" w:ascii="宋体" w:hAnsi="宋体"/>
          <w:b/>
          <w:sz w:val="30"/>
          <w:szCs w:val="30"/>
        </w:rPr>
      </w:pPr>
    </w:p>
    <w:p w14:paraId="3691D5B8">
      <w:pPr>
        <w:spacing w:line="400" w:lineRule="exact"/>
        <w:jc w:val="center"/>
        <w:rPr>
          <w:rFonts w:hint="eastAsia" w:ascii="宋体" w:hAnsi="宋体"/>
          <w:b/>
          <w:sz w:val="30"/>
          <w:szCs w:val="30"/>
        </w:rPr>
      </w:pPr>
    </w:p>
    <w:p w14:paraId="25CBB577">
      <w:pPr>
        <w:spacing w:line="400" w:lineRule="exact"/>
        <w:jc w:val="center"/>
        <w:rPr>
          <w:rFonts w:hint="eastAsia" w:ascii="宋体" w:hAnsi="宋体"/>
          <w:b/>
          <w:sz w:val="30"/>
          <w:szCs w:val="30"/>
        </w:rPr>
      </w:pPr>
      <w:r>
        <w:rPr>
          <w:rFonts w:hint="eastAsia" w:ascii="宋体" w:hAnsi="宋体"/>
          <w:b/>
          <w:sz w:val="30"/>
          <w:szCs w:val="30"/>
        </w:rPr>
        <w:t>第二部分 通用条款</w:t>
      </w:r>
    </w:p>
    <w:p w14:paraId="6089A23A">
      <w:pPr>
        <w:spacing w:line="400" w:lineRule="exact"/>
        <w:jc w:val="center"/>
        <w:rPr>
          <w:rFonts w:hint="eastAsia" w:ascii="宋体" w:hAnsi="宋体"/>
          <w:b/>
          <w:sz w:val="30"/>
          <w:szCs w:val="30"/>
        </w:rPr>
      </w:pPr>
      <w:r>
        <w:rPr>
          <w:rFonts w:hint="eastAsia" w:ascii="宋体" w:hAnsi="宋体"/>
          <w:b/>
          <w:sz w:val="30"/>
          <w:szCs w:val="30"/>
        </w:rPr>
        <w:t>（略）</w:t>
      </w:r>
    </w:p>
    <w:p w14:paraId="5D454D63">
      <w:pPr>
        <w:spacing w:line="400" w:lineRule="exact"/>
        <w:jc w:val="center"/>
        <w:rPr>
          <w:rFonts w:hint="eastAsia" w:ascii="宋体" w:hAnsi="宋体"/>
          <w:b/>
          <w:sz w:val="30"/>
          <w:szCs w:val="30"/>
        </w:rPr>
      </w:pPr>
    </w:p>
    <w:p w14:paraId="54CC393A">
      <w:pPr>
        <w:spacing w:line="400" w:lineRule="exact"/>
        <w:jc w:val="center"/>
        <w:rPr>
          <w:rFonts w:hint="eastAsia" w:ascii="宋体" w:hAnsi="宋体"/>
          <w:b/>
          <w:sz w:val="30"/>
          <w:szCs w:val="30"/>
        </w:rPr>
      </w:pPr>
    </w:p>
    <w:p w14:paraId="52CFB378">
      <w:pPr>
        <w:spacing w:line="400" w:lineRule="exact"/>
        <w:jc w:val="center"/>
        <w:rPr>
          <w:rFonts w:hint="eastAsia" w:ascii="宋体" w:hAnsi="宋体"/>
          <w:b/>
          <w:sz w:val="30"/>
          <w:szCs w:val="30"/>
        </w:rPr>
      </w:pPr>
      <w:r>
        <w:rPr>
          <w:rFonts w:hint="eastAsia" w:ascii="宋体" w:hAnsi="宋体"/>
          <w:b/>
          <w:sz w:val="30"/>
          <w:szCs w:val="30"/>
        </w:rPr>
        <w:t>第三部分 专用条款</w:t>
      </w:r>
    </w:p>
    <w:p w14:paraId="5A44BD84">
      <w:pPr>
        <w:spacing w:line="400" w:lineRule="exact"/>
        <w:ind w:firstLine="480" w:firstLineChars="200"/>
        <w:rPr>
          <w:rFonts w:hint="eastAsia" w:ascii="宋体" w:hAnsi="宋体"/>
          <w:sz w:val="24"/>
          <w:szCs w:val="24"/>
        </w:rPr>
      </w:pPr>
      <w:r>
        <w:rPr>
          <w:rFonts w:hint="eastAsia" w:ascii="宋体" w:hAnsi="宋体"/>
          <w:sz w:val="24"/>
          <w:szCs w:val="24"/>
        </w:rPr>
        <w:t>一、词语定义及合同文件</w:t>
      </w:r>
    </w:p>
    <w:p w14:paraId="5AF50C8F">
      <w:pPr>
        <w:spacing w:line="400" w:lineRule="exact"/>
        <w:ind w:firstLine="480" w:firstLineChars="200"/>
        <w:rPr>
          <w:rFonts w:hint="eastAsia" w:ascii="宋体" w:hAnsi="宋体"/>
          <w:sz w:val="24"/>
          <w:szCs w:val="24"/>
        </w:rPr>
      </w:pPr>
      <w:r>
        <w:rPr>
          <w:rFonts w:hint="eastAsia" w:ascii="宋体" w:hAnsi="宋体"/>
          <w:sz w:val="24"/>
          <w:szCs w:val="24"/>
        </w:rPr>
        <w:t>2、合同文件及解释顺序</w:t>
      </w:r>
    </w:p>
    <w:p w14:paraId="17D47504">
      <w:pPr>
        <w:spacing w:line="400" w:lineRule="exact"/>
        <w:ind w:firstLine="480" w:firstLineChars="200"/>
        <w:rPr>
          <w:rFonts w:hint="eastAsia" w:ascii="宋体" w:hAnsi="宋体"/>
          <w:sz w:val="24"/>
          <w:szCs w:val="24"/>
          <w:u w:val="single"/>
        </w:rPr>
      </w:pPr>
      <w:r>
        <w:rPr>
          <w:rFonts w:hint="eastAsia" w:ascii="宋体" w:hAnsi="宋体"/>
          <w:sz w:val="24"/>
          <w:szCs w:val="24"/>
        </w:rPr>
        <w:t>合同文件组成及解释顺序：</w:t>
      </w:r>
      <w:r>
        <w:rPr>
          <w:rFonts w:hint="eastAsia" w:ascii="宋体" w:hAnsi="宋体"/>
          <w:sz w:val="24"/>
          <w:szCs w:val="24"/>
          <w:u w:val="single"/>
        </w:rPr>
        <w:t>（1）本合同及补充协议书（2）中标通知书（3）招标文件、投标文件及其附件（4）本合同专用条款（5）合同通用条款（6）标准规范及有关技术文件（7）图纸（8）工程量清单（9）工程报价单及预算书(10) 双方有关工程的洽商、变更等书面协议或文件视为本合同的组成部分。</w:t>
      </w:r>
    </w:p>
    <w:p w14:paraId="2B40CA75">
      <w:pPr>
        <w:spacing w:line="400" w:lineRule="exact"/>
        <w:ind w:firstLine="480" w:firstLineChars="200"/>
        <w:rPr>
          <w:rFonts w:hint="eastAsia" w:ascii="宋体" w:hAnsi="宋体"/>
          <w:sz w:val="24"/>
          <w:szCs w:val="24"/>
        </w:rPr>
      </w:pPr>
      <w:r>
        <w:rPr>
          <w:rFonts w:hint="eastAsia" w:ascii="宋体" w:hAnsi="宋体"/>
          <w:sz w:val="24"/>
          <w:szCs w:val="24"/>
        </w:rPr>
        <w:t>3、语言文字、适用法律、标准及规范</w:t>
      </w:r>
    </w:p>
    <w:p w14:paraId="17BE329F">
      <w:pPr>
        <w:spacing w:line="400" w:lineRule="exact"/>
        <w:ind w:firstLine="480" w:firstLineChars="200"/>
        <w:rPr>
          <w:rFonts w:hint="eastAsia" w:ascii="宋体" w:hAnsi="宋体"/>
          <w:sz w:val="24"/>
          <w:szCs w:val="24"/>
        </w:rPr>
      </w:pPr>
      <w:r>
        <w:rPr>
          <w:rFonts w:hint="eastAsia" w:ascii="宋体" w:hAnsi="宋体"/>
          <w:sz w:val="24"/>
          <w:szCs w:val="24"/>
        </w:rPr>
        <w:t>3.1本合同除使用汉语外，还使用</w:t>
      </w:r>
      <w:r>
        <w:rPr>
          <w:rFonts w:hint="eastAsia" w:ascii="宋体" w:hAnsi="宋体"/>
          <w:sz w:val="24"/>
          <w:szCs w:val="24"/>
          <w:u w:val="single"/>
        </w:rPr>
        <w:t xml:space="preserve">  / </w:t>
      </w:r>
      <w:r>
        <w:rPr>
          <w:rFonts w:hint="eastAsia" w:ascii="宋体" w:hAnsi="宋体"/>
          <w:sz w:val="24"/>
          <w:szCs w:val="24"/>
        </w:rPr>
        <w:t>语言文字。</w:t>
      </w:r>
    </w:p>
    <w:p w14:paraId="229AEFF7">
      <w:pPr>
        <w:spacing w:line="400" w:lineRule="exact"/>
        <w:ind w:firstLine="480" w:firstLineChars="200"/>
        <w:rPr>
          <w:rFonts w:hint="eastAsia" w:ascii="宋体" w:hAnsi="宋体"/>
          <w:sz w:val="24"/>
          <w:szCs w:val="24"/>
        </w:rPr>
      </w:pPr>
      <w:r>
        <w:rPr>
          <w:rFonts w:hint="eastAsia" w:ascii="宋体" w:hAnsi="宋体"/>
          <w:sz w:val="24"/>
          <w:szCs w:val="24"/>
        </w:rPr>
        <w:t>3.2适用法律和法规</w:t>
      </w:r>
    </w:p>
    <w:p w14:paraId="152EBB99">
      <w:pPr>
        <w:spacing w:line="400" w:lineRule="exact"/>
        <w:ind w:firstLine="480" w:firstLineChars="200"/>
        <w:rPr>
          <w:rFonts w:hint="eastAsia" w:ascii="宋体" w:hAnsi="宋体"/>
          <w:sz w:val="24"/>
          <w:szCs w:val="24"/>
          <w:u w:val="single"/>
        </w:rPr>
      </w:pPr>
      <w:r>
        <w:rPr>
          <w:rFonts w:hint="eastAsia" w:ascii="宋体" w:hAnsi="宋体"/>
          <w:sz w:val="24"/>
          <w:szCs w:val="24"/>
        </w:rPr>
        <w:t>需要明示的法律、行政法规：</w:t>
      </w:r>
      <w:r>
        <w:rPr>
          <w:rFonts w:hint="eastAsia" w:ascii="宋体" w:hAnsi="宋体"/>
          <w:sz w:val="24"/>
          <w:szCs w:val="24"/>
          <w:u w:val="single"/>
        </w:rPr>
        <w:t>《中华人民共和国民法典》、《中华人民共和国建筑法》、《建设工程质量管理条例》等相关适用的法律、法规、条例及江苏省、扬州市地方法规、规章。</w:t>
      </w:r>
    </w:p>
    <w:p w14:paraId="4445A1FB">
      <w:pPr>
        <w:spacing w:line="400" w:lineRule="exact"/>
        <w:ind w:firstLine="480" w:firstLineChars="200"/>
        <w:rPr>
          <w:rFonts w:hint="eastAsia" w:ascii="宋体" w:hAnsi="宋体"/>
          <w:sz w:val="24"/>
          <w:szCs w:val="24"/>
        </w:rPr>
      </w:pPr>
      <w:r>
        <w:rPr>
          <w:rFonts w:hint="eastAsia" w:ascii="宋体" w:hAnsi="宋体"/>
          <w:sz w:val="24"/>
          <w:szCs w:val="24"/>
        </w:rPr>
        <w:t>3.3适用标准、规范</w:t>
      </w:r>
    </w:p>
    <w:p w14:paraId="013C42E3">
      <w:pPr>
        <w:spacing w:line="400" w:lineRule="exact"/>
        <w:ind w:firstLine="480" w:firstLineChars="200"/>
        <w:rPr>
          <w:rFonts w:hint="eastAsia" w:ascii="宋体" w:hAnsi="宋体"/>
          <w:sz w:val="24"/>
          <w:szCs w:val="24"/>
        </w:rPr>
      </w:pPr>
      <w:r>
        <w:rPr>
          <w:rFonts w:hint="eastAsia" w:ascii="宋体" w:hAnsi="宋体"/>
          <w:sz w:val="24"/>
          <w:szCs w:val="24"/>
        </w:rPr>
        <w:t>适用标准、规范的名称：</w:t>
      </w:r>
      <w:r>
        <w:rPr>
          <w:rFonts w:hint="eastAsia" w:ascii="宋体" w:hAnsi="宋体"/>
          <w:sz w:val="24"/>
          <w:szCs w:val="24"/>
          <w:u w:val="single"/>
        </w:rPr>
        <w:t>见本招标文件中技术标准和要求部分。</w:t>
      </w:r>
    </w:p>
    <w:p w14:paraId="3009D08E">
      <w:pPr>
        <w:spacing w:line="400" w:lineRule="exact"/>
        <w:ind w:firstLine="480" w:firstLineChars="200"/>
        <w:rPr>
          <w:rFonts w:hint="eastAsia" w:ascii="宋体" w:hAnsi="宋体"/>
          <w:sz w:val="24"/>
          <w:szCs w:val="24"/>
        </w:rPr>
      </w:pPr>
      <w:r>
        <w:rPr>
          <w:rFonts w:hint="eastAsia" w:ascii="宋体" w:hAnsi="宋体"/>
          <w:sz w:val="24"/>
          <w:szCs w:val="24"/>
        </w:rPr>
        <w:t>发包人提供相应标准、规范时间：</w:t>
      </w:r>
      <w:r>
        <w:rPr>
          <w:rFonts w:hint="eastAsia" w:ascii="宋体" w:hAnsi="宋体"/>
          <w:sz w:val="24"/>
          <w:szCs w:val="24"/>
          <w:u w:val="single"/>
        </w:rPr>
        <w:t>承包人自行解决。</w:t>
      </w:r>
    </w:p>
    <w:p w14:paraId="76E6AA22">
      <w:pPr>
        <w:spacing w:line="400" w:lineRule="exact"/>
        <w:ind w:firstLine="480" w:firstLineChars="200"/>
        <w:rPr>
          <w:rFonts w:hint="eastAsia" w:ascii="宋体" w:hAnsi="宋体"/>
          <w:sz w:val="24"/>
          <w:szCs w:val="24"/>
        </w:rPr>
      </w:pPr>
      <w:r>
        <w:rPr>
          <w:rFonts w:hint="eastAsia" w:ascii="宋体" w:hAnsi="宋体"/>
          <w:sz w:val="24"/>
          <w:szCs w:val="24"/>
        </w:rPr>
        <w:t>4、图纸</w:t>
      </w:r>
    </w:p>
    <w:p w14:paraId="3A3CE1CE">
      <w:pPr>
        <w:spacing w:line="400" w:lineRule="exact"/>
        <w:ind w:firstLine="480" w:firstLineChars="200"/>
        <w:rPr>
          <w:rFonts w:hint="eastAsia" w:ascii="宋体" w:hAnsi="宋体"/>
          <w:sz w:val="24"/>
          <w:szCs w:val="24"/>
          <w:u w:val="single"/>
        </w:rPr>
      </w:pPr>
      <w:r>
        <w:rPr>
          <w:rFonts w:hint="eastAsia" w:ascii="宋体" w:hAnsi="宋体"/>
          <w:sz w:val="24"/>
          <w:szCs w:val="24"/>
        </w:rPr>
        <w:t>4.1发包人向承包人提供图纸日期和套数：</w:t>
      </w:r>
      <w:r>
        <w:rPr>
          <w:rFonts w:hint="eastAsia" w:ascii="宋体" w:hAnsi="宋体"/>
          <w:sz w:val="24"/>
          <w:szCs w:val="24"/>
          <w:u w:val="single"/>
        </w:rPr>
        <w:t xml:space="preserve">发包人在开工前三天，向承包人提供完整的施工图纸陆套（包括竣工图纸两套）。承包人另外要求提供的图纸和资料费用由承包人承担。 </w:t>
      </w:r>
    </w:p>
    <w:p w14:paraId="78F77CCF">
      <w:pPr>
        <w:spacing w:line="400" w:lineRule="exact"/>
        <w:rPr>
          <w:rFonts w:hint="eastAsia" w:ascii="宋体" w:hAnsi="宋体"/>
          <w:sz w:val="24"/>
          <w:szCs w:val="24"/>
          <w:u w:val="single"/>
        </w:rPr>
      </w:pPr>
      <w:r>
        <w:rPr>
          <w:rFonts w:hint="eastAsia" w:ascii="宋体" w:hAnsi="宋体"/>
          <w:sz w:val="24"/>
          <w:szCs w:val="24"/>
        </w:rPr>
        <w:t xml:space="preserve">    发包人对图纸的保密要求：</w:t>
      </w:r>
      <w:r>
        <w:rPr>
          <w:rFonts w:hint="eastAsia" w:ascii="宋体" w:hAnsi="宋体"/>
          <w:sz w:val="24"/>
          <w:szCs w:val="24"/>
          <w:u w:val="single"/>
        </w:rPr>
        <w:t xml:space="preserve">执行通用条款     </w:t>
      </w:r>
    </w:p>
    <w:p w14:paraId="67DFEBE1">
      <w:pPr>
        <w:spacing w:line="400" w:lineRule="exact"/>
        <w:rPr>
          <w:rFonts w:hint="eastAsia" w:ascii="宋体" w:hAnsi="宋体"/>
          <w:sz w:val="24"/>
          <w:szCs w:val="24"/>
          <w:u w:val="single"/>
        </w:rPr>
      </w:pPr>
      <w:r>
        <w:rPr>
          <w:rFonts w:hint="eastAsia" w:ascii="宋体" w:hAnsi="宋体"/>
          <w:sz w:val="24"/>
          <w:szCs w:val="24"/>
        </w:rPr>
        <w:t xml:space="preserve">    使用国外图纸的要求及费用承担：</w:t>
      </w:r>
      <w:r>
        <w:rPr>
          <w:rFonts w:hint="eastAsia" w:ascii="宋体" w:hAnsi="宋体"/>
          <w:sz w:val="24"/>
          <w:szCs w:val="24"/>
          <w:u w:val="single"/>
        </w:rPr>
        <w:t xml:space="preserve">  /  </w:t>
      </w:r>
    </w:p>
    <w:p w14:paraId="606DF160">
      <w:pPr>
        <w:spacing w:line="400" w:lineRule="exact"/>
        <w:rPr>
          <w:rFonts w:hint="eastAsia" w:ascii="宋体" w:hAnsi="宋体"/>
          <w:b/>
          <w:bCs/>
          <w:sz w:val="24"/>
          <w:szCs w:val="24"/>
        </w:rPr>
      </w:pPr>
      <w:r>
        <w:rPr>
          <w:rFonts w:hint="eastAsia" w:ascii="宋体" w:hAnsi="宋体"/>
          <w:sz w:val="24"/>
          <w:szCs w:val="24"/>
        </w:rPr>
        <w:t xml:space="preserve">    </w:t>
      </w:r>
      <w:r>
        <w:rPr>
          <w:rFonts w:hint="eastAsia" w:ascii="宋体" w:hAnsi="宋体"/>
          <w:b/>
          <w:bCs/>
          <w:sz w:val="24"/>
          <w:szCs w:val="24"/>
        </w:rPr>
        <w:t>二、双方一般权利和义务</w:t>
      </w:r>
    </w:p>
    <w:p w14:paraId="71806A2A">
      <w:pPr>
        <w:spacing w:line="400" w:lineRule="exact"/>
        <w:rPr>
          <w:rFonts w:hint="eastAsia" w:ascii="宋体" w:hAnsi="宋体"/>
          <w:sz w:val="24"/>
          <w:szCs w:val="24"/>
        </w:rPr>
      </w:pPr>
      <w:r>
        <w:rPr>
          <w:rFonts w:hint="eastAsia" w:ascii="宋体" w:hAnsi="宋体"/>
          <w:sz w:val="24"/>
          <w:szCs w:val="24"/>
        </w:rPr>
        <w:t xml:space="preserve">    5、工程师</w:t>
      </w:r>
    </w:p>
    <w:p w14:paraId="42BB5DB3">
      <w:pPr>
        <w:spacing w:line="400" w:lineRule="exact"/>
        <w:rPr>
          <w:rFonts w:hint="eastAsia" w:ascii="宋体" w:hAnsi="宋体"/>
          <w:sz w:val="24"/>
          <w:szCs w:val="24"/>
        </w:rPr>
      </w:pPr>
      <w:r>
        <w:rPr>
          <w:rFonts w:hint="eastAsia" w:ascii="宋体" w:hAnsi="宋体"/>
          <w:sz w:val="24"/>
          <w:szCs w:val="24"/>
        </w:rPr>
        <w:t xml:space="preserve">    5.2监理单位委派的工程师</w:t>
      </w:r>
    </w:p>
    <w:p w14:paraId="15C58CB4">
      <w:pPr>
        <w:spacing w:line="400" w:lineRule="exact"/>
        <w:rPr>
          <w:rFonts w:hint="eastAsia" w:ascii="宋体" w:hAnsi="宋体"/>
          <w:sz w:val="24"/>
          <w:szCs w:val="24"/>
        </w:rPr>
      </w:pPr>
      <w:r>
        <w:rPr>
          <w:rFonts w:hint="eastAsia" w:ascii="宋体" w:hAnsi="宋体"/>
          <w:sz w:val="24"/>
          <w:szCs w:val="24"/>
        </w:rPr>
        <w:t xml:space="preserve">    姓名：</w:t>
      </w:r>
      <w:r>
        <w:rPr>
          <w:rFonts w:hint="eastAsia" w:ascii="宋体" w:hAnsi="宋体"/>
          <w:sz w:val="24"/>
          <w:szCs w:val="24"/>
          <w:u w:val="single"/>
        </w:rPr>
        <w:t xml:space="preserve">   /    </w:t>
      </w:r>
      <w:r>
        <w:rPr>
          <w:rFonts w:hint="eastAsia" w:ascii="宋体" w:hAnsi="宋体"/>
          <w:sz w:val="24"/>
          <w:szCs w:val="24"/>
        </w:rPr>
        <w:t xml:space="preserve">      职务：</w:t>
      </w:r>
      <w:r>
        <w:rPr>
          <w:rFonts w:hint="eastAsia" w:ascii="宋体" w:hAnsi="宋体"/>
          <w:sz w:val="24"/>
          <w:szCs w:val="24"/>
          <w:u w:val="single"/>
        </w:rPr>
        <w:t xml:space="preserve"> 项目总监  </w:t>
      </w:r>
      <w:r>
        <w:rPr>
          <w:rFonts w:hint="eastAsia" w:ascii="宋体" w:hAnsi="宋体"/>
          <w:sz w:val="24"/>
          <w:szCs w:val="24"/>
        </w:rPr>
        <w:t xml:space="preserve">   </w:t>
      </w:r>
    </w:p>
    <w:p w14:paraId="7ADB6E48">
      <w:pPr>
        <w:spacing w:line="400" w:lineRule="exact"/>
        <w:rPr>
          <w:rFonts w:hint="eastAsia" w:ascii="宋体" w:hAnsi="宋体"/>
          <w:sz w:val="24"/>
          <w:szCs w:val="24"/>
          <w:u w:val="single"/>
        </w:rPr>
      </w:pPr>
      <w:r>
        <w:rPr>
          <w:rFonts w:hint="eastAsia" w:ascii="宋体" w:hAnsi="宋体"/>
          <w:sz w:val="24"/>
          <w:szCs w:val="24"/>
        </w:rPr>
        <w:t xml:space="preserve">    发包人委托的职权：</w:t>
      </w:r>
      <w:r>
        <w:rPr>
          <w:rFonts w:hint="eastAsia" w:ascii="宋体" w:hAnsi="宋体"/>
          <w:sz w:val="24"/>
          <w:szCs w:val="24"/>
          <w:u w:val="single"/>
        </w:rPr>
        <w:t xml:space="preserve"> 详见授权书</w:t>
      </w:r>
    </w:p>
    <w:p w14:paraId="66E1CDC7">
      <w:pPr>
        <w:spacing w:line="400" w:lineRule="exact"/>
        <w:rPr>
          <w:rFonts w:hint="eastAsia" w:ascii="宋体" w:hAnsi="宋体"/>
          <w:sz w:val="24"/>
          <w:szCs w:val="24"/>
          <w:u w:val="single"/>
        </w:rPr>
      </w:pPr>
      <w:r>
        <w:rPr>
          <w:rFonts w:hint="eastAsia" w:ascii="宋体" w:hAnsi="宋体"/>
          <w:sz w:val="24"/>
          <w:szCs w:val="24"/>
        </w:rPr>
        <w:t xml:space="preserve">    需要取得发包人批准才能行使的职权：</w:t>
      </w:r>
      <w:r>
        <w:rPr>
          <w:rFonts w:hint="eastAsia" w:ascii="宋体" w:hAnsi="宋体"/>
          <w:sz w:val="24"/>
          <w:szCs w:val="24"/>
          <w:u w:val="single"/>
        </w:rPr>
        <w:t>停工令、工期顺延、工程变更、工程款支付等。</w:t>
      </w:r>
      <w:r>
        <w:rPr>
          <w:rFonts w:hint="eastAsia" w:ascii="宋体" w:hAnsi="宋体"/>
          <w:sz w:val="24"/>
          <w:szCs w:val="24"/>
        </w:rPr>
        <w:t xml:space="preserve"> </w:t>
      </w:r>
    </w:p>
    <w:p w14:paraId="6849DC5F">
      <w:pPr>
        <w:spacing w:line="400" w:lineRule="exact"/>
        <w:rPr>
          <w:rFonts w:hint="eastAsia" w:ascii="宋体" w:hAnsi="宋体"/>
          <w:sz w:val="24"/>
          <w:szCs w:val="24"/>
        </w:rPr>
      </w:pPr>
      <w:r>
        <w:rPr>
          <w:rFonts w:hint="eastAsia" w:ascii="宋体" w:hAnsi="宋体"/>
          <w:sz w:val="24"/>
          <w:szCs w:val="24"/>
        </w:rPr>
        <w:t xml:space="preserve">  5.3发包人派驻的工程师</w:t>
      </w:r>
    </w:p>
    <w:p w14:paraId="3F3A2F11">
      <w:pPr>
        <w:spacing w:line="400" w:lineRule="exact"/>
        <w:ind w:firstLine="480" w:firstLineChars="200"/>
        <w:rPr>
          <w:rFonts w:hint="eastAsia" w:ascii="宋体" w:hAnsi="宋体"/>
          <w:sz w:val="24"/>
          <w:szCs w:val="24"/>
        </w:rPr>
      </w:pPr>
      <w:r>
        <w:rPr>
          <w:rFonts w:hint="eastAsia" w:ascii="宋体" w:hAnsi="宋体"/>
          <w:sz w:val="24"/>
          <w:szCs w:val="24"/>
        </w:rPr>
        <w:t>姓名：</w:t>
      </w:r>
      <w:r>
        <w:rPr>
          <w:rFonts w:hint="eastAsia" w:ascii="宋体" w:hAnsi="宋体"/>
          <w:sz w:val="24"/>
          <w:szCs w:val="24"/>
          <w:u w:val="single"/>
        </w:rPr>
        <w:t xml:space="preserve"> </w:t>
      </w:r>
      <w:r>
        <w:rPr>
          <w:rFonts w:hint="eastAsia" w:ascii="宋体" w:hAnsi="宋体"/>
          <w:sz w:val="24"/>
          <w:szCs w:val="24"/>
          <w:u w:val="single"/>
          <w:lang w:val="en-US" w:eastAsia="zh-CN"/>
        </w:rPr>
        <w:t xml:space="preserve">      </w:t>
      </w:r>
      <w:r>
        <w:rPr>
          <w:rFonts w:hint="eastAsia" w:ascii="宋体" w:hAnsi="宋体"/>
          <w:b/>
          <w:sz w:val="24"/>
          <w:szCs w:val="24"/>
          <w:u w:val="single"/>
        </w:rPr>
        <w:t xml:space="preserve"> </w:t>
      </w:r>
      <w:r>
        <w:rPr>
          <w:rFonts w:hint="eastAsia" w:ascii="宋体" w:hAnsi="宋体"/>
          <w:sz w:val="24"/>
          <w:szCs w:val="24"/>
        </w:rPr>
        <w:t xml:space="preserve">      职务：</w:t>
      </w:r>
      <w:r>
        <w:rPr>
          <w:rFonts w:hint="eastAsia" w:ascii="宋体" w:hAnsi="宋体"/>
          <w:sz w:val="24"/>
          <w:szCs w:val="24"/>
          <w:u w:val="single"/>
        </w:rPr>
        <w:t xml:space="preserve"> 甲方代表  </w:t>
      </w:r>
    </w:p>
    <w:p w14:paraId="6A9EB484">
      <w:pPr>
        <w:spacing w:line="400" w:lineRule="exact"/>
        <w:ind w:firstLine="480" w:firstLineChars="200"/>
        <w:rPr>
          <w:rFonts w:hint="eastAsia" w:ascii="宋体" w:hAnsi="宋体"/>
          <w:sz w:val="24"/>
          <w:szCs w:val="24"/>
          <w:u w:val="single"/>
        </w:rPr>
      </w:pPr>
      <w:r>
        <w:rPr>
          <w:rFonts w:hint="eastAsia" w:ascii="宋体" w:hAnsi="宋体"/>
          <w:sz w:val="24"/>
          <w:szCs w:val="24"/>
        </w:rPr>
        <w:t>职权：</w:t>
      </w:r>
      <w:r>
        <w:rPr>
          <w:rFonts w:hint="eastAsia" w:ascii="宋体" w:hAnsi="宋体"/>
          <w:sz w:val="24"/>
          <w:szCs w:val="24"/>
          <w:u w:val="single"/>
        </w:rPr>
        <w:t xml:space="preserve">处理工地上一切日常事务。  </w:t>
      </w:r>
    </w:p>
    <w:p w14:paraId="1B07710C">
      <w:pPr>
        <w:spacing w:line="400" w:lineRule="exact"/>
        <w:ind w:firstLine="480" w:firstLineChars="200"/>
        <w:rPr>
          <w:rFonts w:hint="eastAsia" w:ascii="宋体" w:hAnsi="宋体"/>
          <w:sz w:val="24"/>
          <w:szCs w:val="24"/>
          <w:u w:val="single"/>
        </w:rPr>
      </w:pPr>
      <w:r>
        <w:rPr>
          <w:rFonts w:hint="eastAsia" w:ascii="宋体" w:hAnsi="宋体"/>
          <w:sz w:val="24"/>
          <w:szCs w:val="24"/>
        </w:rPr>
        <w:t>5.6不实行监理的，工程师的职权：</w:t>
      </w:r>
      <w:r>
        <w:rPr>
          <w:rFonts w:hint="eastAsia" w:ascii="宋体" w:hAnsi="宋体"/>
          <w:sz w:val="24"/>
          <w:szCs w:val="24"/>
          <w:u w:val="single"/>
        </w:rPr>
        <w:t xml:space="preserve">    /    </w:t>
      </w:r>
    </w:p>
    <w:p w14:paraId="656AC2D0">
      <w:pPr>
        <w:spacing w:line="400" w:lineRule="exact"/>
        <w:ind w:firstLine="480" w:firstLineChars="200"/>
        <w:rPr>
          <w:rFonts w:hint="eastAsia" w:ascii="宋体" w:hAnsi="宋体"/>
          <w:sz w:val="24"/>
          <w:szCs w:val="24"/>
        </w:rPr>
      </w:pPr>
      <w:r>
        <w:rPr>
          <w:rFonts w:hint="eastAsia" w:ascii="宋体" w:hAnsi="宋体"/>
          <w:sz w:val="24"/>
          <w:szCs w:val="24"/>
        </w:rPr>
        <w:t>7、项目经理</w:t>
      </w:r>
    </w:p>
    <w:p w14:paraId="50F8AF82">
      <w:pPr>
        <w:spacing w:line="400" w:lineRule="exact"/>
        <w:ind w:firstLine="480" w:firstLineChars="200"/>
        <w:rPr>
          <w:rFonts w:hint="eastAsia" w:ascii="宋体" w:hAnsi="宋体"/>
          <w:sz w:val="24"/>
          <w:szCs w:val="24"/>
        </w:rPr>
      </w:pPr>
      <w:r>
        <w:rPr>
          <w:rFonts w:hint="eastAsia" w:ascii="宋体" w:hAnsi="宋体"/>
          <w:sz w:val="24"/>
          <w:szCs w:val="24"/>
        </w:rPr>
        <w:t>姓名：</w:t>
      </w:r>
      <w:r>
        <w:rPr>
          <w:rFonts w:hint="eastAsia" w:ascii="宋体" w:hAnsi="宋体"/>
          <w:sz w:val="24"/>
          <w:szCs w:val="24"/>
          <w:u w:val="single"/>
        </w:rPr>
        <w:t xml:space="preserve">        </w:t>
      </w:r>
      <w:r>
        <w:rPr>
          <w:rFonts w:hint="eastAsia" w:ascii="宋体" w:hAnsi="宋体"/>
          <w:b/>
          <w:sz w:val="24"/>
          <w:szCs w:val="24"/>
          <w:u w:val="single"/>
        </w:rPr>
        <w:t xml:space="preserve"> </w:t>
      </w:r>
      <w:r>
        <w:rPr>
          <w:rFonts w:hint="eastAsia" w:ascii="宋体" w:hAnsi="宋体"/>
          <w:sz w:val="24"/>
          <w:szCs w:val="24"/>
        </w:rPr>
        <w:t xml:space="preserve">      职务：</w:t>
      </w:r>
      <w:r>
        <w:rPr>
          <w:rFonts w:hint="eastAsia" w:ascii="宋体" w:hAnsi="宋体"/>
          <w:sz w:val="24"/>
          <w:szCs w:val="24"/>
          <w:u w:val="single"/>
        </w:rPr>
        <w:t xml:space="preserve">  项目经理  </w:t>
      </w:r>
      <w:r>
        <w:rPr>
          <w:rFonts w:hint="eastAsia" w:ascii="宋体" w:hAnsi="宋体"/>
          <w:b/>
          <w:sz w:val="24"/>
          <w:szCs w:val="24"/>
          <w:u w:val="single"/>
        </w:rPr>
        <w:t xml:space="preserve"> </w:t>
      </w:r>
      <w:r>
        <w:rPr>
          <w:rFonts w:hint="eastAsia" w:ascii="宋体" w:hAnsi="宋体"/>
          <w:sz w:val="24"/>
          <w:szCs w:val="24"/>
        </w:rPr>
        <w:t xml:space="preserve">   </w:t>
      </w:r>
    </w:p>
    <w:p w14:paraId="50C4DA34">
      <w:pPr>
        <w:spacing w:line="400" w:lineRule="exact"/>
        <w:ind w:firstLine="480" w:firstLineChars="200"/>
        <w:rPr>
          <w:rFonts w:hint="eastAsia" w:ascii="宋体" w:hAnsi="宋体"/>
          <w:sz w:val="24"/>
          <w:szCs w:val="24"/>
        </w:rPr>
      </w:pPr>
      <w:r>
        <w:rPr>
          <w:rFonts w:hint="eastAsia" w:ascii="宋体" w:hAnsi="宋体"/>
          <w:sz w:val="24"/>
          <w:szCs w:val="24"/>
        </w:rPr>
        <w:t>8、发包人工作</w:t>
      </w:r>
    </w:p>
    <w:p w14:paraId="44FD898B">
      <w:pPr>
        <w:spacing w:line="400" w:lineRule="exact"/>
        <w:ind w:firstLine="480" w:firstLineChars="200"/>
        <w:rPr>
          <w:rFonts w:hint="eastAsia" w:ascii="宋体" w:hAnsi="宋体"/>
          <w:sz w:val="24"/>
          <w:szCs w:val="24"/>
        </w:rPr>
      </w:pPr>
      <w:r>
        <w:rPr>
          <w:rFonts w:hint="eastAsia" w:ascii="宋体" w:hAnsi="宋体"/>
          <w:sz w:val="24"/>
          <w:szCs w:val="24"/>
        </w:rPr>
        <w:t>8.1 发包人应按约定的时间和要求完成以下工作：</w:t>
      </w:r>
    </w:p>
    <w:p w14:paraId="0EE8EADE">
      <w:pPr>
        <w:spacing w:line="400" w:lineRule="exact"/>
        <w:ind w:firstLine="480" w:firstLineChars="200"/>
        <w:rPr>
          <w:rFonts w:hint="eastAsia" w:ascii="宋体" w:hAnsi="宋体"/>
          <w:b/>
          <w:sz w:val="24"/>
          <w:szCs w:val="24"/>
          <w:u w:val="single"/>
        </w:rPr>
      </w:pPr>
      <w:r>
        <w:rPr>
          <w:rFonts w:hint="eastAsia" w:ascii="宋体" w:hAnsi="宋体"/>
          <w:sz w:val="24"/>
          <w:szCs w:val="24"/>
        </w:rPr>
        <w:t>（1）施工场地具备施工条件的要求及完成的时间：</w:t>
      </w:r>
      <w:r>
        <w:rPr>
          <w:rFonts w:hint="eastAsia" w:ascii="宋体" w:hAnsi="宋体"/>
          <w:sz w:val="24"/>
          <w:szCs w:val="24"/>
          <w:u w:val="single"/>
        </w:rPr>
        <w:t xml:space="preserve">开工前   </w:t>
      </w:r>
    </w:p>
    <w:p w14:paraId="06F13B04">
      <w:pPr>
        <w:spacing w:line="400" w:lineRule="exact"/>
        <w:ind w:firstLine="480" w:firstLineChars="200"/>
        <w:rPr>
          <w:rFonts w:hint="eastAsia" w:ascii="宋体" w:hAnsi="宋体"/>
          <w:b/>
          <w:sz w:val="24"/>
          <w:szCs w:val="24"/>
          <w:u w:val="single"/>
        </w:rPr>
      </w:pPr>
      <w:r>
        <w:rPr>
          <w:rFonts w:hint="eastAsia" w:ascii="宋体" w:hAnsi="宋体"/>
          <w:sz w:val="24"/>
          <w:szCs w:val="24"/>
        </w:rPr>
        <w:t>（2）将施工所需的水、电、电讯线路接至施工场地的时间、地点和供应要求：</w:t>
      </w:r>
      <w:r>
        <w:rPr>
          <w:rFonts w:hint="eastAsia" w:ascii="宋体" w:hAnsi="宋体"/>
          <w:sz w:val="24"/>
          <w:szCs w:val="24"/>
          <w:u w:val="single"/>
        </w:rPr>
        <w:t xml:space="preserve">一切由承包人自行协调解决。 </w:t>
      </w:r>
    </w:p>
    <w:p w14:paraId="31A6D2BB">
      <w:pPr>
        <w:spacing w:line="400" w:lineRule="exact"/>
        <w:rPr>
          <w:rFonts w:hint="eastAsia" w:ascii="宋体" w:hAnsi="宋体"/>
          <w:sz w:val="24"/>
          <w:szCs w:val="24"/>
          <w:u w:val="single"/>
        </w:rPr>
      </w:pPr>
      <w:r>
        <w:rPr>
          <w:rFonts w:hint="eastAsia" w:ascii="宋体" w:hAnsi="宋体"/>
          <w:sz w:val="24"/>
          <w:szCs w:val="24"/>
        </w:rPr>
        <w:t xml:space="preserve">    8.2发包人委托承包人办理的工作：</w:t>
      </w:r>
      <w:r>
        <w:rPr>
          <w:rFonts w:hint="eastAsia" w:ascii="宋体" w:hAnsi="宋体"/>
          <w:sz w:val="24"/>
          <w:szCs w:val="24"/>
          <w:u w:val="single"/>
        </w:rPr>
        <w:t>按发包人的布置要求，承包人有配合与该工程建设有关工作的义务，包括协助办理有关施工所需证件、批件等手续。</w:t>
      </w:r>
    </w:p>
    <w:p w14:paraId="245C96A8">
      <w:pPr>
        <w:spacing w:line="400" w:lineRule="exact"/>
        <w:rPr>
          <w:rFonts w:hint="eastAsia" w:ascii="宋体" w:hAnsi="宋体"/>
          <w:sz w:val="24"/>
          <w:szCs w:val="24"/>
        </w:rPr>
      </w:pPr>
      <w:r>
        <w:rPr>
          <w:rFonts w:hint="eastAsia" w:ascii="宋体" w:hAnsi="宋体"/>
          <w:sz w:val="24"/>
          <w:szCs w:val="24"/>
        </w:rPr>
        <w:t xml:space="preserve">    9、承包人工作</w:t>
      </w:r>
    </w:p>
    <w:p w14:paraId="370B6DDB">
      <w:pPr>
        <w:spacing w:line="400" w:lineRule="exact"/>
        <w:rPr>
          <w:rFonts w:hint="eastAsia" w:ascii="宋体" w:hAnsi="宋体"/>
          <w:sz w:val="24"/>
          <w:szCs w:val="24"/>
        </w:rPr>
      </w:pPr>
      <w:r>
        <w:rPr>
          <w:rFonts w:hint="eastAsia" w:ascii="宋体" w:hAnsi="宋体"/>
          <w:sz w:val="24"/>
          <w:szCs w:val="24"/>
        </w:rPr>
        <w:t xml:space="preserve">     9.1承包人应按约定时间和要求，完成以下工作：</w:t>
      </w:r>
    </w:p>
    <w:p w14:paraId="56485ECC">
      <w:pPr>
        <w:spacing w:line="400" w:lineRule="exact"/>
        <w:ind w:firstLine="360" w:firstLineChars="150"/>
        <w:rPr>
          <w:rFonts w:hint="eastAsia" w:ascii="宋体" w:hAnsi="宋体"/>
          <w:sz w:val="24"/>
          <w:szCs w:val="24"/>
          <w:u w:val="single"/>
        </w:rPr>
      </w:pPr>
      <w:r>
        <w:rPr>
          <w:rFonts w:hint="eastAsia" w:ascii="宋体" w:hAnsi="宋体"/>
          <w:sz w:val="24"/>
          <w:szCs w:val="24"/>
        </w:rPr>
        <w:t>（1）需由设计资质等级和业务范围允许的承包人完成的设计文件提交时间：</w:t>
      </w:r>
      <w:r>
        <w:rPr>
          <w:rFonts w:hint="eastAsia" w:ascii="宋体" w:hAnsi="宋体"/>
          <w:sz w:val="24"/>
          <w:szCs w:val="24"/>
          <w:u w:val="single"/>
        </w:rPr>
        <w:t xml:space="preserve">/   </w:t>
      </w:r>
    </w:p>
    <w:p w14:paraId="0A2AD16E">
      <w:pPr>
        <w:spacing w:line="400" w:lineRule="exact"/>
        <w:ind w:firstLine="360" w:firstLineChars="150"/>
        <w:rPr>
          <w:rFonts w:hint="eastAsia" w:ascii="宋体" w:hAnsi="宋体"/>
          <w:sz w:val="24"/>
          <w:szCs w:val="24"/>
          <w:u w:val="single"/>
        </w:rPr>
      </w:pPr>
      <w:r>
        <w:rPr>
          <w:rFonts w:hint="eastAsia" w:ascii="宋体" w:hAnsi="宋体"/>
          <w:sz w:val="24"/>
          <w:szCs w:val="24"/>
        </w:rPr>
        <w:t>（2）应提供计划、报表的名称及完成时间：</w:t>
      </w:r>
      <w:r>
        <w:rPr>
          <w:rFonts w:hint="eastAsia" w:ascii="宋体" w:hAnsi="宋体"/>
          <w:sz w:val="24"/>
          <w:szCs w:val="24"/>
          <w:u w:val="single"/>
        </w:rPr>
        <w:t>每月25日前向工程师提供一份如下报表：a本月实际完成进度b本月质量安全情况汇报c本月工作量申报d下月进度计划e下月资金使用计划。以上报表计划经工程师审核，报发包人批准后实施。</w:t>
      </w:r>
    </w:p>
    <w:p w14:paraId="132E4A66">
      <w:pPr>
        <w:spacing w:line="400" w:lineRule="exact"/>
        <w:ind w:firstLine="360" w:firstLineChars="150"/>
        <w:rPr>
          <w:rFonts w:hint="eastAsia" w:ascii="宋体" w:hAnsi="宋体"/>
          <w:sz w:val="24"/>
          <w:szCs w:val="24"/>
          <w:u w:val="single"/>
        </w:rPr>
      </w:pPr>
      <w:r>
        <w:rPr>
          <w:rFonts w:hint="eastAsia" w:ascii="宋体" w:hAnsi="宋体"/>
          <w:sz w:val="24"/>
          <w:szCs w:val="24"/>
        </w:rPr>
        <w:t>（3）承担施工安全保卫工作及非夜间施工照明的责任和要求：</w:t>
      </w:r>
      <w:r>
        <w:rPr>
          <w:rFonts w:hint="eastAsia" w:ascii="宋体" w:hAnsi="宋体"/>
          <w:sz w:val="24"/>
          <w:szCs w:val="24"/>
          <w:u w:val="single"/>
        </w:rPr>
        <w:t>承包人必须按实际需要，提供施工安全保卫工作及施工照明等，否则，所造成的一切责任均由承包人负责。</w:t>
      </w:r>
    </w:p>
    <w:p w14:paraId="3B588084">
      <w:pPr>
        <w:spacing w:line="400" w:lineRule="exact"/>
        <w:ind w:firstLine="360" w:firstLineChars="150"/>
        <w:rPr>
          <w:rFonts w:hint="eastAsia" w:ascii="宋体" w:hAnsi="宋体"/>
          <w:sz w:val="24"/>
          <w:szCs w:val="24"/>
          <w:u w:val="single"/>
        </w:rPr>
      </w:pPr>
      <w:r>
        <w:rPr>
          <w:rFonts w:hint="eastAsia" w:ascii="宋体" w:hAnsi="宋体"/>
          <w:sz w:val="24"/>
          <w:szCs w:val="24"/>
        </w:rPr>
        <w:t>（4）向发包人提供的办公和生活房屋及设施的要求：</w:t>
      </w:r>
      <w:r>
        <w:rPr>
          <w:rFonts w:hint="eastAsia" w:ascii="宋体" w:hAnsi="宋体"/>
          <w:sz w:val="24"/>
          <w:szCs w:val="24"/>
          <w:u w:val="single"/>
        </w:rPr>
        <w:t>承包人自行解决。</w:t>
      </w:r>
    </w:p>
    <w:p w14:paraId="7A708E93">
      <w:pPr>
        <w:spacing w:line="400" w:lineRule="exact"/>
        <w:ind w:firstLine="360" w:firstLineChars="150"/>
        <w:rPr>
          <w:rFonts w:hint="eastAsia" w:ascii="宋体" w:hAnsi="宋体"/>
          <w:sz w:val="24"/>
          <w:szCs w:val="24"/>
          <w:u w:val="single"/>
        </w:rPr>
      </w:pPr>
      <w:r>
        <w:rPr>
          <w:rFonts w:hint="eastAsia" w:ascii="宋体" w:hAnsi="宋体"/>
          <w:sz w:val="24"/>
          <w:szCs w:val="24"/>
        </w:rPr>
        <w:t>（5）需承包人办理的有关施工场地交通、环卫和施工噪音管理等手续：</w:t>
      </w:r>
      <w:r>
        <w:rPr>
          <w:rFonts w:hint="eastAsia" w:ascii="宋体" w:hAnsi="宋体"/>
          <w:sz w:val="24"/>
          <w:szCs w:val="24"/>
          <w:u w:val="single"/>
        </w:rPr>
        <w:t>执行通用条款。</w:t>
      </w:r>
    </w:p>
    <w:p w14:paraId="205677D2">
      <w:pPr>
        <w:spacing w:line="400" w:lineRule="exact"/>
        <w:ind w:firstLine="360" w:firstLineChars="150"/>
        <w:rPr>
          <w:rFonts w:hint="eastAsia" w:ascii="宋体" w:hAnsi="宋体"/>
          <w:sz w:val="24"/>
          <w:szCs w:val="24"/>
          <w:u w:val="single"/>
        </w:rPr>
      </w:pPr>
      <w:r>
        <w:rPr>
          <w:rFonts w:hint="eastAsia" w:ascii="宋体" w:hAnsi="宋体"/>
          <w:sz w:val="24"/>
          <w:szCs w:val="24"/>
        </w:rPr>
        <w:t>（6）已完工程成品保护的特殊要求及费用承担：</w:t>
      </w:r>
      <w:r>
        <w:rPr>
          <w:rFonts w:hint="eastAsia" w:ascii="宋体" w:hAnsi="宋体"/>
          <w:sz w:val="24"/>
          <w:szCs w:val="24"/>
          <w:u w:val="single"/>
        </w:rPr>
        <w:t>工程交付使用前承包人自己发生的损坏或因承包人保护实施不当而产生的第三方对成品（及半成品）的损坏均由承包人自己负责。成品（及半成品）保护涉及的所有费用已含在报价中。</w:t>
      </w:r>
    </w:p>
    <w:p w14:paraId="5FA81F91">
      <w:pPr>
        <w:spacing w:line="400" w:lineRule="exact"/>
        <w:ind w:firstLine="360" w:firstLineChars="150"/>
        <w:rPr>
          <w:rFonts w:hint="eastAsia" w:ascii="宋体" w:hAnsi="宋体"/>
          <w:sz w:val="24"/>
          <w:szCs w:val="24"/>
          <w:u w:val="single"/>
        </w:rPr>
      </w:pPr>
      <w:r>
        <w:rPr>
          <w:rFonts w:hint="eastAsia" w:ascii="宋体" w:hAnsi="宋体"/>
          <w:sz w:val="24"/>
          <w:szCs w:val="24"/>
        </w:rPr>
        <w:t>（7）施工场地周围地下管线和邻近建筑物、构筑物（含文物保护建筑）、古树名木的保护要求及费用承担：</w:t>
      </w:r>
      <w:r>
        <w:rPr>
          <w:rFonts w:hint="eastAsia" w:ascii="宋体" w:hAnsi="宋体"/>
          <w:sz w:val="24"/>
          <w:szCs w:val="24"/>
          <w:u w:val="single"/>
        </w:rPr>
        <w:t>上述保护工作、措施由双方商定，承包方负责实施，发包方承担费用。</w:t>
      </w:r>
    </w:p>
    <w:p w14:paraId="364DA53F">
      <w:pPr>
        <w:spacing w:line="400" w:lineRule="exact"/>
        <w:ind w:firstLine="360" w:firstLineChars="150"/>
        <w:rPr>
          <w:rFonts w:hint="eastAsia" w:ascii="宋体" w:hAnsi="宋体"/>
          <w:sz w:val="24"/>
          <w:szCs w:val="24"/>
          <w:u w:val="single"/>
        </w:rPr>
      </w:pPr>
      <w:r>
        <w:rPr>
          <w:rFonts w:hint="eastAsia" w:ascii="宋体" w:hAnsi="宋体"/>
          <w:sz w:val="24"/>
          <w:szCs w:val="24"/>
        </w:rPr>
        <w:t>（8）施工场地清洁卫生的要求：</w:t>
      </w:r>
    </w:p>
    <w:p w14:paraId="2632CCAE">
      <w:pPr>
        <w:spacing w:line="400" w:lineRule="exact"/>
        <w:ind w:firstLine="480" w:firstLineChars="200"/>
        <w:rPr>
          <w:rFonts w:hint="eastAsia" w:ascii="宋体" w:hAnsi="宋体"/>
          <w:sz w:val="24"/>
          <w:szCs w:val="24"/>
          <w:u w:val="single"/>
        </w:rPr>
      </w:pPr>
      <w:r>
        <w:rPr>
          <w:rFonts w:hint="eastAsia" w:ascii="宋体" w:hAnsi="宋体"/>
          <w:sz w:val="24"/>
          <w:szCs w:val="24"/>
          <w:u w:val="single"/>
        </w:rPr>
        <w:t>施工过程中，要求现场工完料清，承包人应及时清除现场的所有不需要的障碍物，并应根据发包人要求转移剩余材料，清除现场残物、垃圾或转移临时工作用具以及工程不再需要的施工设备。如果承包人清除现场垃圾不及时，发包人有权委派他人清除现场垃圾，由此发生的费用从承包人工程款中扣除。</w:t>
      </w:r>
    </w:p>
    <w:p w14:paraId="228E53D2">
      <w:pPr>
        <w:spacing w:line="400" w:lineRule="exact"/>
        <w:ind w:firstLine="570"/>
        <w:rPr>
          <w:rFonts w:hint="eastAsia" w:ascii="宋体" w:hAnsi="宋体"/>
          <w:sz w:val="24"/>
          <w:szCs w:val="24"/>
          <w:u w:val="single"/>
        </w:rPr>
      </w:pPr>
      <w:r>
        <w:rPr>
          <w:rFonts w:hint="eastAsia" w:ascii="宋体" w:hAnsi="宋体"/>
          <w:sz w:val="24"/>
          <w:szCs w:val="24"/>
          <w:u w:val="single"/>
        </w:rPr>
        <w:t>工程竣工验收后3日内，承包人需自行拆除临时设施及附属物，完成所有的人、材、机全部退场，并将其运出施工现场，放置于合适的场所。所发生的费用已包含在投标报价中。</w:t>
      </w:r>
    </w:p>
    <w:p w14:paraId="3990FD44">
      <w:pPr>
        <w:spacing w:line="400" w:lineRule="exact"/>
        <w:ind w:firstLine="360" w:firstLineChars="150"/>
        <w:rPr>
          <w:rFonts w:hint="eastAsia" w:ascii="宋体" w:hAnsi="宋体"/>
          <w:sz w:val="24"/>
          <w:szCs w:val="24"/>
          <w:u w:val="single"/>
        </w:rPr>
      </w:pPr>
      <w:r>
        <w:rPr>
          <w:rFonts w:hint="eastAsia" w:ascii="宋体" w:hAnsi="宋体"/>
          <w:sz w:val="24"/>
          <w:szCs w:val="24"/>
        </w:rPr>
        <w:t>（9）双方约定承包人应做的其他工作：</w:t>
      </w:r>
      <w:r>
        <w:rPr>
          <w:rFonts w:hint="eastAsia" w:ascii="宋体" w:hAnsi="宋体"/>
          <w:sz w:val="24"/>
          <w:szCs w:val="24"/>
          <w:u w:val="single"/>
        </w:rPr>
        <w:t>承包人进场材料需报发包人。若材料检测结果与投标时投标文件所述材料不一致或材料本身不合格，将停止施工，直至整改满足工程要求。</w:t>
      </w:r>
    </w:p>
    <w:p w14:paraId="5C7F14CD">
      <w:pPr>
        <w:spacing w:line="400" w:lineRule="exact"/>
        <w:ind w:firstLine="482" w:firstLineChars="200"/>
        <w:rPr>
          <w:rFonts w:hint="eastAsia" w:ascii="宋体" w:hAnsi="宋体"/>
          <w:b/>
          <w:sz w:val="24"/>
          <w:szCs w:val="24"/>
          <w:u w:val="single"/>
        </w:rPr>
      </w:pPr>
      <w:r>
        <w:rPr>
          <w:rFonts w:hint="eastAsia" w:ascii="宋体" w:hAnsi="宋体"/>
          <w:b/>
          <w:bCs/>
          <w:sz w:val="24"/>
          <w:szCs w:val="24"/>
        </w:rPr>
        <w:t>三、施工组织设计和工期</w:t>
      </w:r>
    </w:p>
    <w:p w14:paraId="6A8A140B">
      <w:pPr>
        <w:spacing w:line="400" w:lineRule="exact"/>
        <w:rPr>
          <w:rFonts w:hint="eastAsia" w:ascii="宋体" w:hAnsi="宋体"/>
          <w:sz w:val="24"/>
          <w:szCs w:val="24"/>
        </w:rPr>
      </w:pPr>
      <w:r>
        <w:rPr>
          <w:rFonts w:hint="eastAsia" w:ascii="宋体" w:hAnsi="宋体"/>
          <w:sz w:val="24"/>
          <w:szCs w:val="24"/>
        </w:rPr>
        <w:t xml:space="preserve">    10、进度计划</w:t>
      </w:r>
    </w:p>
    <w:p w14:paraId="4310FBD4">
      <w:pPr>
        <w:spacing w:line="400" w:lineRule="exact"/>
        <w:rPr>
          <w:rFonts w:hint="eastAsia" w:ascii="宋体" w:hAnsi="宋体"/>
          <w:sz w:val="24"/>
          <w:szCs w:val="24"/>
        </w:rPr>
      </w:pPr>
      <w:r>
        <w:rPr>
          <w:rFonts w:hint="eastAsia" w:ascii="宋体" w:hAnsi="宋体"/>
          <w:sz w:val="24"/>
          <w:szCs w:val="24"/>
        </w:rPr>
        <w:t xml:space="preserve">    10.1承包人提供施工组织设计（施工方案）和进度计划的时间：</w:t>
      </w:r>
      <w:r>
        <w:rPr>
          <w:rFonts w:hint="eastAsia" w:ascii="宋体" w:hAnsi="宋体"/>
          <w:sz w:val="24"/>
          <w:szCs w:val="24"/>
          <w:u w:val="single"/>
        </w:rPr>
        <w:t>承包人于开工前5天向发包人（工程师）提供具有单位审核、审批手续的施工组织设计或方案及总进度横道图及网络图各贰份。</w:t>
      </w:r>
      <w:r>
        <w:rPr>
          <w:rFonts w:hint="eastAsia" w:ascii="宋体" w:hAnsi="宋体"/>
          <w:sz w:val="24"/>
          <w:szCs w:val="24"/>
        </w:rPr>
        <w:t xml:space="preserve">  </w:t>
      </w:r>
    </w:p>
    <w:p w14:paraId="38C76A40">
      <w:pPr>
        <w:spacing w:line="400" w:lineRule="exact"/>
        <w:ind w:firstLine="480" w:firstLineChars="200"/>
        <w:rPr>
          <w:rFonts w:hint="eastAsia" w:ascii="宋体" w:hAnsi="宋体"/>
          <w:b/>
          <w:sz w:val="24"/>
          <w:szCs w:val="24"/>
          <w:u w:val="single"/>
        </w:rPr>
      </w:pPr>
      <w:r>
        <w:rPr>
          <w:rFonts w:hint="eastAsia" w:ascii="宋体" w:hAnsi="宋体"/>
          <w:sz w:val="24"/>
          <w:szCs w:val="24"/>
        </w:rPr>
        <w:t>工程师确认的时间：</w:t>
      </w:r>
      <w:r>
        <w:rPr>
          <w:rFonts w:hint="eastAsia" w:ascii="宋体" w:hAnsi="宋体"/>
          <w:sz w:val="24"/>
          <w:szCs w:val="24"/>
          <w:u w:val="single"/>
        </w:rPr>
        <w:t>开工前三天给予答复，发包人或工程师对施工组织设计或工程进度计划予以的确认或提出的修改意见，并不免除承包人由于施工组织设计和工程进度计划本身的缺陷所应承担的责任。</w:t>
      </w:r>
    </w:p>
    <w:p w14:paraId="049B3DD2">
      <w:pPr>
        <w:tabs>
          <w:tab w:val="left" w:pos="540"/>
        </w:tabs>
        <w:spacing w:line="400" w:lineRule="exact"/>
        <w:ind w:firstLine="480"/>
        <w:rPr>
          <w:rFonts w:hint="eastAsia" w:ascii="宋体" w:hAnsi="宋体"/>
          <w:sz w:val="24"/>
          <w:szCs w:val="24"/>
        </w:rPr>
      </w:pPr>
      <w:r>
        <w:rPr>
          <w:rFonts w:hint="eastAsia" w:ascii="宋体" w:hAnsi="宋体"/>
          <w:sz w:val="24"/>
          <w:szCs w:val="24"/>
        </w:rPr>
        <w:t>10.2群体工程中有关进度计划的要求：</w:t>
      </w:r>
      <w:r>
        <w:rPr>
          <w:rFonts w:hint="eastAsia" w:ascii="宋体" w:hAnsi="宋体"/>
          <w:sz w:val="24"/>
          <w:szCs w:val="24"/>
          <w:u w:val="single"/>
        </w:rPr>
        <w:t>根据实际情况，由发包人在施工过程中提前通知，承包人应积极配合。</w:t>
      </w:r>
      <w:r>
        <w:rPr>
          <w:rFonts w:hint="eastAsia" w:ascii="宋体" w:hAnsi="宋体"/>
          <w:sz w:val="24"/>
          <w:szCs w:val="24"/>
        </w:rPr>
        <w:t xml:space="preserve"> </w:t>
      </w:r>
    </w:p>
    <w:p w14:paraId="20B80E58">
      <w:pPr>
        <w:spacing w:line="400" w:lineRule="exact"/>
        <w:ind w:firstLine="480" w:firstLineChars="200"/>
        <w:rPr>
          <w:rFonts w:ascii="宋体" w:hAnsi="宋体"/>
          <w:sz w:val="24"/>
          <w:szCs w:val="24"/>
        </w:rPr>
      </w:pPr>
      <w:r>
        <w:rPr>
          <w:rFonts w:hint="eastAsia" w:ascii="宋体" w:hAnsi="宋体"/>
          <w:sz w:val="24"/>
          <w:szCs w:val="24"/>
        </w:rPr>
        <w:t xml:space="preserve"> 10.3</w:t>
      </w:r>
      <w:bookmarkStart w:id="11" w:name="_Toc312678012"/>
      <w:bookmarkStart w:id="12" w:name="_Toc312677486"/>
      <w:bookmarkStart w:id="13" w:name="_Toc318581169"/>
      <w:bookmarkStart w:id="14" w:name="_Toc303539127"/>
      <w:bookmarkStart w:id="15" w:name="_Toc304295548"/>
      <w:bookmarkStart w:id="16" w:name="_Toc297216177"/>
      <w:bookmarkStart w:id="17" w:name="_Toc300934970"/>
      <w:bookmarkStart w:id="18" w:name="_Toc297123518"/>
      <w:r>
        <w:rPr>
          <w:rFonts w:ascii="宋体" w:hAnsi="宋体"/>
          <w:sz w:val="24"/>
          <w:szCs w:val="24"/>
        </w:rPr>
        <w:t xml:space="preserve"> 因承包人原因导致工期延误</w:t>
      </w:r>
    </w:p>
    <w:bookmarkEnd w:id="11"/>
    <w:bookmarkEnd w:id="12"/>
    <w:bookmarkEnd w:id="13"/>
    <w:p w14:paraId="31822F86">
      <w:pPr>
        <w:spacing w:line="400" w:lineRule="exact"/>
        <w:ind w:firstLine="480" w:firstLineChars="200"/>
        <w:rPr>
          <w:rFonts w:hint="eastAsia" w:ascii="宋体" w:hAnsi="宋体"/>
          <w:sz w:val="24"/>
          <w:szCs w:val="24"/>
          <w:u w:val="single"/>
        </w:rPr>
      </w:pPr>
      <w:r>
        <w:rPr>
          <w:rFonts w:ascii="宋体" w:hAnsi="宋体"/>
          <w:sz w:val="24"/>
          <w:szCs w:val="24"/>
          <w:u w:val="single"/>
        </w:rPr>
        <w:t>因</w:t>
      </w:r>
      <w:bookmarkStart w:id="19" w:name="_Toc312678013"/>
      <w:bookmarkStart w:id="20" w:name="_Toc318581170"/>
      <w:bookmarkStart w:id="21" w:name="_Toc312677487"/>
      <w:r>
        <w:rPr>
          <w:rFonts w:ascii="宋体" w:hAnsi="宋体"/>
          <w:sz w:val="24"/>
          <w:szCs w:val="24"/>
          <w:u w:val="single"/>
        </w:rPr>
        <w:t>承包人原因造成工期延误，逾期竣工违约金的计算方法为：</w:t>
      </w:r>
      <w:r>
        <w:rPr>
          <w:rFonts w:hint="eastAsia" w:ascii="宋体" w:hAnsi="宋体"/>
          <w:sz w:val="24"/>
          <w:szCs w:val="24"/>
          <w:u w:val="single"/>
        </w:rPr>
        <w:t>以合同工期总日历天数为基数，每逾期一天支付违约金500元/天</w:t>
      </w:r>
      <w:r>
        <w:rPr>
          <w:rFonts w:ascii="宋体" w:hAnsi="宋体"/>
          <w:sz w:val="24"/>
          <w:szCs w:val="24"/>
          <w:u w:val="single"/>
        </w:rPr>
        <w:t>。</w:t>
      </w:r>
      <w:bookmarkEnd w:id="14"/>
      <w:bookmarkEnd w:id="15"/>
      <w:bookmarkEnd w:id="16"/>
      <w:bookmarkEnd w:id="17"/>
      <w:bookmarkEnd w:id="18"/>
      <w:bookmarkEnd w:id="19"/>
      <w:bookmarkEnd w:id="20"/>
      <w:bookmarkEnd w:id="21"/>
    </w:p>
    <w:p w14:paraId="59E6EE03">
      <w:pPr>
        <w:spacing w:line="400" w:lineRule="exact"/>
        <w:rPr>
          <w:rFonts w:hint="eastAsia" w:ascii="宋体" w:hAnsi="宋体"/>
          <w:b/>
          <w:bCs/>
          <w:sz w:val="24"/>
          <w:szCs w:val="24"/>
        </w:rPr>
      </w:pPr>
      <w:r>
        <w:rPr>
          <w:rFonts w:hint="eastAsia" w:ascii="宋体" w:hAnsi="宋体"/>
          <w:sz w:val="24"/>
          <w:szCs w:val="24"/>
        </w:rPr>
        <w:t xml:space="preserve">   </w:t>
      </w:r>
      <w:r>
        <w:rPr>
          <w:rFonts w:hint="eastAsia" w:ascii="宋体" w:hAnsi="宋体"/>
          <w:b/>
          <w:bCs/>
          <w:sz w:val="24"/>
          <w:szCs w:val="24"/>
        </w:rPr>
        <w:t xml:space="preserve"> 四、质量与验收</w:t>
      </w:r>
    </w:p>
    <w:p w14:paraId="4FD4721F">
      <w:pPr>
        <w:spacing w:line="400" w:lineRule="exact"/>
        <w:ind w:firstLine="518" w:firstLineChars="216"/>
        <w:rPr>
          <w:rFonts w:hint="eastAsia" w:ascii="宋体" w:hAnsi="宋体"/>
          <w:sz w:val="24"/>
          <w:szCs w:val="24"/>
        </w:rPr>
      </w:pPr>
      <w:r>
        <w:rPr>
          <w:rFonts w:hint="eastAsia" w:ascii="宋体" w:hAnsi="宋体"/>
          <w:sz w:val="24"/>
          <w:szCs w:val="24"/>
        </w:rPr>
        <w:t xml:space="preserve">17、隐蔽工程和中间验收 </w:t>
      </w:r>
    </w:p>
    <w:p w14:paraId="7CE2AE54">
      <w:pPr>
        <w:spacing w:line="400" w:lineRule="exact"/>
        <w:ind w:firstLine="518" w:firstLineChars="216"/>
        <w:rPr>
          <w:rFonts w:hint="eastAsia" w:ascii="宋体" w:hAnsi="宋体"/>
          <w:sz w:val="24"/>
          <w:szCs w:val="24"/>
        </w:rPr>
      </w:pPr>
      <w:r>
        <w:rPr>
          <w:rFonts w:hint="eastAsia" w:ascii="宋体" w:hAnsi="宋体"/>
          <w:sz w:val="24"/>
          <w:szCs w:val="24"/>
        </w:rPr>
        <w:t>17.1双方约定中间验收部位：</w:t>
      </w:r>
      <w:r>
        <w:rPr>
          <w:rFonts w:hint="eastAsia" w:ascii="宋体" w:hAnsi="宋体"/>
          <w:sz w:val="24"/>
          <w:szCs w:val="24"/>
          <w:u w:val="single"/>
        </w:rPr>
        <w:t>验收前承包人首先进行自检，在隐蔽工程验收和中间验收前应提前24小时通知发包人（工程师）、项目总监，并提供相关资料。不论发包人（工程师）、项目总监或质监工程师是否参与验收，当发包人或工程师提出对隐蔽工程需进行重新验收时，承包人必须配合工作且在检验后重新覆盖，若验收合格，发包人承担此项费用，并相应顺延工期，若验收不合格，承包人承担所有损失，且工期不顺延。</w:t>
      </w:r>
    </w:p>
    <w:p w14:paraId="2DFF7967">
      <w:pPr>
        <w:spacing w:line="400" w:lineRule="exact"/>
        <w:ind w:firstLine="518" w:firstLineChars="216"/>
        <w:rPr>
          <w:rFonts w:hint="eastAsia" w:ascii="宋体" w:hAnsi="宋体"/>
          <w:sz w:val="24"/>
          <w:szCs w:val="24"/>
          <w:u w:val="single"/>
        </w:rPr>
      </w:pPr>
      <w:r>
        <w:rPr>
          <w:rFonts w:hint="eastAsia" w:ascii="宋体" w:hAnsi="宋体"/>
          <w:sz w:val="24"/>
          <w:szCs w:val="24"/>
        </w:rPr>
        <w:t>17.2工程质量要求：</w:t>
      </w:r>
      <w:r>
        <w:rPr>
          <w:rFonts w:hint="eastAsia" w:ascii="宋体" w:hAnsi="宋体"/>
          <w:sz w:val="24"/>
          <w:szCs w:val="24"/>
          <w:u w:val="single"/>
        </w:rPr>
        <w:t>工程必须一次性验收合格。安检、质检达标，建筑材料检测达标。</w:t>
      </w:r>
    </w:p>
    <w:p w14:paraId="480A0BC1">
      <w:pPr>
        <w:spacing w:line="400" w:lineRule="exact"/>
        <w:ind w:firstLine="472" w:firstLineChars="196"/>
        <w:rPr>
          <w:rFonts w:hint="eastAsia" w:ascii="宋体" w:hAnsi="宋体"/>
          <w:b/>
          <w:bCs/>
          <w:sz w:val="24"/>
          <w:szCs w:val="24"/>
        </w:rPr>
      </w:pPr>
      <w:r>
        <w:rPr>
          <w:rFonts w:hint="eastAsia" w:ascii="宋体" w:hAnsi="宋体"/>
          <w:b/>
          <w:bCs/>
          <w:sz w:val="24"/>
          <w:szCs w:val="24"/>
        </w:rPr>
        <w:t>五、安全施工</w:t>
      </w:r>
    </w:p>
    <w:p w14:paraId="0FC41AA4">
      <w:pPr>
        <w:spacing w:line="400" w:lineRule="exact"/>
        <w:rPr>
          <w:rFonts w:hint="eastAsia" w:ascii="宋体" w:hAnsi="宋体"/>
          <w:sz w:val="24"/>
          <w:szCs w:val="24"/>
          <w:u w:val="single"/>
        </w:rPr>
      </w:pPr>
      <w:r>
        <w:rPr>
          <w:rFonts w:hint="eastAsia" w:ascii="宋体" w:hAnsi="宋体"/>
          <w:sz w:val="24"/>
          <w:szCs w:val="24"/>
        </w:rPr>
        <w:t xml:space="preserve">   </w:t>
      </w:r>
      <w:r>
        <w:rPr>
          <w:rFonts w:hint="eastAsia" w:ascii="宋体" w:hAnsi="宋体"/>
          <w:sz w:val="24"/>
          <w:szCs w:val="24"/>
          <w:u w:val="single"/>
        </w:rPr>
        <w:t xml:space="preserve">（1）承包人必须按国家、省、市对安全生产、文明施工的各项规定组织实施施工，否则一切后果均由承包人负责。（2）施工现场安全由承包人负全面责任，在承包人施工现场区域内所发生的一切自身伤害所带来的后果均由承包人负责，并支付相应的费用。发生安全事故后，承包人应保护好现场并做好各项相关善后工作，并于2小时内通知发包人。（3）安全生产、文明施工若被市主管部门检查，评为不合格工地，或被市主管部门通报批评，或被新闻媒介爆光，造成不良影响，发包人将对承包人进行罚款，每次5万元。（4）发包人与工程师将定期联合检查现场安全生产文明施工管理情况，对于不符合扬州市有关安全生产文明施工管理的情况予以通报，每通报一次，罚款5万元。（5）因承包人原因造成一～四级重大事故，发包人将对承包人罚款5-10万元，此条款不免除承包人应尽合同中的其他责任及国家、省、市的有关法规、制度规定的义务和责任。 </w:t>
      </w:r>
    </w:p>
    <w:p w14:paraId="290208C9">
      <w:pPr>
        <w:spacing w:line="400" w:lineRule="exact"/>
        <w:ind w:firstLine="482" w:firstLineChars="200"/>
        <w:rPr>
          <w:rFonts w:hint="eastAsia" w:ascii="宋体" w:hAnsi="宋体"/>
          <w:b/>
          <w:sz w:val="24"/>
          <w:szCs w:val="24"/>
        </w:rPr>
      </w:pPr>
      <w:r>
        <w:rPr>
          <w:rFonts w:hint="eastAsia" w:ascii="宋体" w:hAnsi="宋体"/>
          <w:b/>
          <w:sz w:val="24"/>
          <w:szCs w:val="24"/>
        </w:rPr>
        <w:t>六、合同价款与支付</w:t>
      </w:r>
    </w:p>
    <w:p w14:paraId="2CBF47EE">
      <w:pPr>
        <w:spacing w:line="400" w:lineRule="exact"/>
        <w:ind w:firstLine="480" w:firstLineChars="200"/>
        <w:rPr>
          <w:rFonts w:hint="eastAsia" w:ascii="宋体" w:hAnsi="宋体"/>
          <w:color w:val="000000"/>
          <w:sz w:val="24"/>
          <w:szCs w:val="24"/>
        </w:rPr>
      </w:pPr>
      <w:r>
        <w:rPr>
          <w:rFonts w:hint="eastAsia" w:ascii="宋体" w:hAnsi="宋体"/>
          <w:color w:val="000000"/>
          <w:sz w:val="24"/>
          <w:szCs w:val="24"/>
        </w:rPr>
        <w:t>23</w:t>
      </w:r>
      <w:r>
        <w:rPr>
          <w:rFonts w:hint="eastAsia" w:ascii="宋体" w:hAnsi="宋体"/>
          <w:color w:val="000000"/>
          <w:sz w:val="24"/>
          <w:szCs w:val="24"/>
          <w:lang w:eastAsia="zh-CN"/>
        </w:rPr>
        <w:t>.</w:t>
      </w:r>
      <w:r>
        <w:rPr>
          <w:rFonts w:hint="eastAsia" w:ascii="宋体" w:hAnsi="宋体"/>
          <w:color w:val="000000"/>
          <w:sz w:val="24"/>
          <w:szCs w:val="24"/>
          <w:lang w:val="en-US" w:eastAsia="zh-CN"/>
        </w:rPr>
        <w:t>1</w:t>
      </w:r>
      <w:r>
        <w:rPr>
          <w:rFonts w:hint="eastAsia" w:ascii="宋体" w:hAnsi="宋体"/>
          <w:color w:val="000000"/>
          <w:sz w:val="24"/>
          <w:szCs w:val="24"/>
        </w:rPr>
        <w:t>本合同价款采用</w:t>
      </w:r>
      <w:r>
        <w:rPr>
          <w:rFonts w:hint="eastAsia" w:ascii="宋体" w:hAnsi="宋体"/>
          <w:color w:val="000000"/>
          <w:sz w:val="24"/>
          <w:szCs w:val="24"/>
          <w:u w:val="single"/>
        </w:rPr>
        <w:t>固定</w:t>
      </w:r>
      <w:r>
        <w:rPr>
          <w:rFonts w:hint="eastAsia" w:ascii="宋体" w:hAnsi="宋体"/>
          <w:color w:val="000000"/>
          <w:sz w:val="24"/>
          <w:szCs w:val="24"/>
          <w:u w:val="single"/>
          <w:lang w:val="en-US" w:eastAsia="zh-CN"/>
        </w:rPr>
        <w:t>总</w:t>
      </w:r>
      <w:r>
        <w:rPr>
          <w:rFonts w:hint="eastAsia" w:ascii="宋体" w:hAnsi="宋体"/>
          <w:color w:val="000000"/>
          <w:sz w:val="24"/>
          <w:szCs w:val="24"/>
          <w:u w:val="single"/>
        </w:rPr>
        <w:t>价</w:t>
      </w:r>
      <w:r>
        <w:rPr>
          <w:rFonts w:hint="eastAsia" w:ascii="宋体" w:hAnsi="宋体"/>
          <w:color w:val="000000"/>
          <w:sz w:val="24"/>
          <w:szCs w:val="24"/>
        </w:rPr>
        <w:t>方式确定。</w:t>
      </w:r>
    </w:p>
    <w:p w14:paraId="26CC6E02">
      <w:pPr>
        <w:spacing w:line="400" w:lineRule="exact"/>
        <w:ind w:firstLine="480" w:firstLineChars="200"/>
        <w:rPr>
          <w:rFonts w:hint="eastAsia" w:ascii="宋体" w:hAnsi="宋体"/>
          <w:b/>
          <w:sz w:val="24"/>
          <w:szCs w:val="24"/>
          <w:u w:val="single"/>
        </w:rPr>
      </w:pPr>
      <w:r>
        <w:rPr>
          <w:rFonts w:hint="eastAsia" w:ascii="宋体" w:hAnsi="宋体"/>
          <w:color w:val="000000"/>
          <w:sz w:val="24"/>
          <w:szCs w:val="24"/>
        </w:rPr>
        <w:t>（1）采用固定</w:t>
      </w:r>
      <w:r>
        <w:rPr>
          <w:rFonts w:hint="eastAsia" w:ascii="宋体" w:hAnsi="宋体"/>
          <w:color w:val="000000"/>
          <w:sz w:val="24"/>
          <w:szCs w:val="24"/>
          <w:lang w:val="en-US" w:eastAsia="zh-CN"/>
        </w:rPr>
        <w:t>总价</w:t>
      </w:r>
      <w:r>
        <w:rPr>
          <w:rFonts w:hint="eastAsia" w:ascii="宋体" w:hAnsi="宋体"/>
          <w:sz w:val="24"/>
          <w:szCs w:val="24"/>
        </w:rPr>
        <w:t xml:space="preserve">合同，合同价款中包括的风险范围： </w:t>
      </w:r>
    </w:p>
    <w:p w14:paraId="67874F6C">
      <w:pPr>
        <w:spacing w:line="400" w:lineRule="exact"/>
        <w:ind w:firstLine="480" w:firstLineChars="200"/>
        <w:rPr>
          <w:rFonts w:hint="eastAsia" w:ascii="宋体" w:hAnsi="宋体"/>
          <w:sz w:val="24"/>
          <w:szCs w:val="24"/>
          <w:u w:val="single"/>
        </w:rPr>
      </w:pPr>
      <w:r>
        <w:rPr>
          <w:rFonts w:hint="eastAsia" w:ascii="宋体" w:hAnsi="宋体"/>
          <w:sz w:val="24"/>
          <w:szCs w:val="24"/>
        </w:rPr>
        <w:t>风险费用的计算方法：</w:t>
      </w:r>
      <w:r>
        <w:rPr>
          <w:rFonts w:hint="eastAsia" w:ascii="宋体" w:hAnsi="宋体"/>
          <w:sz w:val="24"/>
          <w:szCs w:val="24"/>
          <w:u w:val="single"/>
        </w:rPr>
        <w:t>已包含在投标报价内。</w:t>
      </w:r>
    </w:p>
    <w:p w14:paraId="04E76E90">
      <w:pPr>
        <w:spacing w:line="400" w:lineRule="exact"/>
        <w:ind w:firstLine="480" w:firstLineChars="200"/>
        <w:rPr>
          <w:rFonts w:hint="eastAsia" w:ascii="宋体" w:hAnsi="宋体"/>
          <w:sz w:val="24"/>
          <w:szCs w:val="24"/>
        </w:rPr>
      </w:pPr>
      <w:r>
        <w:rPr>
          <w:rFonts w:hint="eastAsia" w:ascii="宋体" w:hAnsi="宋体"/>
          <w:sz w:val="24"/>
          <w:szCs w:val="24"/>
        </w:rPr>
        <w:t>风险范围以外合同价款调整方法：</w:t>
      </w:r>
    </w:p>
    <w:p w14:paraId="3895110D">
      <w:pPr>
        <w:spacing w:line="400" w:lineRule="exact"/>
        <w:ind w:firstLine="480" w:firstLineChars="200"/>
        <w:rPr>
          <w:rFonts w:hint="eastAsia" w:ascii="宋体" w:hAnsi="宋体"/>
          <w:b/>
          <w:sz w:val="24"/>
          <w:szCs w:val="24"/>
          <w:u w:val="single"/>
        </w:rPr>
      </w:pPr>
      <w:r>
        <w:rPr>
          <w:rFonts w:hint="eastAsia" w:ascii="宋体" w:hAnsi="宋体"/>
          <w:sz w:val="24"/>
          <w:szCs w:val="24"/>
        </w:rPr>
        <w:t>（2）采用可调价格合同，合同价款调整方法：</w:t>
      </w:r>
      <w:r>
        <w:rPr>
          <w:rFonts w:hint="eastAsia" w:ascii="宋体" w:hAnsi="宋体"/>
          <w:sz w:val="24"/>
          <w:szCs w:val="24"/>
          <w:u w:val="single"/>
        </w:rPr>
        <w:t xml:space="preserve">       /        </w:t>
      </w:r>
      <w:r>
        <w:rPr>
          <w:rFonts w:hint="eastAsia" w:ascii="宋体" w:hAnsi="宋体"/>
          <w:sz w:val="24"/>
          <w:szCs w:val="24"/>
        </w:rPr>
        <w:t xml:space="preserve"> </w:t>
      </w:r>
    </w:p>
    <w:p w14:paraId="5B92CD0A">
      <w:pPr>
        <w:spacing w:line="400" w:lineRule="exact"/>
        <w:ind w:firstLine="480" w:firstLineChars="200"/>
        <w:rPr>
          <w:rFonts w:hint="eastAsia" w:ascii="宋体" w:hAnsi="宋体"/>
          <w:b/>
          <w:sz w:val="24"/>
          <w:szCs w:val="24"/>
          <w:u w:val="single"/>
        </w:rPr>
      </w:pPr>
      <w:r>
        <w:rPr>
          <w:rFonts w:hint="eastAsia" w:ascii="宋体" w:hAnsi="宋体"/>
          <w:sz w:val="24"/>
          <w:szCs w:val="24"/>
        </w:rPr>
        <w:t>（3）采用成本加酬金合同，有关成本和酬金的约定：</w:t>
      </w:r>
      <w:r>
        <w:rPr>
          <w:rFonts w:hint="eastAsia" w:ascii="宋体" w:hAnsi="宋体"/>
          <w:sz w:val="24"/>
          <w:szCs w:val="24"/>
          <w:u w:val="single"/>
        </w:rPr>
        <w:t xml:space="preserve">      /   </w:t>
      </w:r>
    </w:p>
    <w:p w14:paraId="429158C3">
      <w:pPr>
        <w:spacing w:line="400" w:lineRule="exact"/>
        <w:ind w:firstLine="480" w:firstLineChars="200"/>
        <w:rPr>
          <w:rFonts w:hint="eastAsia" w:ascii="宋体" w:hAnsi="宋体"/>
          <w:sz w:val="24"/>
          <w:szCs w:val="24"/>
          <w:u w:val="single"/>
        </w:rPr>
      </w:pPr>
      <w:r>
        <w:rPr>
          <w:rFonts w:hint="eastAsia" w:ascii="宋体" w:hAnsi="宋体"/>
          <w:sz w:val="24"/>
          <w:szCs w:val="24"/>
        </w:rPr>
        <w:t>23.</w:t>
      </w:r>
      <w:r>
        <w:rPr>
          <w:rFonts w:hint="eastAsia" w:ascii="宋体" w:hAnsi="宋体"/>
          <w:sz w:val="24"/>
          <w:szCs w:val="24"/>
          <w:lang w:val="en-US" w:eastAsia="zh-CN"/>
        </w:rPr>
        <w:t>2</w:t>
      </w:r>
      <w:r>
        <w:rPr>
          <w:rFonts w:hint="eastAsia" w:ascii="宋体" w:hAnsi="宋体"/>
          <w:sz w:val="24"/>
          <w:szCs w:val="24"/>
        </w:rPr>
        <w:t>双方约定合同价款的其他调整因素：</w:t>
      </w:r>
      <w:r>
        <w:rPr>
          <w:rFonts w:hint="eastAsia" w:ascii="宋体" w:hAnsi="宋体"/>
          <w:sz w:val="24"/>
          <w:szCs w:val="24"/>
          <w:u w:val="single"/>
        </w:rPr>
        <w:t xml:space="preserve">a发包人（工程师）、项目总监共同确认的工程量增减；b发包人（工程师）和项目总监共同确认的设计变更；c合同约定的其他增减或调整。 </w:t>
      </w:r>
    </w:p>
    <w:p w14:paraId="2EB8233D">
      <w:pPr>
        <w:spacing w:line="400" w:lineRule="exact"/>
        <w:ind w:firstLine="480" w:firstLineChars="200"/>
        <w:rPr>
          <w:rFonts w:hint="eastAsia" w:ascii="宋体" w:hAnsi="宋体"/>
          <w:sz w:val="24"/>
          <w:szCs w:val="24"/>
        </w:rPr>
      </w:pPr>
      <w:r>
        <w:rPr>
          <w:rFonts w:hint="eastAsia" w:ascii="宋体" w:hAnsi="宋体"/>
          <w:sz w:val="24"/>
          <w:szCs w:val="24"/>
        </w:rPr>
        <w:t>24、工程预付款</w:t>
      </w:r>
    </w:p>
    <w:p w14:paraId="3908844F">
      <w:pPr>
        <w:spacing w:line="400" w:lineRule="exact"/>
        <w:ind w:firstLine="480" w:firstLineChars="200"/>
        <w:rPr>
          <w:rFonts w:hint="eastAsia" w:ascii="宋体" w:hAnsi="宋体"/>
          <w:sz w:val="24"/>
          <w:szCs w:val="24"/>
          <w:u w:val="single"/>
        </w:rPr>
      </w:pPr>
      <w:r>
        <w:rPr>
          <w:rFonts w:hint="eastAsia" w:ascii="宋体" w:hAnsi="宋体"/>
          <w:sz w:val="24"/>
          <w:szCs w:val="24"/>
        </w:rPr>
        <w:t>发包人向承包人预付工程款的时间和金额或占合同价款总额的比例：</w:t>
      </w:r>
    </w:p>
    <w:p w14:paraId="06AF03B5">
      <w:pPr>
        <w:spacing w:line="400" w:lineRule="exact"/>
        <w:ind w:firstLine="480" w:firstLineChars="200"/>
        <w:rPr>
          <w:rFonts w:hint="eastAsia" w:ascii="宋体" w:hAnsi="宋体"/>
          <w:sz w:val="24"/>
          <w:szCs w:val="24"/>
        </w:rPr>
      </w:pPr>
      <w:r>
        <w:rPr>
          <w:rFonts w:hint="eastAsia" w:ascii="宋体" w:hAnsi="宋体"/>
          <w:sz w:val="24"/>
          <w:szCs w:val="24"/>
          <w:u w:val="single"/>
        </w:rPr>
        <w:t xml:space="preserve">                               无                             </w:t>
      </w:r>
    </w:p>
    <w:p w14:paraId="0D6E0919">
      <w:pPr>
        <w:spacing w:line="400" w:lineRule="exact"/>
        <w:ind w:firstLine="360" w:firstLineChars="150"/>
        <w:rPr>
          <w:rFonts w:hint="eastAsia" w:ascii="宋体" w:hAnsi="宋体"/>
          <w:sz w:val="24"/>
          <w:szCs w:val="24"/>
        </w:rPr>
      </w:pPr>
      <w:r>
        <w:rPr>
          <w:rFonts w:hint="eastAsia" w:ascii="宋体" w:hAnsi="宋体"/>
          <w:sz w:val="24"/>
          <w:szCs w:val="24"/>
        </w:rPr>
        <w:t xml:space="preserve"> 25、工程量确认</w:t>
      </w:r>
    </w:p>
    <w:p w14:paraId="2146D1EB">
      <w:pPr>
        <w:spacing w:line="400" w:lineRule="exact"/>
        <w:ind w:firstLine="480" w:firstLineChars="200"/>
        <w:rPr>
          <w:rFonts w:hint="eastAsia" w:ascii="宋体" w:hAnsi="宋体"/>
          <w:sz w:val="24"/>
          <w:szCs w:val="24"/>
        </w:rPr>
      </w:pPr>
      <w:r>
        <w:rPr>
          <w:rFonts w:hint="eastAsia" w:ascii="宋体" w:hAnsi="宋体"/>
          <w:sz w:val="24"/>
          <w:szCs w:val="24"/>
        </w:rPr>
        <w:t>25.1承包人向工程师提交已完工程量报告的时间：</w:t>
      </w:r>
      <w:r>
        <w:rPr>
          <w:rFonts w:hint="eastAsia" w:ascii="宋体" w:hAnsi="宋体"/>
          <w:sz w:val="24"/>
          <w:szCs w:val="24"/>
          <w:u w:val="single"/>
        </w:rPr>
        <w:t>每月25日前提交当月工程量及工程量完成报表，交发包人及工程师，参用通用条款25条的有关要求 。</w:t>
      </w:r>
    </w:p>
    <w:p w14:paraId="7F741D5F">
      <w:pPr>
        <w:spacing w:line="400" w:lineRule="exact"/>
        <w:ind w:firstLine="480" w:firstLineChars="200"/>
        <w:rPr>
          <w:rFonts w:hint="eastAsia" w:ascii="宋体" w:hAnsi="宋体"/>
          <w:sz w:val="24"/>
          <w:szCs w:val="24"/>
        </w:rPr>
      </w:pPr>
      <w:r>
        <w:rPr>
          <w:rFonts w:hint="eastAsia" w:ascii="宋体" w:hAnsi="宋体"/>
          <w:sz w:val="24"/>
          <w:szCs w:val="24"/>
        </w:rPr>
        <w:t>26、工程款支付</w:t>
      </w:r>
    </w:p>
    <w:p w14:paraId="781F3982">
      <w:pPr>
        <w:spacing w:line="400" w:lineRule="exact"/>
        <w:ind w:firstLine="660" w:firstLineChars="275"/>
        <w:rPr>
          <w:rFonts w:hint="eastAsia" w:ascii="宋体" w:hAnsi="宋体"/>
          <w:color w:val="000000"/>
          <w:sz w:val="24"/>
          <w:szCs w:val="24"/>
        </w:rPr>
      </w:pPr>
      <w:r>
        <w:rPr>
          <w:rFonts w:hint="eastAsia" w:ascii="宋体" w:hAnsi="宋体"/>
          <w:color w:val="000000"/>
          <w:sz w:val="24"/>
          <w:szCs w:val="24"/>
        </w:rPr>
        <w:t>双方约定的工程款支付的方式和时间：</w:t>
      </w:r>
    </w:p>
    <w:p w14:paraId="61646C1D">
      <w:pPr>
        <w:numPr>
          <w:ilvl w:val="0"/>
          <w:numId w:val="8"/>
        </w:numPr>
        <w:spacing w:line="400" w:lineRule="exact"/>
        <w:ind w:firstLine="600" w:firstLineChars="250"/>
        <w:rPr>
          <w:rFonts w:hint="eastAsia" w:ascii="宋体" w:hAnsi="宋体"/>
          <w:sz w:val="24"/>
          <w:szCs w:val="24"/>
          <w:highlight w:val="none"/>
          <w:u w:val="single"/>
        </w:rPr>
      </w:pPr>
      <w:r>
        <w:rPr>
          <w:rFonts w:hint="eastAsia" w:ascii="宋体" w:hAnsi="宋体"/>
          <w:sz w:val="24"/>
          <w:szCs w:val="24"/>
          <w:highlight w:val="none"/>
          <w:u w:val="single"/>
        </w:rPr>
        <w:t>本工程合同价款即为最终结算价。</w:t>
      </w:r>
    </w:p>
    <w:p w14:paraId="461CC7F3">
      <w:pPr>
        <w:numPr>
          <w:ilvl w:val="0"/>
          <w:numId w:val="8"/>
        </w:numPr>
        <w:spacing w:line="400" w:lineRule="exact"/>
        <w:ind w:firstLine="600" w:firstLineChars="250"/>
        <w:rPr>
          <w:rFonts w:hint="eastAsia" w:ascii="宋体" w:hAnsi="宋体"/>
          <w:color w:val="000000"/>
          <w:sz w:val="24"/>
          <w:szCs w:val="24"/>
          <w:u w:val="single"/>
        </w:rPr>
      </w:pPr>
      <w:r>
        <w:rPr>
          <w:rFonts w:hint="eastAsia" w:ascii="宋体" w:hAnsi="宋体"/>
          <w:sz w:val="24"/>
          <w:szCs w:val="24"/>
          <w:highlight w:val="none"/>
          <w:u w:val="single"/>
        </w:rPr>
        <w:t>工程</w:t>
      </w:r>
      <w:r>
        <w:rPr>
          <w:rFonts w:hint="eastAsia" w:ascii="宋体" w:hAnsi="宋体"/>
          <w:sz w:val="24"/>
          <w:szCs w:val="24"/>
          <w:highlight w:val="none"/>
          <w:u w:val="single"/>
          <w:lang w:val="en-US" w:eastAsia="zh-CN"/>
        </w:rPr>
        <w:t>竣工验收合格后，</w:t>
      </w:r>
      <w:r>
        <w:rPr>
          <w:rFonts w:hint="eastAsia" w:ascii="宋体" w:hAnsi="宋体"/>
          <w:sz w:val="24"/>
          <w:szCs w:val="24"/>
          <w:highlight w:val="none"/>
          <w:u w:val="single"/>
          <w:lang w:eastAsia="zh-CN"/>
        </w:rPr>
        <w:t>一次性付清。</w:t>
      </w:r>
    </w:p>
    <w:p w14:paraId="7A6E3EB4">
      <w:pPr>
        <w:spacing w:line="400" w:lineRule="exact"/>
        <w:ind w:firstLine="482" w:firstLineChars="200"/>
        <w:rPr>
          <w:rFonts w:hint="eastAsia" w:ascii="宋体" w:hAnsi="宋体"/>
          <w:b/>
          <w:bCs/>
          <w:color w:val="000000"/>
          <w:sz w:val="24"/>
          <w:szCs w:val="24"/>
        </w:rPr>
      </w:pPr>
      <w:r>
        <w:rPr>
          <w:rFonts w:hint="eastAsia" w:ascii="宋体" w:hAnsi="宋体"/>
          <w:b/>
          <w:bCs/>
          <w:color w:val="000000"/>
          <w:sz w:val="24"/>
          <w:szCs w:val="24"/>
        </w:rPr>
        <w:t>七、工程变更</w:t>
      </w:r>
    </w:p>
    <w:p w14:paraId="390FC163">
      <w:pPr>
        <w:spacing w:line="400" w:lineRule="exact"/>
        <w:ind w:firstLine="510"/>
        <w:rPr>
          <w:rFonts w:hint="eastAsia" w:ascii="宋体" w:hAnsi="宋体"/>
          <w:sz w:val="24"/>
          <w:szCs w:val="24"/>
          <w:u w:val="single"/>
        </w:rPr>
      </w:pPr>
      <w:r>
        <w:rPr>
          <w:rFonts w:hint="eastAsia" w:ascii="宋体" w:hAnsi="宋体"/>
          <w:color w:val="000000"/>
          <w:sz w:val="24"/>
          <w:szCs w:val="24"/>
          <w:u w:val="single"/>
        </w:rPr>
        <w:t>（一）施工期间，发包</w:t>
      </w:r>
      <w:r>
        <w:rPr>
          <w:rFonts w:hint="eastAsia" w:ascii="宋体" w:hAnsi="宋体"/>
          <w:sz w:val="24"/>
          <w:szCs w:val="24"/>
          <w:u w:val="single"/>
        </w:rPr>
        <w:t>人设计变更通知是合同及施工设计图纸的补充和完善，承包人不得拒绝。承包人不得以设计变更或工程量的变化为理由，解除或修改合同对其规定的责任和义务。</w:t>
      </w:r>
    </w:p>
    <w:p w14:paraId="56B00DC6">
      <w:pPr>
        <w:spacing w:line="400" w:lineRule="exact"/>
        <w:ind w:firstLine="510"/>
        <w:rPr>
          <w:rFonts w:hint="eastAsia" w:ascii="宋体" w:hAnsi="宋体"/>
          <w:sz w:val="24"/>
          <w:szCs w:val="24"/>
          <w:u w:val="single"/>
        </w:rPr>
      </w:pPr>
      <w:r>
        <w:rPr>
          <w:rFonts w:hint="eastAsia" w:ascii="宋体" w:hAnsi="宋体"/>
          <w:sz w:val="24"/>
          <w:szCs w:val="24"/>
          <w:u w:val="single"/>
        </w:rPr>
        <w:t>（二）下列情况可视为设计变更： 1、承包人提出经发包人和工程师同意的设计变更、图纸修改而引起的；2、经发包人和项目总监认可的设计变更、图纸修改；3、发包人与承包人之间的商务洽谈、会议纪要、文件往来等（需为有效文件）。</w:t>
      </w:r>
    </w:p>
    <w:p w14:paraId="6D49FE2F">
      <w:pPr>
        <w:spacing w:line="400" w:lineRule="exact"/>
        <w:ind w:firstLine="510"/>
        <w:rPr>
          <w:rFonts w:hint="eastAsia" w:ascii="宋体" w:hAnsi="宋体"/>
          <w:sz w:val="24"/>
          <w:szCs w:val="24"/>
          <w:u w:val="single"/>
        </w:rPr>
      </w:pPr>
      <w:r>
        <w:rPr>
          <w:rFonts w:hint="eastAsia" w:ascii="宋体" w:hAnsi="宋体"/>
          <w:sz w:val="24"/>
          <w:szCs w:val="24"/>
          <w:u w:val="single"/>
        </w:rPr>
        <w:t>（三）发包人、工程师与承包人需共同加强现场造价控制，对工程合同外的事项如实记录，并履行书面手续。1、承包人接到由发包人提供的设计变更后（施工前）2日内，须向发包人提交与投标报价时计价方式一致的变更预算书，发包人可视变更对工程投资影响的大小而决定是否采用；2、由承包人提出的对工程变更或技术上的各项工作联系，同样执行上条要求；</w:t>
      </w:r>
    </w:p>
    <w:p w14:paraId="654A1AC7">
      <w:pPr>
        <w:spacing w:line="400" w:lineRule="exact"/>
        <w:ind w:firstLine="510"/>
        <w:rPr>
          <w:rFonts w:hint="eastAsia" w:ascii="宋体" w:hAnsi="宋体"/>
          <w:color w:val="000000"/>
          <w:sz w:val="24"/>
          <w:szCs w:val="24"/>
          <w:u w:val="single"/>
        </w:rPr>
      </w:pPr>
      <w:r>
        <w:rPr>
          <w:rFonts w:hint="eastAsia" w:ascii="宋体" w:hAnsi="宋体"/>
          <w:sz w:val="24"/>
          <w:szCs w:val="24"/>
          <w:u w:val="single"/>
        </w:rPr>
        <w:t>（四）综合单价调整依据：1、只是项目工程量改变时，只调整与原投标图纸发生变化的工程量，并沿用原投标书中相应项目的综合单价及计价原则及程式2、只是项目用料（包括规格）改变时，只调整相应项目的主材费用，如主材单价表中没有该种材料，则按发包人</w:t>
      </w:r>
      <w:r>
        <w:rPr>
          <w:rFonts w:hint="eastAsia" w:ascii="宋体" w:hAnsi="宋体"/>
          <w:color w:val="000000"/>
          <w:sz w:val="24"/>
          <w:szCs w:val="24"/>
          <w:u w:val="single"/>
        </w:rPr>
        <w:t>确认的价格进行换算，计价原则及程式不变，3、当项目工程量及用料同时改变时，只是调整相应项目的工程量及主村费用，其计价原则及程式不变。</w:t>
      </w:r>
    </w:p>
    <w:p w14:paraId="42CA8851">
      <w:pPr>
        <w:spacing w:line="400" w:lineRule="exact"/>
        <w:ind w:firstLine="482" w:firstLineChars="200"/>
        <w:rPr>
          <w:rFonts w:hint="eastAsia" w:ascii="宋体" w:hAnsi="宋体"/>
          <w:b/>
          <w:bCs/>
          <w:color w:val="000000"/>
          <w:sz w:val="24"/>
          <w:szCs w:val="24"/>
        </w:rPr>
      </w:pPr>
      <w:r>
        <w:rPr>
          <w:rFonts w:hint="eastAsia" w:ascii="宋体" w:hAnsi="宋体"/>
          <w:b/>
          <w:bCs/>
          <w:color w:val="000000"/>
          <w:sz w:val="24"/>
          <w:szCs w:val="24"/>
        </w:rPr>
        <w:t>八、竣工验收与结算</w:t>
      </w:r>
    </w:p>
    <w:p w14:paraId="51D0AF0B">
      <w:pPr>
        <w:spacing w:line="400" w:lineRule="exact"/>
        <w:ind w:firstLine="480" w:firstLineChars="200"/>
        <w:rPr>
          <w:rFonts w:hint="default" w:ascii="宋体" w:hAnsi="宋体" w:eastAsia="宋体"/>
          <w:color w:val="000000"/>
          <w:sz w:val="24"/>
          <w:szCs w:val="24"/>
          <w:u w:val="single"/>
          <w:lang w:val="en-US" w:eastAsia="zh-CN"/>
        </w:rPr>
      </w:pPr>
      <w:r>
        <w:rPr>
          <w:rFonts w:hint="eastAsia" w:ascii="宋体" w:hAnsi="宋体"/>
          <w:color w:val="000000"/>
          <w:sz w:val="24"/>
          <w:szCs w:val="24"/>
        </w:rPr>
        <w:t>结算方式：</w:t>
      </w:r>
      <w:r>
        <w:rPr>
          <w:rFonts w:hint="eastAsia" w:ascii="宋体" w:hAnsi="宋体" w:cs="宋体"/>
          <w:color w:val="000000"/>
          <w:sz w:val="24"/>
          <w:szCs w:val="24"/>
          <w:u w:val="single"/>
          <w:lang w:val="en-US" w:eastAsia="zh-CN"/>
        </w:rPr>
        <w:t>工程竣工验收合格后，一次性付清。</w:t>
      </w:r>
    </w:p>
    <w:p w14:paraId="118A4EC9">
      <w:pPr>
        <w:spacing w:line="400" w:lineRule="exact"/>
        <w:ind w:firstLine="480" w:firstLineChars="200"/>
        <w:rPr>
          <w:rFonts w:hint="eastAsia" w:ascii="宋体" w:hAnsi="宋体"/>
          <w:color w:val="000000"/>
          <w:sz w:val="24"/>
          <w:szCs w:val="24"/>
          <w:u w:val="single"/>
        </w:rPr>
      </w:pPr>
      <w:r>
        <w:rPr>
          <w:rFonts w:hint="eastAsia" w:ascii="宋体" w:hAnsi="宋体"/>
          <w:color w:val="000000"/>
          <w:sz w:val="24"/>
          <w:szCs w:val="24"/>
        </w:rPr>
        <w:t>承包人提交结算报告的时间：</w:t>
      </w:r>
      <w:r>
        <w:rPr>
          <w:rFonts w:hint="eastAsia" w:ascii="宋体" w:hAnsi="宋体"/>
          <w:color w:val="000000"/>
          <w:sz w:val="24"/>
          <w:szCs w:val="24"/>
          <w:u w:val="single"/>
        </w:rPr>
        <w:t>竣工验收后30天内。</w:t>
      </w:r>
    </w:p>
    <w:p w14:paraId="560BC9EB">
      <w:pPr>
        <w:spacing w:line="400" w:lineRule="exact"/>
        <w:ind w:firstLine="480" w:firstLineChars="200"/>
        <w:rPr>
          <w:rFonts w:hint="eastAsia" w:ascii="宋体" w:hAnsi="宋体"/>
          <w:color w:val="000000"/>
          <w:sz w:val="24"/>
          <w:szCs w:val="24"/>
        </w:rPr>
      </w:pPr>
      <w:r>
        <w:rPr>
          <w:rFonts w:hint="eastAsia" w:ascii="宋体" w:hAnsi="宋体"/>
          <w:color w:val="000000"/>
          <w:sz w:val="24"/>
          <w:szCs w:val="24"/>
        </w:rPr>
        <w:t>37、争议</w:t>
      </w:r>
    </w:p>
    <w:p w14:paraId="4151B3C0">
      <w:pPr>
        <w:spacing w:line="400" w:lineRule="exact"/>
        <w:ind w:firstLine="480" w:firstLineChars="200"/>
        <w:rPr>
          <w:rFonts w:hint="eastAsia" w:ascii="宋体" w:hAnsi="宋体"/>
          <w:color w:val="000000"/>
          <w:sz w:val="24"/>
          <w:szCs w:val="24"/>
        </w:rPr>
      </w:pPr>
      <w:r>
        <w:rPr>
          <w:rFonts w:hint="eastAsia" w:ascii="宋体" w:hAnsi="宋体"/>
          <w:color w:val="000000"/>
          <w:sz w:val="24"/>
          <w:szCs w:val="24"/>
        </w:rPr>
        <w:t>37.1双方约定，在履行合同过程中产生争议时：</w:t>
      </w:r>
      <w:r>
        <w:rPr>
          <w:rFonts w:hint="eastAsia" w:ascii="宋体" w:hAnsi="宋体"/>
          <w:color w:val="000000"/>
          <w:sz w:val="24"/>
          <w:szCs w:val="24"/>
          <w:u w:val="single"/>
        </w:rPr>
        <w:t>由扬州市建设行政主管部门调解，调解不成向发包人所在地法院提起诉讼。</w:t>
      </w:r>
    </w:p>
    <w:p w14:paraId="08E7A120">
      <w:pPr>
        <w:spacing w:line="400" w:lineRule="exact"/>
        <w:ind w:firstLine="482" w:firstLineChars="200"/>
        <w:rPr>
          <w:rFonts w:hint="eastAsia" w:ascii="宋体" w:hAnsi="宋体"/>
          <w:b/>
          <w:bCs/>
          <w:color w:val="000000"/>
          <w:sz w:val="24"/>
          <w:szCs w:val="24"/>
        </w:rPr>
      </w:pPr>
      <w:r>
        <w:rPr>
          <w:rFonts w:hint="eastAsia" w:ascii="宋体" w:hAnsi="宋体"/>
          <w:b/>
          <w:bCs/>
          <w:color w:val="000000"/>
          <w:sz w:val="24"/>
          <w:szCs w:val="24"/>
        </w:rPr>
        <w:t>九、补充条款：</w:t>
      </w:r>
    </w:p>
    <w:p w14:paraId="0F0557B5">
      <w:pPr>
        <w:pStyle w:val="14"/>
        <w:spacing w:line="400" w:lineRule="exact"/>
        <w:ind w:firstLine="480" w:firstLineChars="200"/>
        <w:jc w:val="left"/>
        <w:rPr>
          <w:rFonts w:hint="eastAsia" w:ascii="宋体" w:hAnsi="宋体"/>
          <w:color w:val="000000"/>
          <w:sz w:val="24"/>
          <w:szCs w:val="24"/>
        </w:rPr>
      </w:pPr>
      <w:r>
        <w:rPr>
          <w:rFonts w:hint="eastAsia" w:ascii="宋体" w:hAnsi="宋体"/>
          <w:color w:val="000000"/>
          <w:sz w:val="24"/>
          <w:szCs w:val="24"/>
        </w:rPr>
        <w:t>1、增加审计内容如下：</w:t>
      </w:r>
    </w:p>
    <w:p w14:paraId="48ADCA1F">
      <w:pPr>
        <w:pStyle w:val="14"/>
        <w:spacing w:line="400" w:lineRule="exact"/>
        <w:ind w:firstLine="560"/>
        <w:jc w:val="left"/>
        <w:rPr>
          <w:rFonts w:hint="eastAsia" w:ascii="宋体" w:hAnsi="宋体"/>
          <w:color w:val="000000"/>
          <w:sz w:val="24"/>
          <w:szCs w:val="24"/>
        </w:rPr>
      </w:pPr>
      <w:r>
        <w:rPr>
          <w:rFonts w:hint="eastAsia" w:ascii="宋体" w:hAnsi="宋体"/>
          <w:color w:val="000000"/>
          <w:sz w:val="24"/>
          <w:szCs w:val="24"/>
        </w:rPr>
        <w:t>结算审计，应按下列规定支付审计费用：</w:t>
      </w:r>
    </w:p>
    <w:p w14:paraId="6CEF2CE3">
      <w:pPr>
        <w:pStyle w:val="14"/>
        <w:spacing w:line="360" w:lineRule="exact"/>
        <w:ind w:firstLine="560"/>
        <w:jc w:val="left"/>
        <w:rPr>
          <w:rFonts w:ascii="宋体" w:hAnsi="宋体"/>
          <w:color w:val="000000"/>
          <w:sz w:val="24"/>
          <w:szCs w:val="24"/>
          <w:u w:val="single"/>
        </w:rPr>
      </w:pPr>
      <w:r>
        <w:rPr>
          <w:rFonts w:hint="eastAsia" w:ascii="宋体" w:hAnsi="宋体"/>
          <w:color w:val="000000"/>
          <w:sz w:val="24"/>
          <w:szCs w:val="24"/>
          <w:u w:val="single"/>
        </w:rPr>
        <w:t>Ａ.单项工程核减率超过10%的，其审计费用全部由施工单位承担，并由建设单位从施工单位工程款中扣除；</w:t>
      </w:r>
    </w:p>
    <w:p w14:paraId="42D0C727">
      <w:pPr>
        <w:pStyle w:val="14"/>
        <w:spacing w:line="360" w:lineRule="exact"/>
        <w:ind w:firstLine="560"/>
        <w:jc w:val="left"/>
        <w:rPr>
          <w:rFonts w:ascii="宋体" w:hAnsi="宋体"/>
          <w:color w:val="000000"/>
          <w:sz w:val="24"/>
          <w:szCs w:val="24"/>
          <w:u w:val="single"/>
        </w:rPr>
      </w:pPr>
      <w:r>
        <w:rPr>
          <w:rFonts w:hint="eastAsia" w:ascii="宋体" w:hAnsi="宋体"/>
          <w:color w:val="000000"/>
          <w:sz w:val="24"/>
          <w:szCs w:val="24"/>
          <w:u w:val="single"/>
        </w:rPr>
        <w:t>B.单项工程核减率在10%及其以下的，其审计费用由建设单位承担。</w:t>
      </w:r>
    </w:p>
    <w:p w14:paraId="1D2DBC62">
      <w:pPr>
        <w:pStyle w:val="14"/>
        <w:spacing w:line="360" w:lineRule="exact"/>
        <w:ind w:firstLine="560"/>
        <w:jc w:val="left"/>
        <w:rPr>
          <w:rFonts w:hint="eastAsia" w:ascii="宋体" w:hAnsi="宋体"/>
          <w:color w:val="000000"/>
          <w:sz w:val="24"/>
          <w:szCs w:val="24"/>
          <w:u w:val="single"/>
        </w:rPr>
      </w:pPr>
      <w:r>
        <w:rPr>
          <w:rFonts w:hint="eastAsia" w:ascii="宋体" w:hAnsi="宋体"/>
          <w:color w:val="000000"/>
          <w:sz w:val="24"/>
          <w:szCs w:val="24"/>
          <w:u w:val="single"/>
        </w:rPr>
        <w:t>核减率=（送审价—审定价）/送审价，送审价指施工单位送审第一稿结算价。审定价指审计最终核定金额，送审价及审定价均指可审部分（不含中标固定价部分）。</w:t>
      </w:r>
    </w:p>
    <w:p w14:paraId="22AD7593">
      <w:pPr>
        <w:spacing w:line="360" w:lineRule="auto"/>
        <w:jc w:val="both"/>
        <w:rPr>
          <w:rFonts w:hint="eastAsia" w:ascii="宋体" w:hAnsi="宋体"/>
          <w:b/>
          <w:bCs/>
          <w:sz w:val="30"/>
          <w:szCs w:val="30"/>
        </w:rPr>
      </w:pPr>
    </w:p>
    <w:p w14:paraId="1E421425">
      <w:pPr>
        <w:spacing w:line="360" w:lineRule="auto"/>
        <w:jc w:val="center"/>
        <w:rPr>
          <w:rFonts w:hint="eastAsia" w:ascii="宋体" w:hAnsi="宋体"/>
          <w:b/>
          <w:bCs/>
          <w:sz w:val="30"/>
          <w:szCs w:val="30"/>
        </w:rPr>
      </w:pPr>
      <w:r>
        <w:rPr>
          <w:rFonts w:hint="eastAsia" w:ascii="宋体" w:hAnsi="宋体"/>
          <w:b/>
          <w:bCs/>
          <w:sz w:val="30"/>
          <w:szCs w:val="30"/>
        </w:rPr>
        <w:t>工程质量保修书</w:t>
      </w:r>
    </w:p>
    <w:p w14:paraId="29E27555">
      <w:pPr>
        <w:spacing w:line="360" w:lineRule="auto"/>
        <w:ind w:firstLine="480" w:firstLineChars="200"/>
        <w:rPr>
          <w:rFonts w:hint="eastAsia" w:ascii="宋体" w:hAnsi="宋体"/>
          <w:sz w:val="24"/>
          <w:u w:val="single"/>
        </w:rPr>
      </w:pPr>
      <w:r>
        <w:rPr>
          <w:rFonts w:hint="eastAsia" w:ascii="宋体" w:hAnsi="宋体"/>
          <w:sz w:val="24"/>
        </w:rPr>
        <w:t>发包人（全称）：</w:t>
      </w:r>
      <w:r>
        <w:rPr>
          <w:rFonts w:hint="eastAsia" w:ascii="宋体" w:hAnsi="宋体"/>
          <w:sz w:val="24"/>
          <w:u w:val="single"/>
        </w:rPr>
        <w:t xml:space="preserve">　  </w:t>
      </w:r>
      <w:r>
        <w:rPr>
          <w:rFonts w:hint="eastAsia" w:ascii="宋体" w:hAnsi="宋体"/>
          <w:snapToGrid w:val="0"/>
          <w:sz w:val="24"/>
          <w:szCs w:val="24"/>
          <w:u w:val="single"/>
          <w:lang w:eastAsia="zh-CN"/>
        </w:rPr>
        <w:t>扬州市润元给排水工程有限公司</w:t>
      </w:r>
      <w:r>
        <w:rPr>
          <w:rFonts w:hint="eastAsia" w:ascii="宋体" w:hAnsi="宋体"/>
          <w:sz w:val="24"/>
          <w:u w:val="single"/>
        </w:rPr>
        <w:t>　</w:t>
      </w:r>
    </w:p>
    <w:p w14:paraId="172EC7B6">
      <w:pPr>
        <w:spacing w:line="360" w:lineRule="auto"/>
        <w:ind w:firstLine="480" w:firstLineChars="200"/>
        <w:rPr>
          <w:rFonts w:hint="eastAsia" w:ascii="宋体" w:hAnsi="宋体"/>
          <w:sz w:val="24"/>
          <w:u w:val="single"/>
        </w:rPr>
      </w:pPr>
      <w:r>
        <w:rPr>
          <w:rFonts w:hint="eastAsia" w:ascii="宋体" w:hAnsi="宋体"/>
          <w:sz w:val="24"/>
        </w:rPr>
        <w:t>承包人（全称）：</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szCs w:val="24"/>
          <w:u w:val="single"/>
        </w:rPr>
        <w:t xml:space="preserve">  </w:t>
      </w:r>
      <w:r>
        <w:rPr>
          <w:rFonts w:hint="eastAsia" w:ascii="宋体" w:hAnsi="宋体"/>
          <w:sz w:val="24"/>
          <w:u w:val="single"/>
        </w:rPr>
        <w:t xml:space="preserve">  </w:t>
      </w:r>
    </w:p>
    <w:p w14:paraId="09BB59F2">
      <w:pPr>
        <w:adjustRightInd w:val="0"/>
        <w:snapToGrid w:val="0"/>
        <w:spacing w:line="360" w:lineRule="exact"/>
        <w:ind w:firstLine="360" w:firstLineChars="150"/>
        <w:rPr>
          <w:rFonts w:hint="eastAsia" w:ascii="宋体" w:hAnsi="宋体"/>
          <w:sz w:val="24"/>
        </w:rPr>
      </w:pPr>
      <w:r>
        <w:rPr>
          <w:rFonts w:hint="eastAsia" w:ascii="宋体" w:hAnsi="宋体"/>
          <w:sz w:val="24"/>
        </w:rPr>
        <w:t>发包人和承包人根据《中华人民共和国建筑法》、《建设工程质量管理条例》和《房屋建筑工程质量保修办法》、经协商一致就</w:t>
      </w:r>
      <w:r>
        <w:rPr>
          <w:rFonts w:hint="eastAsia" w:ascii="宋体" w:hAnsi="宋体"/>
          <w:sz w:val="24"/>
          <w:u w:val="single"/>
          <w:lang w:val="en-US" w:eastAsia="zh-CN"/>
        </w:rPr>
        <w:t xml:space="preserve">                  </w:t>
      </w:r>
      <w:r>
        <w:rPr>
          <w:rFonts w:hint="eastAsia" w:ascii="宋体" w:hAnsi="宋体"/>
          <w:sz w:val="24"/>
        </w:rPr>
        <w:t>（工程全称）签定工程质量保修书。</w:t>
      </w:r>
    </w:p>
    <w:p w14:paraId="12DDCE4E">
      <w:pPr>
        <w:numPr>
          <w:ilvl w:val="0"/>
          <w:numId w:val="9"/>
        </w:numPr>
        <w:spacing w:line="360" w:lineRule="auto"/>
        <w:rPr>
          <w:rFonts w:hint="eastAsia" w:ascii="宋体" w:hAnsi="宋体"/>
          <w:b/>
          <w:bCs/>
          <w:sz w:val="24"/>
        </w:rPr>
      </w:pPr>
      <w:r>
        <w:rPr>
          <w:rFonts w:hint="eastAsia" w:ascii="宋体" w:hAnsi="宋体"/>
          <w:b/>
          <w:bCs/>
          <w:sz w:val="24"/>
        </w:rPr>
        <w:t>工程质量保修范围和内容</w:t>
      </w:r>
    </w:p>
    <w:p w14:paraId="3B749E90">
      <w:pPr>
        <w:spacing w:line="360" w:lineRule="auto"/>
        <w:ind w:left="480"/>
        <w:rPr>
          <w:rFonts w:hint="eastAsia" w:ascii="宋体" w:hAnsi="宋体"/>
          <w:sz w:val="24"/>
        </w:rPr>
      </w:pPr>
      <w:r>
        <w:rPr>
          <w:rFonts w:hint="eastAsia" w:ascii="宋体" w:hAnsi="宋体"/>
          <w:sz w:val="24"/>
        </w:rPr>
        <w:t>承包人在质量保修期内，按照有关法律、法规、规章的管理规定和双方约定，</w:t>
      </w:r>
    </w:p>
    <w:p w14:paraId="51B36FD2">
      <w:pPr>
        <w:spacing w:line="360" w:lineRule="auto"/>
        <w:rPr>
          <w:rFonts w:hint="eastAsia" w:ascii="宋体" w:hAnsi="宋体"/>
          <w:sz w:val="24"/>
        </w:rPr>
      </w:pPr>
      <w:r>
        <w:rPr>
          <w:rFonts w:hint="eastAsia" w:ascii="宋体" w:hAnsi="宋体"/>
          <w:sz w:val="24"/>
        </w:rPr>
        <w:t>承担本工程质量保修责任。</w:t>
      </w:r>
    </w:p>
    <w:p w14:paraId="1030EBED">
      <w:pPr>
        <w:spacing w:line="360" w:lineRule="auto"/>
        <w:ind w:firstLine="480"/>
        <w:rPr>
          <w:rFonts w:hint="eastAsia" w:ascii="宋体" w:hAnsi="宋体"/>
          <w:sz w:val="24"/>
        </w:rPr>
      </w:pPr>
      <w:r>
        <w:rPr>
          <w:rFonts w:hint="eastAsia" w:ascii="宋体" w:hAnsi="宋体"/>
          <w:sz w:val="24"/>
        </w:rPr>
        <w:t>质量保修范围包括地基基础工程、主体结构工程，屋面防水工程、有防水要求的卫生间、房产和外墙面的防渗漏，供热与供冷系统，电气管线、给排水管道、设备安装和装修工程，以及双方约定的其他项目。具体保修的内容，双方约定如下：</w:t>
      </w:r>
    </w:p>
    <w:p w14:paraId="35CCFBB7">
      <w:pPr>
        <w:spacing w:line="360" w:lineRule="auto"/>
        <w:rPr>
          <w:rFonts w:hint="eastAsia" w:ascii="宋体" w:hAnsi="宋体"/>
          <w:sz w:val="24"/>
          <w:u w:val="single"/>
        </w:rPr>
      </w:pPr>
      <w:r>
        <w:rPr>
          <w:rFonts w:hint="eastAsia" w:ascii="宋体" w:hAnsi="宋体"/>
          <w:sz w:val="24"/>
          <w:u w:val="single"/>
        </w:rPr>
        <w:t xml:space="preserve">                                    /                                  </w:t>
      </w:r>
    </w:p>
    <w:p w14:paraId="5CB95BC6">
      <w:pPr>
        <w:spacing w:line="360" w:lineRule="auto"/>
        <w:rPr>
          <w:rFonts w:hint="eastAsia" w:ascii="宋体" w:hAnsi="宋体"/>
          <w:b/>
          <w:bCs/>
          <w:sz w:val="24"/>
        </w:rPr>
      </w:pPr>
      <w:r>
        <w:rPr>
          <w:rFonts w:hint="eastAsia" w:ascii="宋体" w:hAnsi="宋体"/>
          <w:b/>
          <w:bCs/>
          <w:sz w:val="24"/>
        </w:rPr>
        <w:t xml:space="preserve">    二、质量保修期</w:t>
      </w:r>
    </w:p>
    <w:p w14:paraId="2DD5EC5A">
      <w:pPr>
        <w:spacing w:line="360" w:lineRule="auto"/>
        <w:ind w:left="480"/>
        <w:rPr>
          <w:rFonts w:hint="eastAsia" w:ascii="宋体" w:hAnsi="宋体"/>
          <w:sz w:val="24"/>
        </w:rPr>
      </w:pPr>
      <w:r>
        <w:rPr>
          <w:rFonts w:hint="eastAsia" w:ascii="宋体" w:hAnsi="宋体"/>
          <w:sz w:val="24"/>
        </w:rPr>
        <w:t>双方根据《建设工程质量管理条例》及有关规定，约定本工程的质量保修期</w:t>
      </w:r>
    </w:p>
    <w:p w14:paraId="4EE69B82">
      <w:pPr>
        <w:spacing w:line="360" w:lineRule="auto"/>
        <w:rPr>
          <w:rFonts w:hint="eastAsia" w:ascii="宋体" w:hAnsi="宋体"/>
          <w:sz w:val="24"/>
        </w:rPr>
      </w:pPr>
      <w:r>
        <w:rPr>
          <w:rFonts w:hint="eastAsia" w:ascii="宋体" w:hAnsi="宋体"/>
          <w:sz w:val="24"/>
        </w:rPr>
        <w:t>如下：</w:t>
      </w:r>
    </w:p>
    <w:p w14:paraId="78A5DC54">
      <w:pPr>
        <w:numPr>
          <w:ilvl w:val="0"/>
          <w:numId w:val="10"/>
        </w:numPr>
        <w:spacing w:line="360" w:lineRule="auto"/>
        <w:rPr>
          <w:rFonts w:hint="eastAsia" w:ascii="宋体" w:hAnsi="宋体"/>
          <w:sz w:val="24"/>
        </w:rPr>
      </w:pPr>
      <w:r>
        <w:rPr>
          <w:rFonts w:hint="eastAsia" w:ascii="宋体" w:hAnsi="宋体"/>
          <w:sz w:val="24"/>
        </w:rPr>
        <w:t>地基基础工程和主体结构工程为设计文件规定的该工程合理使用年限；</w:t>
      </w:r>
    </w:p>
    <w:p w14:paraId="775F94E7">
      <w:pPr>
        <w:numPr>
          <w:ilvl w:val="0"/>
          <w:numId w:val="10"/>
        </w:numPr>
        <w:spacing w:line="360" w:lineRule="auto"/>
        <w:rPr>
          <w:rFonts w:hint="eastAsia" w:ascii="宋体" w:hAnsi="宋体"/>
          <w:sz w:val="24"/>
        </w:rPr>
      </w:pPr>
      <w:r>
        <w:rPr>
          <w:rFonts w:hint="eastAsia" w:ascii="宋体" w:hAnsi="宋体"/>
          <w:sz w:val="24"/>
        </w:rPr>
        <w:t>屋面防水工程、有防水要求的卫生间、房间和外墙面的防渗漏为</w:t>
      </w:r>
      <w:r>
        <w:rPr>
          <w:rFonts w:hint="eastAsia" w:ascii="宋体" w:hAnsi="宋体"/>
          <w:sz w:val="24"/>
          <w:u w:val="single"/>
        </w:rPr>
        <w:t xml:space="preserve"> 5 </w:t>
      </w:r>
      <w:r>
        <w:rPr>
          <w:rFonts w:hint="eastAsia" w:ascii="宋体" w:hAnsi="宋体"/>
          <w:sz w:val="24"/>
        </w:rPr>
        <w:t>年；</w:t>
      </w:r>
    </w:p>
    <w:p w14:paraId="079DB7EF">
      <w:pPr>
        <w:numPr>
          <w:ilvl w:val="0"/>
          <w:numId w:val="10"/>
        </w:numPr>
        <w:spacing w:line="360" w:lineRule="auto"/>
        <w:rPr>
          <w:rFonts w:hint="eastAsia" w:ascii="宋体" w:hAnsi="宋体"/>
          <w:sz w:val="24"/>
        </w:rPr>
      </w:pPr>
      <w:r>
        <w:rPr>
          <w:rFonts w:hint="eastAsia" w:ascii="宋体" w:hAnsi="宋体"/>
          <w:sz w:val="24"/>
        </w:rPr>
        <w:t>装修工程为</w:t>
      </w:r>
      <w:r>
        <w:rPr>
          <w:rFonts w:hint="eastAsia" w:ascii="宋体" w:hAnsi="宋体"/>
          <w:sz w:val="24"/>
          <w:u w:val="single"/>
        </w:rPr>
        <w:t xml:space="preserve"> 2 </w:t>
      </w:r>
      <w:r>
        <w:rPr>
          <w:rFonts w:hint="eastAsia" w:ascii="宋体" w:hAnsi="宋体"/>
          <w:sz w:val="24"/>
        </w:rPr>
        <w:t>年；</w:t>
      </w:r>
    </w:p>
    <w:p w14:paraId="51DFD2CC">
      <w:pPr>
        <w:numPr>
          <w:ilvl w:val="0"/>
          <w:numId w:val="10"/>
        </w:numPr>
        <w:spacing w:line="360" w:lineRule="auto"/>
        <w:rPr>
          <w:rFonts w:hint="eastAsia" w:ascii="宋体" w:hAnsi="宋体"/>
          <w:sz w:val="24"/>
        </w:rPr>
      </w:pPr>
      <w:r>
        <w:rPr>
          <w:rFonts w:hint="eastAsia" w:ascii="宋体" w:hAnsi="宋体"/>
          <w:sz w:val="24"/>
        </w:rPr>
        <w:t>电气管线、给排水管道、设备安装工程为</w:t>
      </w:r>
      <w:r>
        <w:rPr>
          <w:rFonts w:hint="eastAsia" w:ascii="宋体" w:hAnsi="宋体"/>
          <w:sz w:val="24"/>
          <w:u w:val="single"/>
        </w:rPr>
        <w:t xml:space="preserve"> 2 </w:t>
      </w:r>
      <w:r>
        <w:rPr>
          <w:rFonts w:hint="eastAsia" w:ascii="宋体" w:hAnsi="宋体"/>
          <w:sz w:val="24"/>
        </w:rPr>
        <w:t>年；</w:t>
      </w:r>
    </w:p>
    <w:p w14:paraId="282CA1FA">
      <w:pPr>
        <w:numPr>
          <w:ilvl w:val="0"/>
          <w:numId w:val="10"/>
        </w:numPr>
        <w:spacing w:line="360" w:lineRule="auto"/>
        <w:rPr>
          <w:rFonts w:hint="eastAsia" w:ascii="宋体" w:hAnsi="宋体"/>
          <w:sz w:val="24"/>
        </w:rPr>
      </w:pPr>
      <w:r>
        <w:rPr>
          <w:rFonts w:hint="eastAsia" w:ascii="宋体" w:hAnsi="宋体"/>
          <w:sz w:val="24"/>
        </w:rPr>
        <w:t>供热与供冷系统为</w:t>
      </w:r>
      <w:r>
        <w:rPr>
          <w:rFonts w:hint="eastAsia" w:ascii="宋体" w:hAnsi="宋体"/>
          <w:sz w:val="24"/>
          <w:u w:val="single"/>
        </w:rPr>
        <w:t xml:space="preserve"> 2 </w:t>
      </w:r>
      <w:r>
        <w:rPr>
          <w:rFonts w:hint="eastAsia" w:ascii="宋体" w:hAnsi="宋体"/>
          <w:sz w:val="24"/>
        </w:rPr>
        <w:t>个采暖期、供冷期；</w:t>
      </w:r>
    </w:p>
    <w:p w14:paraId="2FB60EA8">
      <w:pPr>
        <w:numPr>
          <w:ilvl w:val="0"/>
          <w:numId w:val="10"/>
        </w:numPr>
        <w:spacing w:line="360" w:lineRule="auto"/>
        <w:rPr>
          <w:rFonts w:hint="eastAsia" w:ascii="宋体" w:hAnsi="宋体"/>
          <w:sz w:val="24"/>
        </w:rPr>
      </w:pPr>
      <w:r>
        <w:rPr>
          <w:rFonts w:hint="eastAsia" w:ascii="宋体" w:hAnsi="宋体"/>
          <w:sz w:val="24"/>
        </w:rPr>
        <w:t>住宅小区内的给排水设施、道路等配套工程为</w:t>
      </w:r>
      <w:r>
        <w:rPr>
          <w:rFonts w:hint="eastAsia" w:ascii="宋体" w:hAnsi="宋体"/>
          <w:sz w:val="24"/>
          <w:u w:val="single"/>
        </w:rPr>
        <w:t xml:space="preserve"> 2 </w:t>
      </w:r>
      <w:r>
        <w:rPr>
          <w:rFonts w:hint="eastAsia" w:ascii="宋体" w:hAnsi="宋体"/>
          <w:sz w:val="24"/>
        </w:rPr>
        <w:t>年；</w:t>
      </w:r>
    </w:p>
    <w:p w14:paraId="0562A4DF">
      <w:pPr>
        <w:numPr>
          <w:ilvl w:val="0"/>
          <w:numId w:val="10"/>
        </w:numPr>
        <w:spacing w:line="360" w:lineRule="auto"/>
        <w:rPr>
          <w:rFonts w:hint="eastAsia" w:ascii="宋体" w:hAnsi="宋体"/>
          <w:sz w:val="24"/>
        </w:rPr>
      </w:pPr>
      <w:r>
        <w:rPr>
          <w:rFonts w:hint="eastAsia" w:ascii="宋体" w:hAnsi="宋体"/>
          <w:sz w:val="24"/>
        </w:rPr>
        <w:t>其他项目保修期限约定如下：</w:t>
      </w:r>
    </w:p>
    <w:p w14:paraId="5FF017C6">
      <w:pPr>
        <w:spacing w:line="360" w:lineRule="auto"/>
        <w:ind w:firstLine="482" w:firstLineChars="200"/>
        <w:rPr>
          <w:rFonts w:hint="eastAsia" w:ascii="宋体" w:hAnsi="宋体"/>
          <w:b/>
          <w:sz w:val="24"/>
        </w:rPr>
      </w:pPr>
      <w:r>
        <w:rPr>
          <w:rFonts w:hint="eastAsia" w:ascii="宋体" w:hAnsi="宋体"/>
          <w:b/>
          <w:sz w:val="24"/>
          <w:u w:val="single"/>
        </w:rPr>
        <w:t xml:space="preserve">                              </w:t>
      </w:r>
      <w:r>
        <w:rPr>
          <w:rFonts w:hint="eastAsia" w:ascii="宋体" w:hAnsi="宋体"/>
          <w:sz w:val="24"/>
          <w:u w:val="single"/>
        </w:rPr>
        <w:t>/</w:t>
      </w:r>
      <w:r>
        <w:rPr>
          <w:rFonts w:hint="eastAsia" w:ascii="宋体" w:hAnsi="宋体"/>
          <w:b/>
          <w:sz w:val="24"/>
          <w:u w:val="single"/>
        </w:rPr>
        <w:t xml:space="preserve">                              </w:t>
      </w:r>
      <w:r>
        <w:rPr>
          <w:rFonts w:hint="eastAsia" w:ascii="宋体" w:hAnsi="宋体"/>
          <w:b/>
          <w:sz w:val="24"/>
        </w:rPr>
        <w:t xml:space="preserve"> </w:t>
      </w:r>
    </w:p>
    <w:p w14:paraId="03A3A790">
      <w:pPr>
        <w:spacing w:line="360" w:lineRule="auto"/>
        <w:ind w:firstLine="480" w:firstLineChars="200"/>
        <w:rPr>
          <w:rFonts w:hint="eastAsia" w:ascii="宋体" w:hAnsi="宋体"/>
          <w:sz w:val="24"/>
          <w:u w:val="single"/>
        </w:rPr>
      </w:pPr>
      <w:r>
        <w:rPr>
          <w:rFonts w:hint="eastAsia" w:ascii="宋体" w:hAnsi="宋体"/>
          <w:sz w:val="24"/>
        </w:rPr>
        <w:t>三、</w:t>
      </w:r>
      <w:r>
        <w:rPr>
          <w:rFonts w:hint="eastAsia" w:ascii="宋体" w:hAnsi="宋体"/>
          <w:b/>
          <w:bCs/>
          <w:sz w:val="24"/>
        </w:rPr>
        <w:t>质量保修责任</w:t>
      </w:r>
    </w:p>
    <w:p w14:paraId="481BB1D1">
      <w:pPr>
        <w:spacing w:line="360" w:lineRule="auto"/>
        <w:ind w:left="480"/>
        <w:rPr>
          <w:rFonts w:hint="eastAsia" w:ascii="宋体" w:hAnsi="宋体"/>
          <w:sz w:val="24"/>
        </w:rPr>
      </w:pPr>
      <w:r>
        <w:rPr>
          <w:rFonts w:hint="eastAsia" w:ascii="宋体" w:hAnsi="宋体"/>
          <w:sz w:val="24"/>
        </w:rPr>
        <w:t>1.属于保修范围、内容的项目，承包人应当在接到保修通知之日起7天内派</w:t>
      </w:r>
    </w:p>
    <w:p w14:paraId="5154A435">
      <w:pPr>
        <w:spacing w:line="360" w:lineRule="auto"/>
        <w:rPr>
          <w:rFonts w:hint="eastAsia" w:ascii="宋体" w:hAnsi="宋体"/>
          <w:sz w:val="24"/>
        </w:rPr>
      </w:pPr>
      <w:r>
        <w:rPr>
          <w:rFonts w:hint="eastAsia" w:ascii="宋体" w:hAnsi="宋体"/>
          <w:sz w:val="24"/>
        </w:rPr>
        <w:t>人保修。承包人不在约定期限内派人保修的，发包人可以委托他人修理。</w:t>
      </w:r>
    </w:p>
    <w:p w14:paraId="51753A1E">
      <w:pPr>
        <w:spacing w:line="360" w:lineRule="auto"/>
        <w:ind w:firstLine="480"/>
        <w:rPr>
          <w:rFonts w:hint="eastAsia" w:ascii="宋体" w:hAnsi="宋体"/>
          <w:sz w:val="24"/>
        </w:rPr>
      </w:pPr>
      <w:r>
        <w:rPr>
          <w:rFonts w:hint="eastAsia" w:ascii="宋体" w:hAnsi="宋体"/>
          <w:sz w:val="24"/>
        </w:rPr>
        <w:t>2.发生紧急抢修事故的，承包人在接到事故通知后，应当立即到达事故现场抢修。</w:t>
      </w:r>
    </w:p>
    <w:p w14:paraId="1B01719C">
      <w:pPr>
        <w:spacing w:line="360" w:lineRule="auto"/>
        <w:ind w:firstLine="480"/>
        <w:rPr>
          <w:rFonts w:hint="eastAsia" w:ascii="宋体" w:hAnsi="宋体"/>
          <w:sz w:val="24"/>
        </w:rPr>
      </w:pPr>
      <w:r>
        <w:rPr>
          <w:rFonts w:hint="eastAsia" w:ascii="宋体" w:hAnsi="宋体"/>
          <w:sz w:val="24"/>
        </w:rPr>
        <w:t>3.对于涉及结构安全的质量问题，应当按照《房屋建筑工程质量保修办法》的规定，立即向当地建设行政主管部门报告，采取安全防范措施；由原设计单位或者具有相应资质等级的设计单位提出保修方案，承包人实施保修。</w:t>
      </w:r>
    </w:p>
    <w:p w14:paraId="1A808C01">
      <w:pPr>
        <w:spacing w:line="360" w:lineRule="auto"/>
        <w:ind w:firstLine="480"/>
        <w:rPr>
          <w:rFonts w:hint="eastAsia" w:ascii="宋体" w:hAnsi="宋体"/>
          <w:sz w:val="24"/>
        </w:rPr>
      </w:pPr>
      <w:r>
        <w:rPr>
          <w:rFonts w:hint="eastAsia" w:ascii="宋体" w:hAnsi="宋体"/>
          <w:sz w:val="24"/>
        </w:rPr>
        <w:t>4.质量保修完成后,由发包人组织验收。</w:t>
      </w:r>
    </w:p>
    <w:p w14:paraId="74B189B2">
      <w:pPr>
        <w:spacing w:line="360" w:lineRule="auto"/>
        <w:ind w:firstLine="480"/>
        <w:rPr>
          <w:rFonts w:hint="eastAsia" w:ascii="宋体" w:hAnsi="宋体"/>
          <w:sz w:val="24"/>
        </w:rPr>
      </w:pPr>
      <w:r>
        <w:rPr>
          <w:rFonts w:hint="eastAsia" w:ascii="宋体" w:hAnsi="宋体"/>
          <w:b/>
          <w:sz w:val="24"/>
        </w:rPr>
        <w:t>四、</w:t>
      </w:r>
      <w:r>
        <w:rPr>
          <w:rFonts w:hint="eastAsia" w:ascii="宋体" w:hAnsi="宋体"/>
          <w:b/>
          <w:bCs/>
          <w:sz w:val="24"/>
        </w:rPr>
        <w:t>保修费用</w:t>
      </w:r>
    </w:p>
    <w:p w14:paraId="1D49FC56">
      <w:pPr>
        <w:spacing w:line="360" w:lineRule="auto"/>
        <w:ind w:left="480"/>
        <w:rPr>
          <w:rFonts w:hint="eastAsia" w:ascii="宋体" w:hAnsi="宋体"/>
          <w:sz w:val="24"/>
        </w:rPr>
      </w:pPr>
      <w:r>
        <w:rPr>
          <w:rFonts w:hint="eastAsia" w:ascii="宋体" w:hAnsi="宋体"/>
          <w:sz w:val="24"/>
        </w:rPr>
        <w:t>保修费用由造成质量缺陷的责任方承担。</w:t>
      </w:r>
    </w:p>
    <w:p w14:paraId="34B46461">
      <w:pPr>
        <w:spacing w:line="360" w:lineRule="auto"/>
        <w:ind w:left="480"/>
        <w:rPr>
          <w:rFonts w:hint="eastAsia" w:ascii="宋体" w:hAnsi="宋体"/>
          <w:sz w:val="24"/>
        </w:rPr>
      </w:pPr>
      <w:r>
        <w:rPr>
          <w:rFonts w:hint="eastAsia" w:ascii="宋体" w:hAnsi="宋体"/>
          <w:b/>
          <w:sz w:val="24"/>
        </w:rPr>
        <w:t>五、</w:t>
      </w:r>
      <w:r>
        <w:rPr>
          <w:rFonts w:hint="eastAsia" w:ascii="宋体" w:hAnsi="宋体"/>
          <w:b/>
          <w:bCs/>
          <w:sz w:val="24"/>
        </w:rPr>
        <w:t>其他</w:t>
      </w:r>
    </w:p>
    <w:p w14:paraId="1F198139">
      <w:pPr>
        <w:spacing w:line="360" w:lineRule="auto"/>
        <w:ind w:left="480"/>
        <w:rPr>
          <w:rFonts w:hint="eastAsia" w:ascii="宋体" w:hAnsi="宋体"/>
          <w:sz w:val="24"/>
          <w:u w:val="single"/>
        </w:rPr>
      </w:pPr>
      <w:r>
        <w:rPr>
          <w:rFonts w:hint="eastAsia" w:ascii="宋体" w:hAnsi="宋体"/>
          <w:sz w:val="24"/>
        </w:rPr>
        <w:t>双方约定的其他工程质量保修事项：</w:t>
      </w:r>
      <w:r>
        <w:rPr>
          <w:rFonts w:hint="eastAsia" w:ascii="宋体" w:hAnsi="宋体"/>
          <w:sz w:val="24"/>
          <w:u w:val="single"/>
        </w:rPr>
        <w:t xml:space="preserve">              ／             </w:t>
      </w:r>
    </w:p>
    <w:p w14:paraId="4613488E">
      <w:pPr>
        <w:spacing w:line="360" w:lineRule="auto"/>
        <w:ind w:firstLine="480"/>
        <w:rPr>
          <w:rFonts w:hint="eastAsia" w:ascii="宋体" w:hAnsi="宋体"/>
          <w:sz w:val="24"/>
        </w:rPr>
      </w:pPr>
      <w:r>
        <w:rPr>
          <w:rFonts w:hint="eastAsia" w:ascii="宋体" w:hAnsi="宋体"/>
          <w:sz w:val="24"/>
        </w:rPr>
        <w:t>本工程质量保修书，由施工合同发包人、承包人双方在竣工验收前共同签署，作为施工合同附件，其有效期限至保修期满。</w:t>
      </w:r>
    </w:p>
    <w:p w14:paraId="4FD3558D">
      <w:pPr>
        <w:spacing w:line="360" w:lineRule="auto"/>
        <w:rPr>
          <w:rFonts w:hint="eastAsia" w:ascii="宋体" w:hAnsi="宋体"/>
          <w:sz w:val="24"/>
        </w:rPr>
      </w:pPr>
    </w:p>
    <w:p w14:paraId="160EDA71">
      <w:pPr>
        <w:spacing w:line="360" w:lineRule="auto"/>
        <w:rPr>
          <w:rFonts w:hint="eastAsia" w:ascii="宋体" w:hAnsi="宋体"/>
          <w:sz w:val="24"/>
        </w:rPr>
      </w:pPr>
    </w:p>
    <w:p w14:paraId="3A08E4FE">
      <w:pPr>
        <w:spacing w:line="360" w:lineRule="auto"/>
        <w:rPr>
          <w:rFonts w:hint="eastAsia" w:ascii="宋体" w:hAnsi="宋体"/>
          <w:sz w:val="24"/>
        </w:rPr>
      </w:pPr>
    </w:p>
    <w:p w14:paraId="38C9C092">
      <w:pPr>
        <w:ind w:firstLine="420" w:firstLineChars="200"/>
        <w:rPr>
          <w:rFonts w:hint="eastAsia"/>
        </w:rPr>
      </w:pPr>
      <w:r>
        <w:rPr>
          <w:rFonts w:hint="eastAsia"/>
        </w:rPr>
        <w:t>发　包　人（公章）： 　　　　　　　　 　　</w:t>
      </w:r>
      <w:r>
        <w:rPr>
          <w:rFonts w:hint="eastAsia"/>
          <w:lang w:val="en-US" w:eastAsia="zh-CN"/>
        </w:rPr>
        <w:t xml:space="preserve">      </w:t>
      </w:r>
      <w:r>
        <w:rPr>
          <w:rFonts w:hint="eastAsia"/>
        </w:rPr>
        <w:t>承　包　人（公章）：</w:t>
      </w:r>
    </w:p>
    <w:p w14:paraId="40E310B9">
      <w:pPr>
        <w:rPr>
          <w:rFonts w:hint="eastAsia"/>
        </w:rPr>
      </w:pPr>
    </w:p>
    <w:p w14:paraId="4F21A00A">
      <w:pPr>
        <w:rPr>
          <w:rFonts w:hint="eastAsia"/>
        </w:rPr>
      </w:pPr>
    </w:p>
    <w:p w14:paraId="289D73B9">
      <w:pPr>
        <w:ind w:firstLine="420" w:firstLineChars="200"/>
        <w:rPr>
          <w:rFonts w:hint="eastAsia"/>
        </w:rPr>
      </w:pPr>
      <w:r>
        <w:rPr>
          <w:rFonts w:hint="eastAsia"/>
        </w:rPr>
        <w:t xml:space="preserve">法定代表人或其委托                      </w:t>
      </w:r>
      <w:r>
        <w:rPr>
          <w:rFonts w:hint="eastAsia"/>
          <w:lang w:val="en-US" w:eastAsia="zh-CN"/>
        </w:rPr>
        <w:t xml:space="preserve">       </w:t>
      </w:r>
      <w:r>
        <w:rPr>
          <w:rFonts w:hint="eastAsia"/>
        </w:rPr>
        <w:t>法定代表人或其委托</w:t>
      </w:r>
    </w:p>
    <w:p w14:paraId="2B9C00E3">
      <w:pPr>
        <w:ind w:firstLine="420" w:firstLineChars="200"/>
        <w:rPr>
          <w:rFonts w:hint="eastAsia"/>
        </w:rPr>
      </w:pPr>
      <w:r>
        <w:rPr>
          <w:rFonts w:hint="eastAsia"/>
        </w:rPr>
        <w:t xml:space="preserve">代理人（签字或盖章）：                   </w:t>
      </w:r>
      <w:r>
        <w:rPr>
          <w:rFonts w:hint="eastAsia"/>
          <w:lang w:val="en-US" w:eastAsia="zh-CN"/>
        </w:rPr>
        <w:t xml:space="preserve">       </w:t>
      </w:r>
      <w:r>
        <w:rPr>
          <w:rFonts w:hint="eastAsia"/>
        </w:rPr>
        <w:t>代理人（签字或盖章）：</w:t>
      </w:r>
    </w:p>
    <w:p w14:paraId="34FE0077">
      <w:pPr>
        <w:rPr>
          <w:rFonts w:hint="eastAsia"/>
        </w:rPr>
      </w:pPr>
    </w:p>
    <w:p w14:paraId="7E5001F7">
      <w:pPr>
        <w:rPr>
          <w:rFonts w:hint="eastAsia"/>
        </w:rPr>
      </w:pPr>
    </w:p>
    <w:p w14:paraId="39B040CC">
      <w:pPr>
        <w:ind w:firstLine="420" w:firstLineChars="200"/>
      </w:pPr>
      <w:r>
        <w:rPr>
          <w:rFonts w:hint="eastAsia"/>
        </w:rPr>
        <w:t xml:space="preserve">年    月    日　　　　                   </w:t>
      </w:r>
      <w:r>
        <w:rPr>
          <w:rFonts w:hint="eastAsia"/>
          <w:lang w:val="en-US" w:eastAsia="zh-CN"/>
        </w:rPr>
        <w:t xml:space="preserve">      </w:t>
      </w:r>
      <w:r>
        <w:rPr>
          <w:rFonts w:hint="eastAsia"/>
        </w:rPr>
        <w:t>年    月    日</w:t>
      </w:r>
    </w:p>
    <w:p w14:paraId="7A07AA69">
      <w:pPr>
        <w:tabs>
          <w:tab w:val="left" w:pos="6165"/>
        </w:tabs>
        <w:ind w:firstLine="6930" w:firstLineChars="3300"/>
        <w:rPr>
          <w:rFonts w:hint="eastAsia" w:eastAsia="宋体"/>
          <w:lang w:val="en-US" w:eastAsia="zh-CN"/>
        </w:rPr>
      </w:pPr>
      <w:r>
        <w:rPr>
          <w:rFonts w:hint="eastAsia"/>
          <w:lang w:val="en-US" w:eastAsia="zh-CN"/>
        </w:rPr>
        <w:t xml:space="preserve"> </w:t>
      </w:r>
    </w:p>
    <w:sectPr>
      <w:headerReference r:id="rId3" w:type="default"/>
      <w:footerReference r:id="rId4" w:type="default"/>
      <w:pgSz w:w="11906" w:h="16838"/>
      <w:pgMar w:top="1134" w:right="1134" w:bottom="1134" w:left="113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TimesNewRomanPSMT">
    <w:altName w:val="宋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2ED23D">
    <w:pPr>
      <w:pStyle w:val="6"/>
      <w:jc w:val="center"/>
    </w:pPr>
    <w:r>
      <w:rPr>
        <w:b/>
        <w:bCs/>
        <w:sz w:val="24"/>
        <w:szCs w:val="24"/>
      </w:rPr>
      <w:fldChar w:fldCharType="begin"/>
    </w:r>
    <w:r>
      <w:rPr>
        <w:b/>
        <w:bCs/>
      </w:rPr>
      <w:instrText xml:space="preserve">PAGE</w:instrText>
    </w:r>
    <w:r>
      <w:rPr>
        <w:b/>
        <w:bCs/>
        <w:sz w:val="24"/>
        <w:szCs w:val="24"/>
      </w:rPr>
      <w:fldChar w:fldCharType="separate"/>
    </w:r>
    <w:r>
      <w:rPr>
        <w:b/>
        <w:bCs/>
      </w:rPr>
      <w:t>10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14</w:t>
    </w:r>
    <w:r>
      <w:rPr>
        <w:b/>
        <w:bCs/>
        <w:sz w:val="24"/>
        <w:szCs w:val="24"/>
      </w:rPr>
      <w:fldChar w:fldCharType="end"/>
    </w:r>
  </w:p>
  <w:p w14:paraId="766E317D">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7FCC3B">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7CCAD3"/>
    <w:multiLevelType w:val="singleLevel"/>
    <w:tmpl w:val="A57CCAD3"/>
    <w:lvl w:ilvl="0" w:tentative="0">
      <w:start w:val="1"/>
      <w:numFmt w:val="decimal"/>
      <w:suff w:val="nothing"/>
      <w:lvlText w:val="%1、"/>
      <w:lvlJc w:val="left"/>
    </w:lvl>
  </w:abstractNum>
  <w:abstractNum w:abstractNumId="1">
    <w:nsid w:val="B4CC7334"/>
    <w:multiLevelType w:val="singleLevel"/>
    <w:tmpl w:val="B4CC7334"/>
    <w:lvl w:ilvl="0" w:tentative="0">
      <w:start w:val="1"/>
      <w:numFmt w:val="decimal"/>
      <w:suff w:val="nothing"/>
      <w:lvlText w:val="%1、"/>
      <w:lvlJc w:val="left"/>
      <w:rPr>
        <w:rFonts w:hint="default"/>
        <w:color w:val="000000"/>
      </w:rPr>
    </w:lvl>
  </w:abstractNum>
  <w:abstractNum w:abstractNumId="2">
    <w:nsid w:val="2320CAFE"/>
    <w:multiLevelType w:val="singleLevel"/>
    <w:tmpl w:val="2320CAFE"/>
    <w:lvl w:ilvl="0" w:tentative="0">
      <w:start w:val="1"/>
      <w:numFmt w:val="decimal"/>
      <w:suff w:val="nothing"/>
      <w:lvlText w:val="（%1）"/>
      <w:lvlJc w:val="left"/>
    </w:lvl>
  </w:abstractNum>
  <w:abstractNum w:abstractNumId="3">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4">
    <w:nsid w:val="2E011112"/>
    <w:multiLevelType w:val="multilevel"/>
    <w:tmpl w:val="2E011112"/>
    <w:lvl w:ilvl="0" w:tentative="0">
      <w:start w:val="1"/>
      <w:numFmt w:val="decimal"/>
      <w:lvlText w:val="%1."/>
      <w:lvlJc w:val="left"/>
      <w:pPr>
        <w:tabs>
          <w:tab w:val="left" w:pos="840"/>
        </w:tabs>
        <w:ind w:left="840" w:hanging="36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5">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7">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abstractNum w:abstractNumId="8">
    <w:nsid w:val="5C9B7DE6"/>
    <w:multiLevelType w:val="multilevel"/>
    <w:tmpl w:val="5C9B7DE6"/>
    <w:lvl w:ilvl="0" w:tentative="0">
      <w:start w:val="1"/>
      <w:numFmt w:val="japaneseCounting"/>
      <w:lvlText w:val="%1、"/>
      <w:lvlJc w:val="left"/>
      <w:pPr>
        <w:tabs>
          <w:tab w:val="left" w:pos="1260"/>
        </w:tabs>
        <w:ind w:left="1260" w:hanging="720"/>
      </w:pPr>
    </w:lvl>
    <w:lvl w:ilvl="1" w:tentative="0">
      <w:start w:val="1"/>
      <w:numFmt w:val="decimal"/>
      <w:lvlText w:val="%2."/>
      <w:lvlJc w:val="left"/>
      <w:pPr>
        <w:tabs>
          <w:tab w:val="left" w:pos="1500"/>
        </w:tabs>
        <w:ind w:left="1500" w:hanging="360"/>
      </w:pPr>
    </w:lvl>
    <w:lvl w:ilvl="2" w:tentative="0">
      <w:start w:val="1"/>
      <w:numFmt w:val="decimal"/>
      <w:lvlText w:val="%3."/>
      <w:lvlJc w:val="left"/>
      <w:pPr>
        <w:tabs>
          <w:tab w:val="left" w:pos="2220"/>
        </w:tabs>
        <w:ind w:left="2220" w:hanging="360"/>
      </w:pPr>
    </w:lvl>
    <w:lvl w:ilvl="3" w:tentative="0">
      <w:start w:val="1"/>
      <w:numFmt w:val="decimal"/>
      <w:lvlText w:val="%4."/>
      <w:lvlJc w:val="left"/>
      <w:pPr>
        <w:tabs>
          <w:tab w:val="left" w:pos="2940"/>
        </w:tabs>
        <w:ind w:left="2940" w:hanging="360"/>
      </w:pPr>
    </w:lvl>
    <w:lvl w:ilvl="4" w:tentative="0">
      <w:start w:val="1"/>
      <w:numFmt w:val="decimal"/>
      <w:lvlText w:val="%5."/>
      <w:lvlJc w:val="left"/>
      <w:pPr>
        <w:tabs>
          <w:tab w:val="left" w:pos="3660"/>
        </w:tabs>
        <w:ind w:left="3660" w:hanging="360"/>
      </w:pPr>
    </w:lvl>
    <w:lvl w:ilvl="5" w:tentative="0">
      <w:start w:val="1"/>
      <w:numFmt w:val="decimal"/>
      <w:lvlText w:val="%6."/>
      <w:lvlJc w:val="left"/>
      <w:pPr>
        <w:tabs>
          <w:tab w:val="left" w:pos="4380"/>
        </w:tabs>
        <w:ind w:left="4380" w:hanging="360"/>
      </w:pPr>
    </w:lvl>
    <w:lvl w:ilvl="6" w:tentative="0">
      <w:start w:val="1"/>
      <w:numFmt w:val="decimal"/>
      <w:lvlText w:val="%7."/>
      <w:lvlJc w:val="left"/>
      <w:pPr>
        <w:tabs>
          <w:tab w:val="left" w:pos="5100"/>
        </w:tabs>
        <w:ind w:left="5100" w:hanging="360"/>
      </w:pPr>
    </w:lvl>
    <w:lvl w:ilvl="7" w:tentative="0">
      <w:start w:val="1"/>
      <w:numFmt w:val="decimal"/>
      <w:lvlText w:val="%8."/>
      <w:lvlJc w:val="left"/>
      <w:pPr>
        <w:tabs>
          <w:tab w:val="left" w:pos="5820"/>
        </w:tabs>
        <w:ind w:left="5820" w:hanging="360"/>
      </w:pPr>
    </w:lvl>
    <w:lvl w:ilvl="8" w:tentative="0">
      <w:start w:val="1"/>
      <w:numFmt w:val="decimal"/>
      <w:lvlText w:val="%9."/>
      <w:lvlJc w:val="left"/>
      <w:pPr>
        <w:tabs>
          <w:tab w:val="left" w:pos="6540"/>
        </w:tabs>
        <w:ind w:left="6540" w:hanging="360"/>
      </w:pPr>
    </w:lvl>
  </w:abstractNum>
  <w:abstractNum w:abstractNumId="9">
    <w:nsid w:val="6918A0E9"/>
    <w:multiLevelType w:val="singleLevel"/>
    <w:tmpl w:val="6918A0E9"/>
    <w:lvl w:ilvl="0" w:tentative="0">
      <w:start w:val="2"/>
      <w:numFmt w:val="decimal"/>
      <w:suff w:val="nothing"/>
      <w:lvlText w:val="（%1）"/>
      <w:lvlJc w:val="left"/>
    </w:lvl>
  </w:abstractNum>
  <w:num w:numId="1">
    <w:abstractNumId w:val="3"/>
  </w:num>
  <w:num w:numId="2">
    <w:abstractNumId w:val="5"/>
  </w:num>
  <w:num w:numId="3">
    <w:abstractNumId w:val="7"/>
  </w:num>
  <w:num w:numId="4">
    <w:abstractNumId w:val="6"/>
  </w:num>
  <w:num w:numId="5">
    <w:abstractNumId w:val="9"/>
  </w:num>
  <w:num w:numId="6">
    <w:abstractNumId w:val="0"/>
  </w:num>
  <w:num w:numId="7">
    <w:abstractNumId w:val="1"/>
  </w:num>
  <w:num w:numId="8">
    <w:abstractNumId w:val="2"/>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NmNzQ2Y2Y5NTk5ZTMzZjU4YWVjNTVjNmRlN2ZiNDcifQ=="/>
  </w:docVars>
  <w:rsids>
    <w:rsidRoot w:val="4FE8524A"/>
    <w:rsid w:val="00101823"/>
    <w:rsid w:val="00412FE1"/>
    <w:rsid w:val="004279CA"/>
    <w:rsid w:val="00443FC4"/>
    <w:rsid w:val="004E347A"/>
    <w:rsid w:val="00556E93"/>
    <w:rsid w:val="007B6BEF"/>
    <w:rsid w:val="0085043B"/>
    <w:rsid w:val="009732EA"/>
    <w:rsid w:val="00977B14"/>
    <w:rsid w:val="00A3295D"/>
    <w:rsid w:val="00B7173E"/>
    <w:rsid w:val="00CF7C03"/>
    <w:rsid w:val="00D04770"/>
    <w:rsid w:val="00DC107B"/>
    <w:rsid w:val="00DD61D2"/>
    <w:rsid w:val="00EC29C6"/>
    <w:rsid w:val="00EC3320"/>
    <w:rsid w:val="00F84733"/>
    <w:rsid w:val="00FC33DA"/>
    <w:rsid w:val="01703979"/>
    <w:rsid w:val="01F71F60"/>
    <w:rsid w:val="0262774D"/>
    <w:rsid w:val="0297204E"/>
    <w:rsid w:val="02C461A6"/>
    <w:rsid w:val="02C70CC1"/>
    <w:rsid w:val="02D23086"/>
    <w:rsid w:val="031D6BBD"/>
    <w:rsid w:val="032A2ABD"/>
    <w:rsid w:val="03465822"/>
    <w:rsid w:val="037E1C1E"/>
    <w:rsid w:val="0394019E"/>
    <w:rsid w:val="042F6F48"/>
    <w:rsid w:val="048B4260"/>
    <w:rsid w:val="04F35535"/>
    <w:rsid w:val="05371CCA"/>
    <w:rsid w:val="05665B8F"/>
    <w:rsid w:val="056A57F8"/>
    <w:rsid w:val="05777F14"/>
    <w:rsid w:val="059B0ABD"/>
    <w:rsid w:val="059E5C81"/>
    <w:rsid w:val="05B950EF"/>
    <w:rsid w:val="06654211"/>
    <w:rsid w:val="06764670"/>
    <w:rsid w:val="06AB2A7F"/>
    <w:rsid w:val="072E0AA7"/>
    <w:rsid w:val="072F5E10"/>
    <w:rsid w:val="07630750"/>
    <w:rsid w:val="078E2CF2"/>
    <w:rsid w:val="07C51745"/>
    <w:rsid w:val="07CA3F53"/>
    <w:rsid w:val="07DB29DD"/>
    <w:rsid w:val="07EC763C"/>
    <w:rsid w:val="080C703A"/>
    <w:rsid w:val="083C3787"/>
    <w:rsid w:val="088A6A5E"/>
    <w:rsid w:val="08B17BE1"/>
    <w:rsid w:val="08EB6C4F"/>
    <w:rsid w:val="09CB082F"/>
    <w:rsid w:val="09F65EE2"/>
    <w:rsid w:val="0A080C44"/>
    <w:rsid w:val="0A200B7B"/>
    <w:rsid w:val="0A3C1656"/>
    <w:rsid w:val="0A560A40"/>
    <w:rsid w:val="0AAA550E"/>
    <w:rsid w:val="0AB62C38"/>
    <w:rsid w:val="0B085689"/>
    <w:rsid w:val="0B2B3C7B"/>
    <w:rsid w:val="0B2B77D7"/>
    <w:rsid w:val="0B9114DE"/>
    <w:rsid w:val="0BF15398"/>
    <w:rsid w:val="0BF40511"/>
    <w:rsid w:val="0BFB504B"/>
    <w:rsid w:val="0C165582"/>
    <w:rsid w:val="0C970E9C"/>
    <w:rsid w:val="0C9B70AC"/>
    <w:rsid w:val="0CD36378"/>
    <w:rsid w:val="0CF431DC"/>
    <w:rsid w:val="0D5605EF"/>
    <w:rsid w:val="0E2855A5"/>
    <w:rsid w:val="0E7C7601"/>
    <w:rsid w:val="0F0F46B4"/>
    <w:rsid w:val="0F3A0931"/>
    <w:rsid w:val="0F4F5A5E"/>
    <w:rsid w:val="102B2027"/>
    <w:rsid w:val="10AC3EE9"/>
    <w:rsid w:val="10E16642"/>
    <w:rsid w:val="10EA17D0"/>
    <w:rsid w:val="110954DB"/>
    <w:rsid w:val="1134711F"/>
    <w:rsid w:val="117874EE"/>
    <w:rsid w:val="12535865"/>
    <w:rsid w:val="126857B5"/>
    <w:rsid w:val="12813583"/>
    <w:rsid w:val="12C30F58"/>
    <w:rsid w:val="12D572BD"/>
    <w:rsid w:val="12EB6997"/>
    <w:rsid w:val="13596EAB"/>
    <w:rsid w:val="137779D5"/>
    <w:rsid w:val="13E46BAF"/>
    <w:rsid w:val="13F866C4"/>
    <w:rsid w:val="144A2FC4"/>
    <w:rsid w:val="14630EA8"/>
    <w:rsid w:val="149C415F"/>
    <w:rsid w:val="14A10EFD"/>
    <w:rsid w:val="14E40ECA"/>
    <w:rsid w:val="14FD1295"/>
    <w:rsid w:val="15020023"/>
    <w:rsid w:val="1505415C"/>
    <w:rsid w:val="15966195"/>
    <w:rsid w:val="15A17105"/>
    <w:rsid w:val="15C745A0"/>
    <w:rsid w:val="15FD60CE"/>
    <w:rsid w:val="160077F4"/>
    <w:rsid w:val="160D2C7A"/>
    <w:rsid w:val="162177DE"/>
    <w:rsid w:val="164B08CB"/>
    <w:rsid w:val="166938A9"/>
    <w:rsid w:val="169721C5"/>
    <w:rsid w:val="16E80BD7"/>
    <w:rsid w:val="1715758D"/>
    <w:rsid w:val="17233A58"/>
    <w:rsid w:val="1730238F"/>
    <w:rsid w:val="17373AF9"/>
    <w:rsid w:val="17772258"/>
    <w:rsid w:val="1821268E"/>
    <w:rsid w:val="188B203C"/>
    <w:rsid w:val="18951461"/>
    <w:rsid w:val="18B0451A"/>
    <w:rsid w:val="18D446EF"/>
    <w:rsid w:val="195C682F"/>
    <w:rsid w:val="19614D0C"/>
    <w:rsid w:val="196376E6"/>
    <w:rsid w:val="196F3119"/>
    <w:rsid w:val="19823668"/>
    <w:rsid w:val="19923117"/>
    <w:rsid w:val="19D4067E"/>
    <w:rsid w:val="19D630F2"/>
    <w:rsid w:val="19DF6FDA"/>
    <w:rsid w:val="1A3B730B"/>
    <w:rsid w:val="1ABA2094"/>
    <w:rsid w:val="1AF45AC8"/>
    <w:rsid w:val="1BC40468"/>
    <w:rsid w:val="1BDE34C7"/>
    <w:rsid w:val="1C0479CC"/>
    <w:rsid w:val="1C4921B3"/>
    <w:rsid w:val="1C8B1936"/>
    <w:rsid w:val="1CA73547"/>
    <w:rsid w:val="1CA8501E"/>
    <w:rsid w:val="1CC932F4"/>
    <w:rsid w:val="1CD6156D"/>
    <w:rsid w:val="1CEF77DE"/>
    <w:rsid w:val="1D187989"/>
    <w:rsid w:val="1D4A4435"/>
    <w:rsid w:val="1D594678"/>
    <w:rsid w:val="1D5C1EA3"/>
    <w:rsid w:val="1DE64794"/>
    <w:rsid w:val="1E193E07"/>
    <w:rsid w:val="1E7159F1"/>
    <w:rsid w:val="1E9354EF"/>
    <w:rsid w:val="1EB63F6D"/>
    <w:rsid w:val="1EE73F05"/>
    <w:rsid w:val="1F5B729A"/>
    <w:rsid w:val="1FFC753C"/>
    <w:rsid w:val="204F3B10"/>
    <w:rsid w:val="206D3F96"/>
    <w:rsid w:val="20A0559F"/>
    <w:rsid w:val="20E57FD0"/>
    <w:rsid w:val="20F779AD"/>
    <w:rsid w:val="210C37AF"/>
    <w:rsid w:val="21A86F2C"/>
    <w:rsid w:val="21C66054"/>
    <w:rsid w:val="223631D9"/>
    <w:rsid w:val="223A3836"/>
    <w:rsid w:val="22BB36DF"/>
    <w:rsid w:val="22F82912"/>
    <w:rsid w:val="22F95FB5"/>
    <w:rsid w:val="230B570E"/>
    <w:rsid w:val="239A1088"/>
    <w:rsid w:val="23AF34F8"/>
    <w:rsid w:val="241678C4"/>
    <w:rsid w:val="24B376C4"/>
    <w:rsid w:val="253172CE"/>
    <w:rsid w:val="25987AAD"/>
    <w:rsid w:val="25D1630C"/>
    <w:rsid w:val="25D50641"/>
    <w:rsid w:val="25E371D4"/>
    <w:rsid w:val="26064C71"/>
    <w:rsid w:val="265754CC"/>
    <w:rsid w:val="266A16A4"/>
    <w:rsid w:val="26906C30"/>
    <w:rsid w:val="26E054C2"/>
    <w:rsid w:val="26E97ACB"/>
    <w:rsid w:val="273F7C3F"/>
    <w:rsid w:val="2900009D"/>
    <w:rsid w:val="290C4C94"/>
    <w:rsid w:val="29312005"/>
    <w:rsid w:val="296341F3"/>
    <w:rsid w:val="29AA1DB7"/>
    <w:rsid w:val="29E350BA"/>
    <w:rsid w:val="29E7300B"/>
    <w:rsid w:val="2A1C3B9F"/>
    <w:rsid w:val="2A230DAE"/>
    <w:rsid w:val="2AB47391"/>
    <w:rsid w:val="2ACB47F5"/>
    <w:rsid w:val="2AFE685E"/>
    <w:rsid w:val="2B331138"/>
    <w:rsid w:val="2B4A5600"/>
    <w:rsid w:val="2BC01D66"/>
    <w:rsid w:val="2BD63337"/>
    <w:rsid w:val="2C332538"/>
    <w:rsid w:val="2C365B84"/>
    <w:rsid w:val="2C6C77F8"/>
    <w:rsid w:val="2C8E0462"/>
    <w:rsid w:val="2D416352"/>
    <w:rsid w:val="2D541119"/>
    <w:rsid w:val="2D5C5ABE"/>
    <w:rsid w:val="2D7B7CF2"/>
    <w:rsid w:val="2DEE4968"/>
    <w:rsid w:val="2E0028ED"/>
    <w:rsid w:val="2E2C2859"/>
    <w:rsid w:val="2E393461"/>
    <w:rsid w:val="2E4317F2"/>
    <w:rsid w:val="2E7110F5"/>
    <w:rsid w:val="2EBB1F3C"/>
    <w:rsid w:val="2EC92CDF"/>
    <w:rsid w:val="2EDD678B"/>
    <w:rsid w:val="2F1D6BCC"/>
    <w:rsid w:val="2F6D3FB3"/>
    <w:rsid w:val="2FB616D4"/>
    <w:rsid w:val="300A4BE9"/>
    <w:rsid w:val="300F0BC6"/>
    <w:rsid w:val="302868F0"/>
    <w:rsid w:val="304765B2"/>
    <w:rsid w:val="30B359F5"/>
    <w:rsid w:val="30C96F69"/>
    <w:rsid w:val="30DB6CFA"/>
    <w:rsid w:val="31622A14"/>
    <w:rsid w:val="319A0963"/>
    <w:rsid w:val="31A11CF2"/>
    <w:rsid w:val="31AF440F"/>
    <w:rsid w:val="31F97D80"/>
    <w:rsid w:val="32737B32"/>
    <w:rsid w:val="329C57FA"/>
    <w:rsid w:val="32F522F5"/>
    <w:rsid w:val="3317670F"/>
    <w:rsid w:val="33266D48"/>
    <w:rsid w:val="3337346C"/>
    <w:rsid w:val="336F02F9"/>
    <w:rsid w:val="33763832"/>
    <w:rsid w:val="338A5133"/>
    <w:rsid w:val="33C85C5B"/>
    <w:rsid w:val="33EC20BE"/>
    <w:rsid w:val="33ED182B"/>
    <w:rsid w:val="33FF1549"/>
    <w:rsid w:val="341F2703"/>
    <w:rsid w:val="342510E5"/>
    <w:rsid w:val="342B1BA3"/>
    <w:rsid w:val="3445105A"/>
    <w:rsid w:val="34643EBB"/>
    <w:rsid w:val="34E940DB"/>
    <w:rsid w:val="3514308F"/>
    <w:rsid w:val="35216643"/>
    <w:rsid w:val="359B131A"/>
    <w:rsid w:val="35A40002"/>
    <w:rsid w:val="35D73F34"/>
    <w:rsid w:val="35ED3757"/>
    <w:rsid w:val="35FA7C22"/>
    <w:rsid w:val="36336668"/>
    <w:rsid w:val="367B6337"/>
    <w:rsid w:val="36904890"/>
    <w:rsid w:val="36F335AF"/>
    <w:rsid w:val="37184804"/>
    <w:rsid w:val="372238D5"/>
    <w:rsid w:val="378821CD"/>
    <w:rsid w:val="37EC5DE0"/>
    <w:rsid w:val="37FB6E80"/>
    <w:rsid w:val="38091B02"/>
    <w:rsid w:val="38557600"/>
    <w:rsid w:val="387463B2"/>
    <w:rsid w:val="38CC7F9C"/>
    <w:rsid w:val="3914192A"/>
    <w:rsid w:val="399D36E6"/>
    <w:rsid w:val="39EE7A9E"/>
    <w:rsid w:val="39FA02E8"/>
    <w:rsid w:val="3A695377"/>
    <w:rsid w:val="3A7D3745"/>
    <w:rsid w:val="3AB7552E"/>
    <w:rsid w:val="3B4F195B"/>
    <w:rsid w:val="3BA86424"/>
    <w:rsid w:val="3BB62604"/>
    <w:rsid w:val="3C452FAA"/>
    <w:rsid w:val="3C4936B2"/>
    <w:rsid w:val="3C90753A"/>
    <w:rsid w:val="3CEA6C43"/>
    <w:rsid w:val="3DA037A5"/>
    <w:rsid w:val="3E0B50C2"/>
    <w:rsid w:val="3E7E3AE6"/>
    <w:rsid w:val="3EA56FF6"/>
    <w:rsid w:val="3EB017C6"/>
    <w:rsid w:val="3ED2798E"/>
    <w:rsid w:val="3F2521B4"/>
    <w:rsid w:val="3F5465F5"/>
    <w:rsid w:val="3F5A2068"/>
    <w:rsid w:val="3F5E56C6"/>
    <w:rsid w:val="3F72413A"/>
    <w:rsid w:val="3F8B09B9"/>
    <w:rsid w:val="3FD60E4A"/>
    <w:rsid w:val="400958E0"/>
    <w:rsid w:val="402D0592"/>
    <w:rsid w:val="40651F71"/>
    <w:rsid w:val="41182D76"/>
    <w:rsid w:val="411F4664"/>
    <w:rsid w:val="412A0477"/>
    <w:rsid w:val="41602643"/>
    <w:rsid w:val="41A26AED"/>
    <w:rsid w:val="421D3616"/>
    <w:rsid w:val="42A11B51"/>
    <w:rsid w:val="42C45840"/>
    <w:rsid w:val="42DA493A"/>
    <w:rsid w:val="42E44134"/>
    <w:rsid w:val="42E47C90"/>
    <w:rsid w:val="42E86AEE"/>
    <w:rsid w:val="433F136A"/>
    <w:rsid w:val="434A1F8E"/>
    <w:rsid w:val="439C027C"/>
    <w:rsid w:val="43AE4357"/>
    <w:rsid w:val="440D1834"/>
    <w:rsid w:val="443B2418"/>
    <w:rsid w:val="443C2B2F"/>
    <w:rsid w:val="44ED05EC"/>
    <w:rsid w:val="45050FBF"/>
    <w:rsid w:val="456553EE"/>
    <w:rsid w:val="45A42A1E"/>
    <w:rsid w:val="462E3238"/>
    <w:rsid w:val="4642189D"/>
    <w:rsid w:val="46565EF6"/>
    <w:rsid w:val="467A3826"/>
    <w:rsid w:val="46843C64"/>
    <w:rsid w:val="472552CA"/>
    <w:rsid w:val="474A6C5C"/>
    <w:rsid w:val="477B4524"/>
    <w:rsid w:val="47812160"/>
    <w:rsid w:val="479441CF"/>
    <w:rsid w:val="47C0369D"/>
    <w:rsid w:val="480C42C3"/>
    <w:rsid w:val="48B545A9"/>
    <w:rsid w:val="49492F43"/>
    <w:rsid w:val="496F3550"/>
    <w:rsid w:val="497327AC"/>
    <w:rsid w:val="49C11520"/>
    <w:rsid w:val="4A3216CC"/>
    <w:rsid w:val="4A6D4A0F"/>
    <w:rsid w:val="4A985F30"/>
    <w:rsid w:val="4B7A3887"/>
    <w:rsid w:val="4C28128E"/>
    <w:rsid w:val="4C4F6AC2"/>
    <w:rsid w:val="4D001B6A"/>
    <w:rsid w:val="4D4952BF"/>
    <w:rsid w:val="4E6A7B35"/>
    <w:rsid w:val="4E892FC0"/>
    <w:rsid w:val="4ED571E4"/>
    <w:rsid w:val="4EDB288F"/>
    <w:rsid w:val="4F754A92"/>
    <w:rsid w:val="4F7D74A2"/>
    <w:rsid w:val="4FCD667C"/>
    <w:rsid w:val="4FE8524A"/>
    <w:rsid w:val="4FE8630A"/>
    <w:rsid w:val="5026780C"/>
    <w:rsid w:val="504A1C48"/>
    <w:rsid w:val="5068570A"/>
    <w:rsid w:val="508F56DF"/>
    <w:rsid w:val="511931FB"/>
    <w:rsid w:val="51601922"/>
    <w:rsid w:val="51B539B5"/>
    <w:rsid w:val="5203715E"/>
    <w:rsid w:val="521450B8"/>
    <w:rsid w:val="523F1387"/>
    <w:rsid w:val="5275158D"/>
    <w:rsid w:val="52DE30AC"/>
    <w:rsid w:val="52E066C6"/>
    <w:rsid w:val="53294C00"/>
    <w:rsid w:val="535350EA"/>
    <w:rsid w:val="539D0113"/>
    <w:rsid w:val="53A51547"/>
    <w:rsid w:val="53AE2320"/>
    <w:rsid w:val="53E762B8"/>
    <w:rsid w:val="54332825"/>
    <w:rsid w:val="54913289"/>
    <w:rsid w:val="54E3424B"/>
    <w:rsid w:val="55030272"/>
    <w:rsid w:val="5530217C"/>
    <w:rsid w:val="55456CB4"/>
    <w:rsid w:val="55821CB6"/>
    <w:rsid w:val="55983288"/>
    <w:rsid w:val="55D122F6"/>
    <w:rsid w:val="561D1E7C"/>
    <w:rsid w:val="56796231"/>
    <w:rsid w:val="569E20FD"/>
    <w:rsid w:val="56B75564"/>
    <w:rsid w:val="56C67981"/>
    <w:rsid w:val="57A265FD"/>
    <w:rsid w:val="57AA2DFF"/>
    <w:rsid w:val="582B03E3"/>
    <w:rsid w:val="5890320A"/>
    <w:rsid w:val="58C21F2D"/>
    <w:rsid w:val="58EF3777"/>
    <w:rsid w:val="58F278DD"/>
    <w:rsid w:val="592D425A"/>
    <w:rsid w:val="5961796C"/>
    <w:rsid w:val="59943F04"/>
    <w:rsid w:val="59986FF6"/>
    <w:rsid w:val="59D52770"/>
    <w:rsid w:val="5A0D5AB1"/>
    <w:rsid w:val="5A8808FC"/>
    <w:rsid w:val="5AB57783"/>
    <w:rsid w:val="5B213D9C"/>
    <w:rsid w:val="5B665F9C"/>
    <w:rsid w:val="5BAF6C35"/>
    <w:rsid w:val="5C606182"/>
    <w:rsid w:val="5C6D3CE5"/>
    <w:rsid w:val="5C7A5495"/>
    <w:rsid w:val="5CCD52BD"/>
    <w:rsid w:val="5CEF0290"/>
    <w:rsid w:val="5CF60894"/>
    <w:rsid w:val="5D296EBB"/>
    <w:rsid w:val="5D363439"/>
    <w:rsid w:val="5D701FED"/>
    <w:rsid w:val="5E1E4546"/>
    <w:rsid w:val="5E47012A"/>
    <w:rsid w:val="5E9B5B97"/>
    <w:rsid w:val="5ECC270A"/>
    <w:rsid w:val="5ECC3FA2"/>
    <w:rsid w:val="5F4678B1"/>
    <w:rsid w:val="5FA32F55"/>
    <w:rsid w:val="5FB7255D"/>
    <w:rsid w:val="5FD26102"/>
    <w:rsid w:val="60C96A46"/>
    <w:rsid w:val="60FB7FA9"/>
    <w:rsid w:val="61204966"/>
    <w:rsid w:val="61406271"/>
    <w:rsid w:val="617A1A94"/>
    <w:rsid w:val="61805E03"/>
    <w:rsid w:val="61A44D62"/>
    <w:rsid w:val="61B15E73"/>
    <w:rsid w:val="62031A89"/>
    <w:rsid w:val="62127A26"/>
    <w:rsid w:val="62420CF2"/>
    <w:rsid w:val="6271733B"/>
    <w:rsid w:val="62FF60D1"/>
    <w:rsid w:val="630735F9"/>
    <w:rsid w:val="63754C08"/>
    <w:rsid w:val="63A571A8"/>
    <w:rsid w:val="64504D2E"/>
    <w:rsid w:val="645760BC"/>
    <w:rsid w:val="64CC2BED"/>
    <w:rsid w:val="64DE67DD"/>
    <w:rsid w:val="64F71AB3"/>
    <w:rsid w:val="65022679"/>
    <w:rsid w:val="6504095E"/>
    <w:rsid w:val="656A1E1F"/>
    <w:rsid w:val="65AB285B"/>
    <w:rsid w:val="65DC4ACB"/>
    <w:rsid w:val="65F01CCB"/>
    <w:rsid w:val="65F53DDF"/>
    <w:rsid w:val="660202AA"/>
    <w:rsid w:val="6639016F"/>
    <w:rsid w:val="66401F2D"/>
    <w:rsid w:val="66716DA1"/>
    <w:rsid w:val="66A43425"/>
    <w:rsid w:val="66B75538"/>
    <w:rsid w:val="66CC5BB1"/>
    <w:rsid w:val="671604B0"/>
    <w:rsid w:val="67593F8C"/>
    <w:rsid w:val="677376B1"/>
    <w:rsid w:val="678F0196"/>
    <w:rsid w:val="679171F9"/>
    <w:rsid w:val="679D0A8D"/>
    <w:rsid w:val="67AC32A5"/>
    <w:rsid w:val="67F24A7A"/>
    <w:rsid w:val="682C2869"/>
    <w:rsid w:val="68840E16"/>
    <w:rsid w:val="68CF45AF"/>
    <w:rsid w:val="69236EB5"/>
    <w:rsid w:val="697728DD"/>
    <w:rsid w:val="699E02E9"/>
    <w:rsid w:val="6A181342"/>
    <w:rsid w:val="6A5823A3"/>
    <w:rsid w:val="6A7D43A3"/>
    <w:rsid w:val="6AA5482C"/>
    <w:rsid w:val="6AEF5A31"/>
    <w:rsid w:val="6B2B2259"/>
    <w:rsid w:val="6B603EA8"/>
    <w:rsid w:val="6BEE5558"/>
    <w:rsid w:val="6C7B7C5C"/>
    <w:rsid w:val="6D4F63E5"/>
    <w:rsid w:val="6E1164A3"/>
    <w:rsid w:val="6E2B33DC"/>
    <w:rsid w:val="6E3160B0"/>
    <w:rsid w:val="6E4F5286"/>
    <w:rsid w:val="6E755883"/>
    <w:rsid w:val="6E9B7E1B"/>
    <w:rsid w:val="6ECF6B20"/>
    <w:rsid w:val="6EE802AA"/>
    <w:rsid w:val="6EEB4B04"/>
    <w:rsid w:val="6F285225"/>
    <w:rsid w:val="6F2D283B"/>
    <w:rsid w:val="6FCB1E15"/>
    <w:rsid w:val="702473B7"/>
    <w:rsid w:val="702C2AF3"/>
    <w:rsid w:val="7035325C"/>
    <w:rsid w:val="70615792"/>
    <w:rsid w:val="70651B61"/>
    <w:rsid w:val="708F6BDE"/>
    <w:rsid w:val="70C90342"/>
    <w:rsid w:val="70F96E79"/>
    <w:rsid w:val="71345317"/>
    <w:rsid w:val="71347EB1"/>
    <w:rsid w:val="715A71EC"/>
    <w:rsid w:val="721D6B97"/>
    <w:rsid w:val="723914F7"/>
    <w:rsid w:val="726245AA"/>
    <w:rsid w:val="72676064"/>
    <w:rsid w:val="72896B52"/>
    <w:rsid w:val="72911316"/>
    <w:rsid w:val="73487C44"/>
    <w:rsid w:val="73555EBD"/>
    <w:rsid w:val="736827E7"/>
    <w:rsid w:val="73C6500C"/>
    <w:rsid w:val="73CC6C88"/>
    <w:rsid w:val="73E55492"/>
    <w:rsid w:val="7400407A"/>
    <w:rsid w:val="742C6FE0"/>
    <w:rsid w:val="74CE23CA"/>
    <w:rsid w:val="752F6C02"/>
    <w:rsid w:val="75506B85"/>
    <w:rsid w:val="755D54FC"/>
    <w:rsid w:val="758B72C5"/>
    <w:rsid w:val="75B82245"/>
    <w:rsid w:val="75BC4A31"/>
    <w:rsid w:val="75FA2D4B"/>
    <w:rsid w:val="76982C90"/>
    <w:rsid w:val="77093148"/>
    <w:rsid w:val="778154D2"/>
    <w:rsid w:val="77B27D81"/>
    <w:rsid w:val="77C1619A"/>
    <w:rsid w:val="77D630EC"/>
    <w:rsid w:val="78160310"/>
    <w:rsid w:val="781F5447"/>
    <w:rsid w:val="78431408"/>
    <w:rsid w:val="78665847"/>
    <w:rsid w:val="78A43B6E"/>
    <w:rsid w:val="78F52CBF"/>
    <w:rsid w:val="790C526F"/>
    <w:rsid w:val="79323295"/>
    <w:rsid w:val="793741EC"/>
    <w:rsid w:val="79A2131D"/>
    <w:rsid w:val="79A4194C"/>
    <w:rsid w:val="79B57A59"/>
    <w:rsid w:val="79C1605A"/>
    <w:rsid w:val="79E469FB"/>
    <w:rsid w:val="79E82D6D"/>
    <w:rsid w:val="7A170415"/>
    <w:rsid w:val="7A934ECB"/>
    <w:rsid w:val="7AC8166A"/>
    <w:rsid w:val="7B2F59D6"/>
    <w:rsid w:val="7BEE19FB"/>
    <w:rsid w:val="7C675A8A"/>
    <w:rsid w:val="7C8006FA"/>
    <w:rsid w:val="7C8F07FD"/>
    <w:rsid w:val="7CCB17CA"/>
    <w:rsid w:val="7CE3278B"/>
    <w:rsid w:val="7D474648"/>
    <w:rsid w:val="7DFD53BF"/>
    <w:rsid w:val="7DFE2A11"/>
    <w:rsid w:val="7DFF3113"/>
    <w:rsid w:val="7E1626EC"/>
    <w:rsid w:val="7E401D36"/>
    <w:rsid w:val="7E410432"/>
    <w:rsid w:val="7E500C6F"/>
    <w:rsid w:val="7E745D91"/>
    <w:rsid w:val="7EB46B5E"/>
    <w:rsid w:val="7EFB0260"/>
    <w:rsid w:val="7FA30822"/>
    <w:rsid w:val="7FE74340"/>
    <w:rsid w:val="7FED67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autoRedefine/>
    <w:qFormat/>
    <w:uiPriority w:val="0"/>
    <w:pPr>
      <w:keepNext/>
      <w:keepLines/>
      <w:spacing w:before="260" w:after="260" w:line="413" w:lineRule="auto"/>
      <w:outlineLvl w:val="2"/>
    </w:pPr>
    <w:rPr>
      <w:b/>
      <w:kern w:val="0"/>
      <w:sz w:val="32"/>
      <w:szCs w:val="20"/>
    </w:rPr>
  </w:style>
  <w:style w:type="character" w:default="1" w:styleId="11">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3">
    <w:name w:val="Body Text Indent"/>
    <w:basedOn w:val="1"/>
    <w:autoRedefine/>
    <w:qFormat/>
    <w:uiPriority w:val="0"/>
    <w:pPr>
      <w:tabs>
        <w:tab w:val="left" w:pos="0"/>
        <w:tab w:val="left" w:pos="993"/>
        <w:tab w:val="left" w:pos="1134"/>
      </w:tabs>
      <w:spacing w:line="500" w:lineRule="exact"/>
      <w:ind w:firstLine="567"/>
    </w:pPr>
    <w:rPr>
      <w:rFonts w:ascii="宋体"/>
      <w:sz w:val="28"/>
    </w:rPr>
  </w:style>
  <w:style w:type="paragraph" w:styleId="4">
    <w:name w:val="Plain Text"/>
    <w:basedOn w:val="1"/>
    <w:autoRedefine/>
    <w:qFormat/>
    <w:uiPriority w:val="0"/>
    <w:rPr>
      <w:rFonts w:ascii="宋体" w:hAnsi="Courier New" w:cs="Courier New"/>
      <w:szCs w:val="21"/>
    </w:rPr>
  </w:style>
  <w:style w:type="paragraph" w:styleId="5">
    <w:name w:val="Date"/>
    <w:basedOn w:val="1"/>
    <w:next w:val="1"/>
    <w:autoRedefine/>
    <w:qFormat/>
    <w:uiPriority w:val="0"/>
    <w:rPr>
      <w:rFonts w:eastAsia="仿宋_GB2312"/>
      <w:sz w:val="30"/>
    </w:rPr>
  </w:style>
  <w:style w:type="paragraph" w:styleId="6">
    <w:name w:val="footer"/>
    <w:basedOn w:val="1"/>
    <w:autoRedefine/>
    <w:qFormat/>
    <w:uiPriority w:val="99"/>
    <w:pPr>
      <w:tabs>
        <w:tab w:val="center" w:pos="4153"/>
        <w:tab w:val="right" w:pos="8306"/>
      </w:tabs>
      <w:snapToGrid w:val="0"/>
      <w:jc w:val="left"/>
    </w:pPr>
    <w:rPr>
      <w:sz w:val="18"/>
      <w:szCs w:val="18"/>
    </w:rPr>
  </w:style>
  <w:style w:type="paragraph" w:styleId="7">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autoRedefine/>
    <w:qFormat/>
    <w:uiPriority w:val="0"/>
    <w:pPr>
      <w:spacing w:after="120"/>
      <w:ind w:left="420" w:leftChars="200"/>
    </w:pPr>
    <w:rPr>
      <w:sz w:val="16"/>
      <w:szCs w:val="16"/>
    </w:rPr>
  </w:style>
  <w:style w:type="paragraph" w:styleId="9">
    <w:name w:val="Title"/>
    <w:basedOn w:val="1"/>
    <w:autoRedefine/>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12">
    <w:name w:val="List Paragraph"/>
    <w:basedOn w:val="1"/>
    <w:autoRedefine/>
    <w:unhideWhenUsed/>
    <w:qFormat/>
    <w:uiPriority w:val="99"/>
    <w:pPr>
      <w:ind w:firstLine="420" w:firstLineChars="200"/>
    </w:pPr>
  </w:style>
  <w:style w:type="paragraph" w:customStyle="1" w:styleId="13">
    <w:name w:val="Blockquote"/>
    <w:basedOn w:val="1"/>
    <w:qFormat/>
    <w:uiPriority w:val="0"/>
    <w:pPr>
      <w:autoSpaceDE w:val="0"/>
      <w:autoSpaceDN w:val="0"/>
      <w:adjustRightInd w:val="0"/>
      <w:spacing w:before="100" w:after="100"/>
      <w:ind w:left="360" w:right="360"/>
      <w:jc w:val="left"/>
    </w:pPr>
    <w:rPr>
      <w:rFonts w:ascii="Times New Roman" w:hAnsi="Times New Roman"/>
      <w:kern w:val="0"/>
      <w:sz w:val="24"/>
      <w:szCs w:val="20"/>
    </w:rPr>
  </w:style>
  <w:style w:type="paragraph" w:customStyle="1" w:styleId="14">
    <w:name w:val="正文_0_1"/>
    <w:qFormat/>
    <w:uiPriority w:val="0"/>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21</Pages>
  <Words>10815</Words>
  <Characters>11154</Characters>
  <Lines>48</Lines>
  <Paragraphs>13</Paragraphs>
  <TotalTime>0</TotalTime>
  <ScaleCrop>false</ScaleCrop>
  <LinksUpToDate>false</LinksUpToDate>
  <CharactersWithSpaces>12779</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焱焱ROVE</cp:lastModifiedBy>
  <cp:lastPrinted>2024-07-15T09:26:52Z</cp:lastPrinted>
  <dcterms:modified xsi:type="dcterms:W3CDTF">2024-07-15T09:28:45Z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42D8434D38C146C0A69617E4C533AF5C_13</vt:lpwstr>
  </property>
  <property fmtid="{D5CDD505-2E9C-101B-9397-08002B2CF9AE}" pid="4" name="commondata">
    <vt:lpwstr>eyJoZGlkIjoiNmEwMjBjYmU4OWU1ZTQwMzk0NmY4ZTk3NGUwMTJjMjIifQ==</vt:lpwstr>
  </property>
</Properties>
</file>