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r>
        <w:rPr>
          <w:rFonts w:hint="eastAsia" w:ascii="仿宋_GB2312" w:hAnsi="宋体" w:eastAsia="仿宋_GB2312"/>
          <w:b/>
          <w:spacing w:val="28"/>
          <w:sz w:val="48"/>
          <w:szCs w:val="48"/>
        </w:rPr>
        <w:t>美琪小区管调工程劳务分包招标文件</w:t>
      </w:r>
    </w:p>
    <w:p>
      <w:pPr>
        <w:adjustRightInd w:val="0"/>
        <w:snapToGrid w:val="0"/>
        <w:spacing w:line="360" w:lineRule="auto"/>
        <w:jc w:val="center"/>
        <w:rPr>
          <w:rFonts w:ascii="仿宋_GB2312" w:hAnsi="宋体" w:eastAsia="仿宋_GB2312"/>
          <w:b/>
          <w:spacing w:val="28"/>
          <w:sz w:val="48"/>
          <w:szCs w:val="48"/>
        </w:rPr>
      </w:pPr>
    </w:p>
    <w:p>
      <w:pPr>
        <w:adjustRightInd w:val="0"/>
        <w:snapToGrid w:val="0"/>
        <w:spacing w:line="360" w:lineRule="auto"/>
        <w:jc w:val="center"/>
        <w:rPr>
          <w:rFonts w:ascii="仿宋_GB2312" w:hAnsi="宋体" w:eastAsia="仿宋_GB2312"/>
          <w:b/>
          <w:color w:val="FF0000"/>
          <w:spacing w:val="28"/>
          <w:sz w:val="48"/>
          <w:szCs w:val="48"/>
        </w:rPr>
      </w:pPr>
    </w:p>
    <w:p>
      <w:pPr>
        <w:adjustRightInd w:val="0"/>
        <w:snapToGrid w:val="0"/>
        <w:spacing w:line="360" w:lineRule="auto"/>
        <w:jc w:val="center"/>
        <w:rPr>
          <w:rFonts w:ascii="仿宋_GB2312" w:hAnsi="宋体" w:eastAsia="仿宋_GB2312"/>
          <w:b/>
          <w:color w:val="FF0000"/>
          <w:spacing w:val="28"/>
          <w:sz w:val="44"/>
          <w:szCs w:val="44"/>
        </w:rPr>
      </w:pPr>
      <w:r>
        <w:rPr>
          <w:rFonts w:hint="eastAsia" w:ascii="仿宋_GB2312" w:hAnsi="宋体" w:eastAsia="仿宋_GB2312"/>
          <w:b/>
          <w:color w:val="FF0000"/>
          <w:spacing w:val="28"/>
          <w:sz w:val="44"/>
          <w:szCs w:val="44"/>
        </w:rPr>
        <w:t>法务办【2023】060</w:t>
      </w: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rPr>
          <w:rFonts w:ascii="仿宋_GB2312" w:hAnsi="宋体" w:eastAsia="仿宋_GB2312"/>
          <w:b/>
          <w:spacing w:val="28"/>
          <w:sz w:val="48"/>
          <w:szCs w:val="48"/>
        </w:rPr>
      </w:pPr>
    </w:p>
    <w:p>
      <w:pPr>
        <w:adjustRightInd w:val="0"/>
        <w:snapToGrid w:val="0"/>
        <w:spacing w:line="360" w:lineRule="auto"/>
        <w:jc w:val="center"/>
        <w:rPr>
          <w:rFonts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：江苏长江水务股份有限公司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10</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3092" w:firstLineChars="700"/>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ascii="宋体" w:hAnsi="宋体"/>
          <w:snapToGrid w:val="0"/>
          <w:highlight w:val="white"/>
        </w:rPr>
      </w:pPr>
    </w:p>
    <w:p>
      <w:pPr>
        <w:pStyle w:val="9"/>
        <w:jc w:val="left"/>
        <w:rPr>
          <w:rFonts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rPr>
                <w:rFonts w:ascii="宋体" w:hAnsi="宋体"/>
                <w:snapToGrid w:val="0"/>
                <w:color w:val="FF0000"/>
                <w:sz w:val="28"/>
                <w:szCs w:val="28"/>
              </w:rPr>
            </w:pPr>
            <w:r>
              <w:rPr>
                <w:rFonts w:hint="eastAsia" w:ascii="宋体" w:hAnsi="宋体"/>
                <w:sz w:val="28"/>
                <w:szCs w:val="28"/>
              </w:rPr>
              <w:t>美琪小区管调工程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napToGrid w:val="0"/>
              <w:spacing w:line="460" w:lineRule="exact"/>
              <w:rPr>
                <w:rFonts w:ascii="宋体" w:hAnsi="宋体"/>
                <w:sz w:val="28"/>
                <w:szCs w:val="28"/>
              </w:rPr>
            </w:pPr>
            <w:r>
              <w:rPr>
                <w:rFonts w:hint="eastAsia" w:ascii="宋体" w:hAnsi="宋体"/>
                <w:snapToGrid w:val="0"/>
                <w:sz w:val="28"/>
                <w:szCs w:val="28"/>
                <w:highlight w:val="white"/>
              </w:rPr>
              <w:t>安装DE25管3750米，DE63管4230米,砌350闸门井276只，砌复合大表箱686只，沿线复老户，拆除旧管道。找原管道碰接点需自行恢复路面（详见施工图）。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rPr>
                <w:rFonts w:ascii="仿宋_GB2312" w:hAnsi="宋体"/>
                <w:snapToGrid w:val="0"/>
                <w:color w:val="FF0000"/>
                <w:sz w:val="28"/>
                <w:szCs w:val="28"/>
              </w:rPr>
            </w:pPr>
            <w:r>
              <w:rPr>
                <w:rFonts w:hint="eastAsia" w:ascii="宋体" w:hAnsi="宋体" w:cs="宋体"/>
                <w:kern w:val="0"/>
                <w:sz w:val="28"/>
                <w:szCs w:val="24"/>
              </w:rPr>
              <w:t>326452.54</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计划工期：60日历天；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FF0000"/>
                <w:sz w:val="28"/>
                <w:szCs w:val="28"/>
                <w:highlight w:val="white"/>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（2022年版）（辅材按实结算）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lang w:val="en-US" w:eastAsia="zh-CN"/>
              </w:rPr>
              <w:t>13</w:t>
            </w:r>
            <w:bookmarkStart w:id="13" w:name="_GoBack"/>
            <w:bookmarkEnd w:id="13"/>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1</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2023</w:t>
            </w:r>
            <w:r>
              <w:rPr>
                <w:rFonts w:hint="eastAsia" w:ascii="宋体" w:hAnsi="宋体"/>
                <w:snapToGrid w:val="0"/>
                <w:color w:val="FF0000"/>
                <w:sz w:val="28"/>
                <w:szCs w:val="28"/>
              </w:rPr>
              <w:t>年</w:t>
            </w:r>
            <w:r>
              <w:rPr>
                <w:rFonts w:hint="eastAsia" w:ascii="宋体" w:hAnsi="宋体"/>
                <w:snapToGrid w:val="0"/>
                <w:color w:val="FF0000"/>
                <w:sz w:val="28"/>
                <w:szCs w:val="28"/>
                <w:u w:val="single"/>
              </w:rPr>
              <w:t>7</w:t>
            </w:r>
            <w:r>
              <w:rPr>
                <w:rFonts w:hint="eastAsia" w:ascii="宋体" w:hAnsi="宋体"/>
                <w:snapToGrid w:val="0"/>
                <w:color w:val="FF0000"/>
                <w:sz w:val="28"/>
                <w:szCs w:val="28"/>
              </w:rPr>
              <w:t>月</w:t>
            </w:r>
            <w:r>
              <w:rPr>
                <w:rFonts w:hint="eastAsia" w:ascii="宋体" w:hAnsi="宋体"/>
                <w:snapToGrid w:val="0"/>
                <w:color w:val="FF0000"/>
                <w:sz w:val="28"/>
                <w:szCs w:val="28"/>
                <w:u w:val="single"/>
              </w:rPr>
              <w:t>1</w:t>
            </w:r>
            <w:r>
              <w:rPr>
                <w:rFonts w:hint="eastAsia" w:ascii="宋体" w:hAnsi="宋体"/>
                <w:snapToGrid w:val="0"/>
                <w:color w:val="FF0000"/>
                <w:sz w:val="28"/>
                <w:szCs w:val="28"/>
                <w:u w:val="single"/>
                <w:lang w:val="en-US" w:eastAsia="zh-CN"/>
              </w:rPr>
              <w:t>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17</w:t>
            </w:r>
            <w:r>
              <w:rPr>
                <w:rFonts w:hint="eastAsia" w:ascii="宋体" w:hAnsi="宋体"/>
                <w:bCs/>
                <w:snapToGrid w:val="0"/>
                <w:color w:val="FF0000"/>
                <w:sz w:val="28"/>
                <w:szCs w:val="28"/>
              </w:rPr>
              <w:t>时00分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2023</w:t>
            </w:r>
            <w:r>
              <w:rPr>
                <w:rFonts w:hint="eastAsia" w:ascii="宋体" w:hAnsi="宋体"/>
                <w:snapToGrid w:val="0"/>
                <w:color w:val="FF0000"/>
                <w:sz w:val="28"/>
                <w:szCs w:val="28"/>
              </w:rPr>
              <w:t>年</w:t>
            </w:r>
            <w:r>
              <w:rPr>
                <w:rFonts w:hint="eastAsia" w:ascii="宋体" w:hAnsi="宋体"/>
                <w:snapToGrid w:val="0"/>
                <w:color w:val="FF0000"/>
                <w:sz w:val="28"/>
                <w:szCs w:val="28"/>
                <w:u w:val="single"/>
              </w:rPr>
              <w:t>7</w:t>
            </w:r>
            <w:r>
              <w:rPr>
                <w:rFonts w:hint="eastAsia" w:ascii="宋体" w:hAnsi="宋体"/>
                <w:snapToGrid w:val="0"/>
                <w:color w:val="FF0000"/>
                <w:sz w:val="28"/>
                <w:szCs w:val="28"/>
              </w:rPr>
              <w:t>月</w:t>
            </w:r>
            <w:r>
              <w:rPr>
                <w:rFonts w:hint="eastAsia" w:ascii="宋体" w:hAnsi="宋体"/>
                <w:snapToGrid w:val="0"/>
                <w:color w:val="FF0000"/>
                <w:sz w:val="28"/>
                <w:szCs w:val="28"/>
                <w:u w:val="single"/>
              </w:rPr>
              <w:t>1</w:t>
            </w:r>
            <w:r>
              <w:rPr>
                <w:rFonts w:hint="eastAsia" w:ascii="宋体" w:hAnsi="宋体"/>
                <w:snapToGrid w:val="0"/>
                <w:color w:val="FF0000"/>
                <w:sz w:val="28"/>
                <w:szCs w:val="28"/>
                <w:u w:val="single"/>
                <w:lang w:val="en-US" w:eastAsia="zh-CN"/>
              </w:rPr>
              <w:t>8</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14</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2023年7月18日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三楼会议室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spacing w:line="460" w:lineRule="exact"/>
              <w:jc w:val="left"/>
              <w:rPr>
                <w:rFonts w:ascii="宋体" w:hAnsi="宋体"/>
                <w:color w:val="FF0000"/>
                <w:sz w:val="28"/>
                <w:szCs w:val="28"/>
              </w:rPr>
            </w:pPr>
            <w:r>
              <w:rPr>
                <w:rFonts w:hint="eastAsia" w:ascii="宋体" w:hAnsi="宋体"/>
                <w:color w:val="FF0000"/>
                <w:sz w:val="28"/>
                <w:szCs w:val="28"/>
              </w:rPr>
              <w:t>3、投标人在手工程不得超过核定工程项目数4个；</w:t>
            </w:r>
          </w:p>
          <w:p>
            <w:pPr>
              <w:widowControl/>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江苏长江水务股份有限公司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立新路14</w:t>
            </w:r>
            <w:r>
              <w:rPr>
                <w:rFonts w:hint="eastAsia" w:ascii="宋体" w:hAnsi="宋体"/>
                <w:color w:val="0000FF"/>
                <w:sz w:val="28"/>
                <w:szCs w:val="28"/>
              </w:rPr>
              <w:t>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18952758108</w:t>
            </w:r>
          </w:p>
        </w:tc>
      </w:tr>
    </w:tbl>
    <w:p>
      <w:pPr>
        <w:adjustRightInd w:val="0"/>
        <w:snapToGrid w:val="0"/>
        <w:spacing w:line="460" w:lineRule="exact"/>
        <w:rPr>
          <w:rFonts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12759f0d635e470dbe8d9ef589ab9516"/>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一、合理抽签报价：</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spacing w:val="8"/>
          <w:sz w:val="28"/>
          <w:highlight w:val="white"/>
        </w:rPr>
      </w:pPr>
      <w:r>
        <w:rPr>
          <w:rFonts w:hint="eastAsia" w:ascii="宋体" w:hAnsi="宋体" w:cs="Arial"/>
          <w:spacing w:val="8"/>
          <w:sz w:val="28"/>
          <w:highlight w:val="white"/>
        </w:rPr>
        <w:t>（1）投标人的有效投标文件最接近招标小组抽签让利价的中标,（投标人让利报价2%—7%之间，精确到小数点后两位。）当让利相同时，由评标委员会决定</w:t>
      </w:r>
      <w:bookmarkEnd w:id="12"/>
      <w:r>
        <w:rPr>
          <w:rFonts w:hint="eastAsia" w:ascii="宋体" w:hAnsi="宋体" w:cs="Arial"/>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spacing w:val="8"/>
          <w:sz w:val="28"/>
          <w:highlight w:val="white"/>
        </w:rPr>
        <w:t>（2）</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w:t>
      </w:r>
      <w:r>
        <w:rPr>
          <w:rFonts w:hint="eastAsia" w:ascii="宋体" w:hAnsi="宋体" w:cs="Arial"/>
          <w:color w:val="FF0000"/>
          <w:spacing w:val="8"/>
          <w:sz w:val="28"/>
          <w:highlight w:val="white"/>
        </w:rPr>
        <w:t>民法典合同编</w:t>
      </w:r>
      <w:r>
        <w:rPr>
          <w:rFonts w:hint="eastAsia" w:ascii="宋体" w:hAnsi="宋体" w:cs="Arial"/>
          <w:color w:val="000000"/>
          <w:spacing w:val="8"/>
          <w:sz w:val="28"/>
          <w:highlight w:val="white"/>
        </w:rPr>
        <w:t>》的规定，依据招标文件和投标文件签订</w:t>
      </w:r>
      <w:r>
        <w:rPr>
          <w:rFonts w:hint="eastAsia" w:ascii="宋体" w:hAnsi="宋体" w:cs="Arial"/>
          <w:color w:val="FF0000"/>
          <w:spacing w:val="8"/>
          <w:sz w:val="28"/>
          <w:highlight w:val="white"/>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snapToGrid w:val="0"/>
        <w:spacing w:line="400" w:lineRule="exact"/>
        <w:ind w:left="3420" w:hanging="3420" w:hangingChars="950"/>
        <w:jc w:val="center"/>
        <w:textAlignment w:val="center"/>
        <w:rPr>
          <w:rFonts w:ascii="黑体" w:hAnsi="黑体" w:eastAsia="黑体"/>
          <w:sz w:val="24"/>
        </w:rPr>
      </w:pPr>
      <w:r>
        <w:rPr>
          <w:rFonts w:hint="eastAsia" w:ascii="黑体" w:hAnsi="黑体" w:eastAsia="黑体"/>
          <w:sz w:val="36"/>
          <w:szCs w:val="36"/>
        </w:rPr>
        <w:t xml:space="preserve"> 劳务分包合同（</w:t>
      </w:r>
      <w:r>
        <w:rPr>
          <w:rFonts w:hint="eastAsia" w:ascii="黑体" w:hAnsi="黑体" w:eastAsia="黑体"/>
          <w:color w:val="FF0000"/>
          <w:sz w:val="36"/>
          <w:szCs w:val="36"/>
        </w:rPr>
        <w:t>特别</w:t>
      </w:r>
      <w:r>
        <w:rPr>
          <w:rFonts w:hint="eastAsia" w:ascii="黑体" w:hAnsi="黑体" w:eastAsia="黑体"/>
          <w:sz w:val="36"/>
          <w:szCs w:val="36"/>
        </w:rPr>
        <w:t>条款）</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甲方：江苏长江水务股份有限公司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美琪小区管调工程（</w:t>
      </w:r>
      <w:r>
        <w:rPr>
          <w:rFonts w:hint="eastAsia" w:ascii="宋体" w:hAnsi="宋体"/>
          <w:b/>
          <w:bCs/>
          <w:szCs w:val="21"/>
          <w:u w:val="single"/>
        </w:rPr>
        <w:t>详见施工图</w:t>
      </w:r>
      <w:r>
        <w:rPr>
          <w:rFonts w:hint="eastAsia" w:ascii="宋体" w:hAnsi="宋体"/>
          <w:szCs w:val="21"/>
          <w:u w:val="single"/>
        </w:rPr>
        <w:t>）</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扬州市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人工、机械、辅材</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2023</w:t>
      </w:r>
      <w:r>
        <w:rPr>
          <w:rFonts w:hint="eastAsia" w:ascii="宋体" w:hAnsi="宋体"/>
          <w:szCs w:val="21"/>
        </w:rPr>
        <w:t>年</w:t>
      </w:r>
      <w:r>
        <w:rPr>
          <w:rFonts w:hint="eastAsia" w:ascii="宋体" w:hAnsi="宋体"/>
          <w:szCs w:val="21"/>
          <w:u w:val="single"/>
        </w:rPr>
        <w:t>7</w:t>
      </w:r>
      <w:r>
        <w:rPr>
          <w:rFonts w:hint="eastAsia" w:ascii="宋体" w:hAnsi="宋体"/>
          <w:szCs w:val="21"/>
        </w:rPr>
        <w:t>月</w:t>
      </w:r>
      <w:r>
        <w:rPr>
          <w:rFonts w:hint="eastAsia" w:ascii="宋体" w:hAnsi="宋体"/>
          <w:szCs w:val="21"/>
          <w:u w:val="single"/>
        </w:rPr>
        <w:t>20</w:t>
      </w:r>
      <w:r>
        <w:rPr>
          <w:rFonts w:hint="eastAsia" w:ascii="宋体" w:hAnsi="宋体"/>
          <w:szCs w:val="21"/>
        </w:rPr>
        <w:t>日开工，至</w:t>
      </w:r>
      <w:r>
        <w:rPr>
          <w:rFonts w:hint="eastAsia" w:ascii="宋体" w:hAnsi="宋体"/>
          <w:szCs w:val="21"/>
          <w:u w:val="single"/>
        </w:rPr>
        <w:t>2023</w:t>
      </w:r>
      <w:r>
        <w:rPr>
          <w:rFonts w:hint="eastAsia" w:ascii="宋体" w:hAnsi="宋体"/>
          <w:szCs w:val="21"/>
        </w:rPr>
        <w:t>年</w:t>
      </w:r>
      <w:r>
        <w:rPr>
          <w:rFonts w:hint="eastAsia" w:ascii="宋体" w:hAnsi="宋体"/>
          <w:szCs w:val="21"/>
          <w:u w:val="single"/>
        </w:rPr>
        <w:t>9</w:t>
      </w:r>
      <w:r>
        <w:rPr>
          <w:rFonts w:hint="eastAsia" w:ascii="宋体" w:hAnsi="宋体"/>
          <w:szCs w:val="21"/>
        </w:rPr>
        <w:t>月</w:t>
      </w:r>
      <w:r>
        <w:rPr>
          <w:rFonts w:hint="eastAsia" w:ascii="宋体" w:hAnsi="宋体"/>
          <w:szCs w:val="21"/>
          <w:u w:val="single"/>
        </w:rPr>
        <w:t>10</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color w:val="FF0000"/>
          <w:szCs w:val="21"/>
        </w:rPr>
        <w:t>由甲方确定审计单位或方式，乙方</w:t>
      </w:r>
      <w:r>
        <w:rPr>
          <w:rFonts w:ascii="宋体" w:hAnsi="宋体"/>
          <w:szCs w:val="21"/>
        </w:rPr>
        <w:t>提供符合甲方审计</w:t>
      </w:r>
      <w:r>
        <w:rPr>
          <w:rFonts w:hint="eastAsia" w:ascii="宋体" w:hAnsi="宋体"/>
          <w:color w:val="FF0000"/>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按照甲乙双方认可的审计价让利结算。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本合同为江苏长江水务股份有限公司劳务分包合同条款，其他未尽事宜按照甲乙双方签订的《年度劳务分包合同》条款执行。</w:t>
      </w:r>
    </w:p>
    <w:p>
      <w:pPr>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江苏长江水务股份有限公司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或委托代理人：（签字）      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纳税人识别号：91321000323999314H纳税人识别号: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招商银行扬州分行营业部</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开户账号：514902453110208开户账号：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扬州市文汇东路249号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话：0514-82980045电    话：</w:t>
      </w:r>
    </w:p>
    <w:p>
      <w:pPr>
        <w:tabs>
          <w:tab w:val="left" w:pos="6165"/>
        </w:tabs>
        <w:ind w:firstLine="6300" w:firstLineChars="3000"/>
        <w:rPr>
          <w:rFonts w:ascii="仿宋_GB2312" w:hAnsi="宋体" w:eastAsia="仿宋_GB2312"/>
          <w:sz w:val="36"/>
        </w:rPr>
      </w:pPr>
      <w:r>
        <w:rPr>
          <w:rFonts w:hint="eastAsia" w:ascii="宋体" w:hAnsi="宋体"/>
          <w:szCs w:val="21"/>
        </w:rPr>
        <w:t>签订时间：</w:t>
      </w:r>
    </w:p>
    <w:p>
      <w:pPr>
        <w:pStyle w:val="4"/>
        <w:jc w:val="center"/>
        <w:rPr>
          <w:rFonts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13</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YyNmUyMjNkMTU5OWI3NDM1YjJhMDI4NDQ0N2IwOTYifQ=="/>
  </w:docVars>
  <w:rsids>
    <w:rsidRoot w:val="4FE8524A"/>
    <w:rsid w:val="0005443B"/>
    <w:rsid w:val="00101823"/>
    <w:rsid w:val="00372459"/>
    <w:rsid w:val="00412FE1"/>
    <w:rsid w:val="004279CA"/>
    <w:rsid w:val="00443FC4"/>
    <w:rsid w:val="004E347A"/>
    <w:rsid w:val="004F5ADE"/>
    <w:rsid w:val="00556E93"/>
    <w:rsid w:val="005B3929"/>
    <w:rsid w:val="007B6BEF"/>
    <w:rsid w:val="00806B98"/>
    <w:rsid w:val="008349CA"/>
    <w:rsid w:val="009718A3"/>
    <w:rsid w:val="009732EA"/>
    <w:rsid w:val="00977B14"/>
    <w:rsid w:val="00A3295D"/>
    <w:rsid w:val="00BE0A8B"/>
    <w:rsid w:val="00CF7C03"/>
    <w:rsid w:val="00D04770"/>
    <w:rsid w:val="00DC107B"/>
    <w:rsid w:val="00DD61D2"/>
    <w:rsid w:val="00EC29C6"/>
    <w:rsid w:val="00EC3320"/>
    <w:rsid w:val="00F84733"/>
    <w:rsid w:val="00FC33DA"/>
    <w:rsid w:val="018B33FB"/>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F4287E"/>
    <w:rsid w:val="0A200B7B"/>
    <w:rsid w:val="0A560A40"/>
    <w:rsid w:val="0B2B3C7B"/>
    <w:rsid w:val="0B2B77D7"/>
    <w:rsid w:val="0BF40511"/>
    <w:rsid w:val="0C970E9C"/>
    <w:rsid w:val="0C9B70AC"/>
    <w:rsid w:val="0F4F5A5E"/>
    <w:rsid w:val="0F6210D8"/>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D816169"/>
    <w:rsid w:val="1E193E07"/>
    <w:rsid w:val="1E9354EF"/>
    <w:rsid w:val="1EE73F05"/>
    <w:rsid w:val="1FFC753C"/>
    <w:rsid w:val="204F3B10"/>
    <w:rsid w:val="20E57FD0"/>
    <w:rsid w:val="210C37AF"/>
    <w:rsid w:val="21C66054"/>
    <w:rsid w:val="223631D9"/>
    <w:rsid w:val="22BB36DF"/>
    <w:rsid w:val="22F95FB5"/>
    <w:rsid w:val="230B570E"/>
    <w:rsid w:val="249930C5"/>
    <w:rsid w:val="25D50641"/>
    <w:rsid w:val="25E371D4"/>
    <w:rsid w:val="26064C71"/>
    <w:rsid w:val="265754CC"/>
    <w:rsid w:val="266A16A4"/>
    <w:rsid w:val="26E054C2"/>
    <w:rsid w:val="2900009D"/>
    <w:rsid w:val="290C4C94"/>
    <w:rsid w:val="29312005"/>
    <w:rsid w:val="29AA1DB7"/>
    <w:rsid w:val="29E7300B"/>
    <w:rsid w:val="2A101AC9"/>
    <w:rsid w:val="2AFE685E"/>
    <w:rsid w:val="2B331138"/>
    <w:rsid w:val="2B4A5600"/>
    <w:rsid w:val="2BC01D66"/>
    <w:rsid w:val="2C365B84"/>
    <w:rsid w:val="2D541119"/>
    <w:rsid w:val="2D5C5ABE"/>
    <w:rsid w:val="2D7B7CF2"/>
    <w:rsid w:val="2DAB1FBE"/>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620175"/>
    <w:rsid w:val="378821CD"/>
    <w:rsid w:val="38091B02"/>
    <w:rsid w:val="387463B2"/>
    <w:rsid w:val="3914192A"/>
    <w:rsid w:val="399D36E6"/>
    <w:rsid w:val="39EE7A9E"/>
    <w:rsid w:val="3A695377"/>
    <w:rsid w:val="3A7D3745"/>
    <w:rsid w:val="3CEA6C43"/>
    <w:rsid w:val="3DA037A5"/>
    <w:rsid w:val="3E0B50C2"/>
    <w:rsid w:val="3E7E3AE6"/>
    <w:rsid w:val="3E89278A"/>
    <w:rsid w:val="3F2521B4"/>
    <w:rsid w:val="3F5465F5"/>
    <w:rsid w:val="3F72413A"/>
    <w:rsid w:val="40651F71"/>
    <w:rsid w:val="41182D76"/>
    <w:rsid w:val="41A26AED"/>
    <w:rsid w:val="42A11B51"/>
    <w:rsid w:val="42C45840"/>
    <w:rsid w:val="42E44134"/>
    <w:rsid w:val="43386773"/>
    <w:rsid w:val="433F136A"/>
    <w:rsid w:val="434A1F8E"/>
    <w:rsid w:val="443B2418"/>
    <w:rsid w:val="44ED05EC"/>
    <w:rsid w:val="45A42A1E"/>
    <w:rsid w:val="4642189D"/>
    <w:rsid w:val="466C7C05"/>
    <w:rsid w:val="46843C64"/>
    <w:rsid w:val="474A6C5C"/>
    <w:rsid w:val="47A97ED1"/>
    <w:rsid w:val="49492F43"/>
    <w:rsid w:val="4A6D4A0F"/>
    <w:rsid w:val="4A985F30"/>
    <w:rsid w:val="4B7A3887"/>
    <w:rsid w:val="4C566996"/>
    <w:rsid w:val="4D4952BF"/>
    <w:rsid w:val="4E6E3D7B"/>
    <w:rsid w:val="4EDB288F"/>
    <w:rsid w:val="4F754A92"/>
    <w:rsid w:val="4F7D74A2"/>
    <w:rsid w:val="4FCD667C"/>
    <w:rsid w:val="4FE8524A"/>
    <w:rsid w:val="4FFE6835"/>
    <w:rsid w:val="511931FB"/>
    <w:rsid w:val="52E066C6"/>
    <w:rsid w:val="539D0113"/>
    <w:rsid w:val="54332825"/>
    <w:rsid w:val="545A6004"/>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00F05EB"/>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684CA3"/>
    <w:rsid w:val="6A7D43A3"/>
    <w:rsid w:val="6AA5482C"/>
    <w:rsid w:val="6AA90A25"/>
    <w:rsid w:val="6AEF5A31"/>
    <w:rsid w:val="6B2B2259"/>
    <w:rsid w:val="6B4A7A82"/>
    <w:rsid w:val="6BEE5558"/>
    <w:rsid w:val="6E755883"/>
    <w:rsid w:val="6ECF6B20"/>
    <w:rsid w:val="6F285225"/>
    <w:rsid w:val="702C2AF3"/>
    <w:rsid w:val="70651B61"/>
    <w:rsid w:val="708F6BDE"/>
    <w:rsid w:val="709B7CB7"/>
    <w:rsid w:val="70F96E79"/>
    <w:rsid w:val="71347EB1"/>
    <w:rsid w:val="723914F7"/>
    <w:rsid w:val="726245AA"/>
    <w:rsid w:val="72676064"/>
    <w:rsid w:val="72911316"/>
    <w:rsid w:val="7331656F"/>
    <w:rsid w:val="73555EBD"/>
    <w:rsid w:val="73C6500C"/>
    <w:rsid w:val="7400407A"/>
    <w:rsid w:val="75BC4A31"/>
    <w:rsid w:val="75FA2D4B"/>
    <w:rsid w:val="76982C90"/>
    <w:rsid w:val="77B27D81"/>
    <w:rsid w:val="77C1619A"/>
    <w:rsid w:val="78160310"/>
    <w:rsid w:val="78431408"/>
    <w:rsid w:val="78993C9C"/>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879</Words>
  <Characters>5015</Characters>
  <Lines>41</Lines>
  <Paragraphs>11</Paragraphs>
  <TotalTime>36</TotalTime>
  <ScaleCrop>false</ScaleCrop>
  <LinksUpToDate>false</LinksUpToDate>
  <CharactersWithSpaces>5883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2023-07-10T01:07:00Z</cp:lastPrinted>
  <dcterms:modified xsi:type="dcterms:W3CDTF">2023-07-10T02:35:16Z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442325A7C39B4C89A7454973A0BBD1C8_13</vt:lpwstr>
  </property>
  <property fmtid="{D5CDD505-2E9C-101B-9397-08002B2CF9AE}" pid="4" name="commondata">
    <vt:lpwstr>eyJoZGlkIjoiNmEwMjBjYmU4OWU1ZTQwMzk0NmY4ZTk3NGUwMTJjMjIifQ==</vt:lpwstr>
  </property>
</Properties>
</file>