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GZ583地块商业综合体室内外给水工程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19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w:t>
            </w:r>
            <w:r>
              <w:rPr>
                <w:rFonts w:ascii="宋体" w:hAnsi="宋体" w:cs="宋体"/>
                <w:bCs/>
                <w:kern w:val="0"/>
                <w:sz w:val="28"/>
                <w:szCs w:val="28"/>
              </w:rPr>
              <w:t>Z583</w:t>
            </w:r>
            <w:r>
              <w:rPr>
                <w:rFonts w:hint="eastAsia" w:ascii="宋体" w:hAnsi="宋体" w:cs="宋体"/>
                <w:bCs/>
                <w:kern w:val="0"/>
                <w:sz w:val="28"/>
                <w:szCs w:val="28"/>
              </w:rPr>
              <w:t>地块商业综合体室内外给水工程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rPr>
              <w:t>安装DE63PE管264米，DE110PE管193米，DE160PE管419米，DN20室内螺纹钢塑管9米，DN65室内</w:t>
            </w:r>
            <w:bookmarkStart w:id="11" w:name="_GoBack"/>
            <w:bookmarkEnd w:id="11"/>
            <w:r>
              <w:rPr>
                <w:rFonts w:hint="eastAsia" w:ascii="宋体" w:hAnsi="宋体" w:cs="宋体"/>
                <w:bCs/>
                <w:kern w:val="0"/>
                <w:sz w:val="28"/>
                <w:szCs w:val="28"/>
              </w:rPr>
              <w:t>螺纹钢塑管78米，DN20PVC管45米，DN350闸门井55只，DN670闸门井18只，安装小表箱1个，复合表箱36个，三开表箱8个等。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olor w:val="000000"/>
                <w:sz w:val="28"/>
                <w:szCs w:val="28"/>
                <w:lang w:val="en-US" w:eastAsia="zh-CN"/>
              </w:rPr>
              <w:t>69816.57</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20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5656</Words>
  <Characters>5964</Characters>
  <Lines>48</Lines>
  <Paragraphs>13</Paragraphs>
  <TotalTime>0</TotalTime>
  <ScaleCrop>false</ScaleCrop>
  <LinksUpToDate>false</LinksUpToDate>
  <CharactersWithSpaces>6824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2026-03-18T07:17:27Z</cp:lastPrinted>
  <dcterms:modified xsi:type="dcterms:W3CDTF">2026-03-18T07:37:45Z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969B3CB29A05449F883DFDEAE90F6653_13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