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6584C1">
      <w:pPr>
        <w:pStyle w:val="3"/>
        <w:tabs>
          <w:tab w:val="right" w:leader="dot" w:pos="9742"/>
        </w:tabs>
        <w:spacing w:line="360" w:lineRule="auto"/>
        <w:jc w:val="center"/>
        <w:outlineLvl w:val="0"/>
        <w:rPr>
          <w:rFonts w:ascii="宋体" w:hAnsi="宋体" w:cs="宋体"/>
          <w:sz w:val="36"/>
          <w:highlight w:val="none"/>
          <w:shd w:val="clear" w:color="auto" w:fill="auto"/>
        </w:rPr>
      </w:pPr>
      <w:bookmarkStart w:id="0" w:name="_Toc145435801"/>
      <w:r>
        <w:rPr>
          <w:rFonts w:hint="eastAsia" w:ascii="宋体" w:hAnsi="宋体" w:cs="宋体"/>
          <w:b/>
          <w:bCs/>
          <w:sz w:val="36"/>
          <w:highlight w:val="none"/>
          <w:shd w:val="clear" w:color="auto" w:fill="auto"/>
          <w:lang w:eastAsia="zh-CN"/>
        </w:rPr>
        <w:t>江苏长江水务股份有限公司角铁支架年度采购项目</w:t>
      </w:r>
      <w:r>
        <w:rPr>
          <w:rFonts w:hint="eastAsia" w:ascii="宋体" w:hAnsi="宋体" w:cs="宋体"/>
          <w:b/>
          <w:bCs/>
          <w:sz w:val="36"/>
          <w:highlight w:val="none"/>
          <w:shd w:val="clear" w:color="auto" w:fill="auto"/>
          <w:lang w:val="en-US" w:eastAsia="zh-CN"/>
        </w:rPr>
        <w:t>竞</w:t>
      </w:r>
      <w:r>
        <w:rPr>
          <w:rFonts w:ascii="宋体" w:hAnsi="宋体" w:cs="宋体"/>
          <w:b/>
          <w:bCs/>
          <w:sz w:val="36"/>
          <w:highlight w:val="none"/>
          <w:shd w:val="clear" w:color="auto" w:fill="auto"/>
        </w:rPr>
        <w:t>争性磋商采购</w:t>
      </w:r>
      <w:bookmarkEnd w:id="0"/>
      <w:r>
        <w:rPr>
          <w:rFonts w:hint="eastAsia" w:ascii="宋体" w:hAnsi="宋体" w:cs="宋体"/>
          <w:b/>
          <w:bCs/>
          <w:sz w:val="36"/>
          <w:highlight w:val="none"/>
          <w:shd w:val="clear" w:color="auto" w:fill="auto"/>
        </w:rPr>
        <w:t>公告</w:t>
      </w:r>
    </w:p>
    <w:p w14:paraId="669CDB68">
      <w:pPr>
        <w:spacing w:line="360" w:lineRule="auto"/>
        <w:ind w:firstLine="525" w:firstLineChars="250"/>
        <w:jc w:val="left"/>
        <w:rPr>
          <w:rFonts w:ascii="宋体" w:hAnsi="宋体"/>
          <w:highlight w:val="none"/>
          <w:shd w:val="clear" w:color="auto" w:fill="auto"/>
        </w:rPr>
      </w:pPr>
      <w:r>
        <w:rPr>
          <w:rFonts w:hint="eastAsia" w:ascii="宋体" w:hAnsi="宋体" w:cs="宋体"/>
          <w:kern w:val="1"/>
          <w:highlight w:val="none"/>
          <w:u w:val="single"/>
          <w:shd w:val="clear" w:color="auto" w:fill="auto"/>
        </w:rPr>
        <w:t>江苏建达全过程工程咨询有限公司</w:t>
      </w:r>
      <w:r>
        <w:rPr>
          <w:rFonts w:hint="eastAsia" w:ascii="宋体" w:hAnsi="宋体"/>
          <w:szCs w:val="21"/>
          <w:highlight w:val="none"/>
          <w:shd w:val="clear" w:color="auto" w:fill="auto"/>
        </w:rPr>
        <w:t>受</w:t>
      </w:r>
      <w:r>
        <w:rPr>
          <w:rFonts w:hint="eastAsia" w:ascii="宋体" w:hAnsi="宋体"/>
          <w:szCs w:val="21"/>
          <w:highlight w:val="none"/>
          <w:u w:val="single"/>
          <w:shd w:val="clear" w:color="auto" w:fill="auto"/>
          <w:lang w:eastAsia="zh-CN"/>
        </w:rPr>
        <w:t>江苏长江水务股份有限公司</w:t>
      </w:r>
      <w:r>
        <w:rPr>
          <w:rFonts w:hint="eastAsia" w:ascii="宋体" w:hAnsi="宋体"/>
          <w:szCs w:val="21"/>
          <w:highlight w:val="none"/>
          <w:shd w:val="clear" w:color="auto" w:fill="auto"/>
        </w:rPr>
        <w:t>的委托，就其</w:t>
      </w:r>
      <w:r>
        <w:rPr>
          <w:rFonts w:hint="eastAsia" w:ascii="宋体" w:hAnsi="宋体" w:cs="宋体"/>
          <w:bCs/>
          <w:kern w:val="1"/>
          <w:highlight w:val="none"/>
          <w:u w:val="single"/>
          <w:shd w:val="clear" w:color="auto" w:fill="auto"/>
          <w:lang w:eastAsia="zh-CN"/>
        </w:rPr>
        <w:t>江苏长江水务股份有限公司角铁支架年度采购项目</w:t>
      </w:r>
      <w:r>
        <w:rPr>
          <w:rFonts w:hint="eastAsia" w:ascii="宋体" w:hAnsi="宋体"/>
          <w:szCs w:val="21"/>
          <w:highlight w:val="none"/>
          <w:shd w:val="clear" w:color="auto" w:fill="auto"/>
        </w:rPr>
        <w:t>进行竞争性磋商采购，欢迎符合相关条件的供应商参加</w:t>
      </w:r>
      <w:r>
        <w:rPr>
          <w:rFonts w:hint="eastAsia" w:ascii="宋体" w:hAnsi="宋体"/>
          <w:bCs/>
          <w:szCs w:val="21"/>
          <w:highlight w:val="none"/>
          <w:shd w:val="clear" w:color="auto" w:fill="auto"/>
        </w:rPr>
        <w:t>磋商</w:t>
      </w:r>
      <w:r>
        <w:rPr>
          <w:rFonts w:hint="eastAsia" w:ascii="宋体" w:hAnsi="宋体"/>
          <w:szCs w:val="21"/>
          <w:highlight w:val="none"/>
          <w:shd w:val="clear" w:color="auto" w:fill="auto"/>
        </w:rPr>
        <w:t>。</w:t>
      </w:r>
    </w:p>
    <w:p w14:paraId="11BEB47D"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pacing w:line="360" w:lineRule="auto"/>
        <w:rPr>
          <w:rFonts w:ascii="宋体" w:hAnsi="宋体" w:cs="宋体"/>
          <w:kern w:val="1"/>
          <w:highlight w:val="none"/>
          <w:shd w:val="clear" w:color="auto" w:fill="auto"/>
        </w:rPr>
      </w:pPr>
      <w:r>
        <w:rPr>
          <w:rFonts w:hint="eastAsia" w:ascii="宋体" w:hAnsi="宋体" w:cs="宋体"/>
          <w:kern w:val="1"/>
          <w:highlight w:val="none"/>
          <w:shd w:val="clear" w:color="auto" w:fill="auto"/>
        </w:rPr>
        <w:t>项目概况：</w:t>
      </w:r>
    </w:p>
    <w:p w14:paraId="028D1157"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pacing w:line="360" w:lineRule="auto"/>
        <w:ind w:firstLine="420" w:firstLineChars="200"/>
        <w:rPr>
          <w:rFonts w:ascii="宋体" w:hAnsi="宋体" w:cs="宋体"/>
          <w:kern w:val="1"/>
          <w:highlight w:val="none"/>
          <w:shd w:val="clear" w:color="auto" w:fill="auto"/>
        </w:rPr>
      </w:pPr>
      <w:r>
        <w:rPr>
          <w:rFonts w:hint="eastAsia" w:ascii="宋体" w:hAnsi="宋体" w:cs="宋体"/>
          <w:bCs/>
          <w:kern w:val="1"/>
          <w:highlight w:val="none"/>
          <w:u w:val="single"/>
          <w:shd w:val="clear" w:color="auto" w:fill="auto"/>
          <w:lang w:eastAsia="zh-CN"/>
        </w:rPr>
        <w:t>江苏长江水务股份有限公司角铁支架年度采购项目</w:t>
      </w:r>
      <w:r>
        <w:rPr>
          <w:rFonts w:ascii="宋体" w:hAnsi="宋体" w:cs="宋体"/>
          <w:kern w:val="1"/>
          <w:highlight w:val="none"/>
          <w:shd w:val="clear" w:color="auto" w:fill="auto"/>
        </w:rPr>
        <w:t>的潜在供应商可在</w:t>
      </w:r>
      <w:r>
        <w:rPr>
          <w:rFonts w:hint="eastAsia" w:ascii="宋体" w:hAnsi="宋体"/>
          <w:color w:val="auto"/>
          <w:szCs w:val="21"/>
          <w:highlight w:val="none"/>
          <w:u w:val="single"/>
          <w:shd w:val="clear" w:color="auto" w:fill="auto"/>
        </w:rPr>
        <w:t>“</w:t>
      </w:r>
      <w:r>
        <w:rPr>
          <w:rFonts w:hint="eastAsia" w:ascii="宋体" w:hAnsi="宋体" w:cs="Arial"/>
          <w:color w:val="auto"/>
          <w:szCs w:val="21"/>
          <w:highlight w:val="none"/>
          <w:u w:val="single"/>
          <w:shd w:val="clear" w:color="auto" w:fill="auto"/>
        </w:rPr>
        <w:t>江苏建达全过程工程咨询有限公司招标部”</w:t>
      </w:r>
      <w:r>
        <w:rPr>
          <w:rFonts w:ascii="宋体" w:hAnsi="宋体" w:cs="宋体"/>
          <w:kern w:val="1"/>
          <w:szCs w:val="21"/>
          <w:highlight w:val="none"/>
          <w:shd w:val="clear" w:color="auto" w:fill="auto"/>
        </w:rPr>
        <w:t>获取采购文件</w:t>
      </w:r>
      <w:r>
        <w:rPr>
          <w:rFonts w:hint="eastAsia" w:ascii="宋体" w:hAnsi="宋体" w:cs="宋体"/>
          <w:kern w:val="1"/>
          <w:highlight w:val="none"/>
          <w:shd w:val="clear" w:color="auto" w:fill="auto"/>
        </w:rPr>
        <w:t>，</w:t>
      </w:r>
      <w:r>
        <w:rPr>
          <w:rFonts w:ascii="宋体" w:hAnsi="宋体" w:cs="宋体"/>
          <w:kern w:val="1"/>
          <w:highlight w:val="none"/>
          <w:shd w:val="clear" w:color="auto" w:fill="auto"/>
        </w:rPr>
        <w:t>并于</w:t>
      </w:r>
      <w:r>
        <w:rPr>
          <w:rFonts w:hint="eastAsia" w:ascii="宋体" w:hAnsi="宋体" w:cs="宋体"/>
          <w:kern w:val="1"/>
          <w:highlight w:val="none"/>
          <w:u w:val="single"/>
          <w:shd w:val="clear" w:color="auto" w:fill="auto"/>
        </w:rPr>
        <w:t>202</w:t>
      </w:r>
      <w:r>
        <w:rPr>
          <w:rFonts w:hint="eastAsia" w:ascii="宋体" w:hAnsi="宋体" w:cs="宋体"/>
          <w:kern w:val="1"/>
          <w:highlight w:val="none"/>
          <w:u w:val="single"/>
          <w:shd w:val="clear" w:color="auto" w:fill="auto"/>
          <w:lang w:val="en-US" w:eastAsia="zh-CN"/>
        </w:rPr>
        <w:t>6</w:t>
      </w:r>
      <w:r>
        <w:rPr>
          <w:rFonts w:hint="eastAsia" w:ascii="宋体" w:hAnsi="宋体" w:cs="宋体"/>
          <w:kern w:val="1"/>
          <w:highlight w:val="none"/>
          <w:u w:val="single"/>
          <w:shd w:val="clear" w:color="auto" w:fill="auto"/>
        </w:rPr>
        <w:t>年</w:t>
      </w:r>
      <w:r>
        <w:rPr>
          <w:rFonts w:hint="eastAsia" w:ascii="宋体" w:hAnsi="宋体" w:cs="宋体"/>
          <w:kern w:val="1"/>
          <w:highlight w:val="none"/>
          <w:u w:val="single"/>
          <w:shd w:val="clear" w:color="auto" w:fill="auto"/>
          <w:lang w:val="en-US" w:eastAsia="zh-CN"/>
        </w:rPr>
        <w:t>04</w:t>
      </w:r>
      <w:r>
        <w:rPr>
          <w:rFonts w:hint="eastAsia" w:ascii="宋体" w:hAnsi="宋体" w:cs="宋体"/>
          <w:kern w:val="1"/>
          <w:highlight w:val="none"/>
          <w:u w:val="single"/>
          <w:shd w:val="clear" w:color="auto" w:fill="auto"/>
        </w:rPr>
        <w:t>月</w:t>
      </w:r>
      <w:r>
        <w:rPr>
          <w:rFonts w:hint="eastAsia" w:ascii="宋体" w:hAnsi="宋体" w:cs="宋体"/>
          <w:kern w:val="1"/>
          <w:highlight w:val="none"/>
          <w:u w:val="single"/>
          <w:shd w:val="clear" w:color="auto" w:fill="auto"/>
          <w:lang w:val="en-US" w:eastAsia="zh-CN"/>
        </w:rPr>
        <w:t>27</w:t>
      </w:r>
      <w:r>
        <w:rPr>
          <w:rFonts w:hint="eastAsia" w:ascii="宋体" w:hAnsi="宋体" w:cs="宋体"/>
          <w:kern w:val="1"/>
          <w:highlight w:val="none"/>
          <w:u w:val="single"/>
          <w:shd w:val="clear" w:color="auto" w:fill="auto"/>
        </w:rPr>
        <w:t>日14</w:t>
      </w:r>
      <w:r>
        <w:rPr>
          <w:rFonts w:ascii="宋体" w:hAnsi="宋体" w:cs="宋体"/>
          <w:kern w:val="1"/>
          <w:highlight w:val="none"/>
          <w:u w:val="single"/>
          <w:shd w:val="clear" w:color="auto" w:fill="auto"/>
        </w:rPr>
        <w:t>点30分</w:t>
      </w:r>
      <w:r>
        <w:rPr>
          <w:rFonts w:ascii="宋体" w:hAnsi="宋体" w:cs="宋体"/>
          <w:bCs/>
          <w:kern w:val="1"/>
          <w:highlight w:val="none"/>
          <w:shd w:val="clear" w:color="auto" w:fill="auto"/>
        </w:rPr>
        <w:t>（北京时间）前提交响应文件</w:t>
      </w:r>
      <w:r>
        <w:rPr>
          <w:rFonts w:ascii="宋体" w:hAnsi="宋体" w:cs="宋体"/>
          <w:kern w:val="1"/>
          <w:highlight w:val="none"/>
          <w:shd w:val="clear" w:color="auto" w:fill="auto"/>
        </w:rPr>
        <w:t>。</w:t>
      </w:r>
      <w:bookmarkStart w:id="1" w:name="_Toc28359012"/>
      <w:bookmarkEnd w:id="1"/>
      <w:bookmarkStart w:id="2" w:name="_Toc35393798"/>
      <w:bookmarkEnd w:id="2"/>
      <w:bookmarkStart w:id="3" w:name="_Toc35393629"/>
      <w:bookmarkEnd w:id="3"/>
      <w:bookmarkStart w:id="4" w:name="_Toc28359089"/>
      <w:bookmarkEnd w:id="4"/>
    </w:p>
    <w:p w14:paraId="1D99D691">
      <w:pPr>
        <w:tabs>
          <w:tab w:val="left" w:pos="900"/>
        </w:tabs>
        <w:spacing w:before="156" w:line="360" w:lineRule="auto"/>
        <w:ind w:firstLine="422"/>
        <w:rPr>
          <w:rFonts w:ascii="宋体" w:hAnsi="宋体" w:cs="宋体"/>
          <w:b/>
          <w:kern w:val="1"/>
          <w:szCs w:val="21"/>
          <w:highlight w:val="none"/>
          <w:shd w:val="clear" w:color="auto" w:fill="auto"/>
        </w:rPr>
      </w:pPr>
      <w:r>
        <w:rPr>
          <w:rFonts w:hint="eastAsia" w:ascii="宋体" w:hAnsi="宋体" w:cs="宋体"/>
          <w:b/>
          <w:kern w:val="1"/>
          <w:szCs w:val="21"/>
          <w:highlight w:val="none"/>
          <w:shd w:val="clear" w:color="auto" w:fill="auto"/>
        </w:rPr>
        <w:t>一、项目基本情况</w:t>
      </w:r>
    </w:p>
    <w:p w14:paraId="6125808A">
      <w:pPr>
        <w:spacing w:line="360" w:lineRule="auto"/>
        <w:ind w:firstLine="420" w:firstLineChars="200"/>
        <w:rPr>
          <w:rFonts w:hint="eastAsia" w:ascii="宋体" w:hAnsi="宋体" w:eastAsia="宋体" w:cs="宋体"/>
          <w:kern w:val="1"/>
          <w:highlight w:val="none"/>
          <w:shd w:val="clear" w:color="auto" w:fill="auto"/>
          <w:lang w:eastAsia="zh-CN"/>
        </w:rPr>
      </w:pPr>
      <w:r>
        <w:rPr>
          <w:rFonts w:hint="eastAsia" w:ascii="宋体" w:hAnsi="宋体" w:cs="宋体"/>
          <w:kern w:val="1"/>
          <w:highlight w:val="none"/>
          <w:shd w:val="clear" w:color="auto" w:fill="auto"/>
        </w:rPr>
        <w:t>1、项目编号：</w:t>
      </w:r>
      <w:r>
        <w:rPr>
          <w:rFonts w:hint="eastAsia" w:ascii="宋体" w:hAnsi="宋体" w:cs="宋体"/>
          <w:kern w:val="1"/>
          <w:highlight w:val="none"/>
          <w:shd w:val="clear" w:color="auto" w:fill="auto"/>
          <w:lang w:eastAsia="zh-CN"/>
        </w:rPr>
        <w:t>JDCGDL2026005</w:t>
      </w:r>
    </w:p>
    <w:p w14:paraId="31A65D0A">
      <w:pPr>
        <w:spacing w:line="360" w:lineRule="auto"/>
        <w:ind w:firstLine="420" w:firstLineChars="200"/>
        <w:rPr>
          <w:rFonts w:hint="eastAsia" w:ascii="宋体" w:hAnsi="宋体" w:eastAsia="宋体" w:cs="宋体"/>
          <w:kern w:val="1"/>
          <w:highlight w:val="none"/>
          <w:u w:val="single"/>
          <w:shd w:val="clear" w:color="auto" w:fill="auto"/>
          <w:lang w:eastAsia="zh-CN"/>
        </w:rPr>
      </w:pPr>
      <w:r>
        <w:rPr>
          <w:rFonts w:hint="eastAsia" w:ascii="宋体" w:hAnsi="宋体" w:cs="宋体"/>
          <w:kern w:val="1"/>
          <w:highlight w:val="none"/>
          <w:shd w:val="clear" w:color="auto" w:fill="auto"/>
        </w:rPr>
        <w:t>2、项目名称：</w:t>
      </w:r>
      <w:r>
        <w:rPr>
          <w:rFonts w:hint="eastAsia" w:ascii="宋体" w:hAnsi="宋体" w:cs="宋体"/>
          <w:bCs/>
          <w:kern w:val="1"/>
          <w:highlight w:val="none"/>
          <w:shd w:val="clear" w:color="auto" w:fill="auto"/>
          <w:lang w:eastAsia="zh-CN"/>
        </w:rPr>
        <w:t>江苏长江水务股份有限公司角铁支架年度采购项目</w:t>
      </w:r>
    </w:p>
    <w:p w14:paraId="4207817F">
      <w:pPr>
        <w:spacing w:line="360" w:lineRule="auto"/>
        <w:ind w:firstLine="420" w:firstLineChars="200"/>
        <w:rPr>
          <w:rFonts w:ascii="宋体" w:hAnsi="宋体" w:cs="宋体"/>
          <w:kern w:val="1"/>
          <w:highlight w:val="none"/>
          <w:shd w:val="clear" w:color="auto" w:fill="auto"/>
        </w:rPr>
      </w:pPr>
      <w:r>
        <w:rPr>
          <w:rFonts w:ascii="宋体" w:hAnsi="宋体" w:cs="宋体"/>
          <w:kern w:val="1"/>
          <w:highlight w:val="none"/>
          <w:shd w:val="clear" w:color="auto" w:fill="auto"/>
        </w:rPr>
        <w:t>3</w:t>
      </w:r>
      <w:r>
        <w:rPr>
          <w:rFonts w:hint="eastAsia" w:ascii="宋体" w:hAnsi="宋体" w:cs="宋体"/>
          <w:kern w:val="1"/>
          <w:highlight w:val="none"/>
          <w:shd w:val="clear" w:color="auto" w:fill="auto"/>
        </w:rPr>
        <w:t>、采购方式：竞争性磋商</w:t>
      </w:r>
    </w:p>
    <w:p w14:paraId="5D529C83">
      <w:pPr>
        <w:spacing w:line="360" w:lineRule="auto"/>
        <w:ind w:firstLine="420" w:firstLineChars="200"/>
        <w:rPr>
          <w:rFonts w:hint="eastAsia" w:ascii="宋体" w:hAnsi="宋体" w:cs="宋体"/>
          <w:kern w:val="1"/>
          <w:highlight w:val="none"/>
          <w:shd w:val="clear" w:color="auto" w:fill="auto"/>
          <w:lang w:val="en-US" w:eastAsia="zh-CN"/>
        </w:rPr>
      </w:pPr>
      <w:r>
        <w:rPr>
          <w:rFonts w:ascii="宋体" w:hAnsi="宋体" w:cs="宋体"/>
          <w:kern w:val="1"/>
          <w:highlight w:val="none"/>
          <w:shd w:val="clear" w:color="auto" w:fill="auto"/>
        </w:rPr>
        <w:t>4</w:t>
      </w:r>
      <w:r>
        <w:rPr>
          <w:rFonts w:hint="eastAsia" w:ascii="宋体" w:hAnsi="宋体" w:cs="宋体"/>
          <w:kern w:val="1"/>
          <w:highlight w:val="none"/>
          <w:shd w:val="clear" w:color="auto" w:fill="auto"/>
        </w:rPr>
        <w:t>、预算金额：</w:t>
      </w:r>
      <w:r>
        <w:rPr>
          <w:rFonts w:hint="eastAsia" w:ascii="宋体" w:hAnsi="宋体" w:cs="宋体"/>
          <w:kern w:val="1"/>
          <w:highlight w:val="none"/>
          <w:shd w:val="clear" w:color="auto" w:fill="auto"/>
          <w:lang w:eastAsia="zh-CN"/>
        </w:rPr>
        <w:t>约</w:t>
      </w:r>
      <w:r>
        <w:rPr>
          <w:rFonts w:hint="eastAsia" w:ascii="宋体" w:hAnsi="宋体" w:cs="宋体"/>
          <w:kern w:val="1"/>
          <w:highlight w:val="none"/>
          <w:shd w:val="clear" w:color="auto" w:fill="auto"/>
          <w:lang w:val="en-US" w:eastAsia="zh-CN"/>
        </w:rPr>
        <w:t>28</w:t>
      </w:r>
      <w:r>
        <w:rPr>
          <w:rFonts w:hint="eastAsia" w:ascii="宋体" w:hAnsi="宋体" w:cs="宋体"/>
          <w:kern w:val="1"/>
          <w:highlight w:val="none"/>
          <w:shd w:val="clear" w:color="auto" w:fill="auto"/>
        </w:rPr>
        <w:t>万元</w:t>
      </w:r>
      <w:r>
        <w:rPr>
          <w:rFonts w:hint="eastAsia" w:ascii="宋体" w:hAnsi="宋体" w:cs="宋体"/>
          <w:kern w:val="1"/>
          <w:highlight w:val="none"/>
          <w:shd w:val="clear" w:color="auto" w:fill="auto"/>
          <w:lang w:val="en-US" w:eastAsia="zh-CN"/>
        </w:rPr>
        <w:t>/年</w:t>
      </w:r>
    </w:p>
    <w:p w14:paraId="402F1654">
      <w:pPr>
        <w:spacing w:line="360" w:lineRule="auto"/>
        <w:ind w:firstLine="420" w:firstLineChars="200"/>
        <w:rPr>
          <w:rFonts w:hint="default" w:ascii="宋体" w:hAnsi="宋体" w:eastAsia="宋体" w:cs="宋体"/>
          <w:color w:val="auto"/>
          <w:sz w:val="21"/>
          <w:szCs w:val="21"/>
          <w:highlight w:val="none"/>
          <w:shd w:val="clear" w:color="auto" w:fill="auto"/>
          <w:lang w:val="en-US" w:eastAsia="zh-CN"/>
        </w:rPr>
      </w:pPr>
      <w:r>
        <w:rPr>
          <w:rFonts w:ascii="宋体" w:hAnsi="宋体" w:cs="宋体"/>
          <w:kern w:val="1"/>
          <w:highlight w:val="none"/>
          <w:shd w:val="clear" w:color="auto" w:fill="auto"/>
        </w:rPr>
        <w:t>5</w:t>
      </w:r>
      <w:r>
        <w:rPr>
          <w:rFonts w:hint="eastAsia" w:ascii="宋体" w:hAnsi="宋体" w:cs="宋体"/>
          <w:kern w:val="1"/>
          <w:highlight w:val="none"/>
          <w:shd w:val="clear" w:color="auto" w:fill="auto"/>
        </w:rPr>
        <w:t>、最高限价：本项目报价采用折扣率形式，最高限价折扣率为</w:t>
      </w:r>
      <w:r>
        <w:rPr>
          <w:rFonts w:hint="eastAsia" w:ascii="宋体" w:hAnsi="宋体" w:cs="宋体"/>
          <w:kern w:val="1"/>
          <w:highlight w:val="none"/>
          <w:shd w:val="clear" w:color="auto" w:fill="auto"/>
          <w:lang w:val="en-US" w:eastAsia="zh-CN"/>
        </w:rPr>
        <w:t>95</w:t>
      </w:r>
      <w:r>
        <w:rPr>
          <w:rFonts w:hint="eastAsia" w:ascii="宋体" w:hAnsi="宋体" w:cs="宋体"/>
          <w:kern w:val="1"/>
          <w:highlight w:val="none"/>
          <w:shd w:val="clear" w:color="auto" w:fill="auto"/>
        </w:rPr>
        <w:t>%</w:t>
      </w:r>
      <w:r>
        <w:rPr>
          <w:rFonts w:hint="eastAsia" w:ascii="宋体" w:hAnsi="宋体" w:eastAsia="宋体" w:cs="宋体"/>
          <w:color w:val="auto"/>
          <w:szCs w:val="21"/>
          <w:highlight w:val="none"/>
          <w:shd w:val="clear" w:color="auto" w:fill="auto"/>
          <w:lang w:val="en-US" w:eastAsia="zh-CN"/>
        </w:rPr>
        <w:t>，报价超出</w:t>
      </w:r>
      <w:r>
        <w:rPr>
          <w:rFonts w:hint="eastAsia" w:ascii="宋体" w:hAnsi="宋体" w:cs="宋体"/>
          <w:kern w:val="1"/>
          <w:highlight w:val="none"/>
          <w:shd w:val="clear" w:color="auto" w:fill="auto"/>
        </w:rPr>
        <w:t>最高限价折扣率</w:t>
      </w:r>
      <w:r>
        <w:rPr>
          <w:rFonts w:hint="eastAsia" w:ascii="宋体" w:hAnsi="宋体" w:eastAsia="宋体" w:cs="宋体"/>
          <w:color w:val="auto"/>
          <w:szCs w:val="21"/>
          <w:highlight w:val="none"/>
          <w:shd w:val="clear" w:color="auto" w:fill="auto"/>
          <w:lang w:val="en-US" w:eastAsia="zh-CN"/>
        </w:rPr>
        <w:t>的，按无效响应处理。</w:t>
      </w:r>
      <w:r>
        <w:rPr>
          <w:rFonts w:hint="eastAsia" w:ascii="宋体" w:hAnsi="宋体" w:eastAsia="宋体" w:cs="宋体"/>
          <w:b/>
          <w:bCs/>
          <w:color w:val="auto"/>
          <w:szCs w:val="21"/>
          <w:highlight w:val="none"/>
          <w:shd w:val="clear" w:color="auto" w:fill="auto"/>
          <w:lang w:val="en-US" w:eastAsia="zh-CN"/>
        </w:rPr>
        <w:t>（注：结算价款按货物单价的最高限价 × 中标折扣率计取）</w:t>
      </w:r>
    </w:p>
    <w:p w14:paraId="7D98254D">
      <w:pPr>
        <w:spacing w:line="360" w:lineRule="auto"/>
        <w:ind w:firstLine="420" w:firstLineChars="200"/>
        <w:jc w:val="left"/>
        <w:rPr>
          <w:rFonts w:hint="eastAsia" w:ascii="宋体" w:hAnsi="宋体" w:eastAsia="宋体" w:cs="宋体"/>
          <w:kern w:val="1"/>
          <w:highlight w:val="none"/>
          <w:shd w:val="clear" w:color="auto" w:fill="auto"/>
          <w:lang w:eastAsia="zh-CN"/>
        </w:rPr>
      </w:pPr>
      <w:r>
        <w:rPr>
          <w:rFonts w:ascii="宋体" w:hAnsi="宋体" w:cs="宋体"/>
          <w:kern w:val="1"/>
          <w:highlight w:val="none"/>
          <w:shd w:val="clear" w:color="auto" w:fill="auto"/>
        </w:rPr>
        <w:t>6</w:t>
      </w:r>
      <w:r>
        <w:rPr>
          <w:rFonts w:hint="eastAsia" w:ascii="宋体" w:hAnsi="宋体" w:cs="宋体"/>
          <w:kern w:val="1"/>
          <w:highlight w:val="none"/>
          <w:shd w:val="clear" w:color="auto" w:fill="auto"/>
        </w:rPr>
        <w:t>、</w:t>
      </w:r>
      <w:r>
        <w:rPr>
          <w:rFonts w:ascii="宋体" w:hAnsi="宋体" w:cs="宋体"/>
          <w:kern w:val="1"/>
          <w:highlight w:val="none"/>
          <w:shd w:val="clear" w:color="auto" w:fill="auto"/>
        </w:rPr>
        <w:t>采购需求：详见招标文件第四章项目需求</w:t>
      </w:r>
      <w:r>
        <w:rPr>
          <w:rFonts w:hint="eastAsia" w:ascii="宋体" w:hAnsi="宋体" w:cs="宋体"/>
          <w:color w:val="000000"/>
          <w:szCs w:val="21"/>
          <w:highlight w:val="none"/>
          <w:shd w:val="clear" w:color="auto" w:fill="auto"/>
          <w:lang w:eastAsia="zh-CN"/>
        </w:rPr>
        <w:t>。</w:t>
      </w:r>
    </w:p>
    <w:p w14:paraId="19EC121C">
      <w:pPr>
        <w:overflowPunct w:val="0"/>
        <w:spacing w:line="360" w:lineRule="auto"/>
        <w:ind w:firstLine="420"/>
        <w:rPr>
          <w:rFonts w:ascii="宋体" w:hAnsi="宋体" w:cs="宋体"/>
          <w:szCs w:val="21"/>
          <w:highlight w:val="none"/>
          <w:shd w:val="clear" w:color="auto" w:fill="auto"/>
        </w:rPr>
      </w:pPr>
      <w:r>
        <w:rPr>
          <w:rFonts w:hint="eastAsia" w:ascii="宋体" w:hAnsi="宋体" w:cs="宋体"/>
          <w:kern w:val="1"/>
          <w:highlight w:val="none"/>
          <w:shd w:val="clear" w:color="auto" w:fill="auto"/>
        </w:rPr>
        <w:t>7、合同履行期限</w:t>
      </w:r>
      <w:r>
        <w:rPr>
          <w:rFonts w:ascii="宋体" w:hAnsi="宋体" w:cs="宋体"/>
          <w:kern w:val="1"/>
          <w:highlight w:val="none"/>
          <w:shd w:val="clear" w:color="auto" w:fill="auto"/>
        </w:rPr>
        <w:t>：</w:t>
      </w:r>
      <w:bookmarkStart w:id="5" w:name="_Toc28359003"/>
      <w:bookmarkStart w:id="6" w:name="_Toc28359080"/>
      <w:bookmarkStart w:id="7" w:name="_Toc35393622"/>
      <w:bookmarkStart w:id="8" w:name="_Toc38985264"/>
      <w:r>
        <w:rPr>
          <w:rFonts w:ascii="宋体" w:hAnsi="宋体" w:cs="宋体"/>
          <w:kern w:val="1"/>
          <w:highlight w:val="none"/>
          <w:shd w:val="clear" w:color="auto" w:fill="auto"/>
        </w:rPr>
        <w:t xml:space="preserve">自合同签订之日起 </w:t>
      </w:r>
      <w:r>
        <w:rPr>
          <w:rFonts w:hint="eastAsia" w:ascii="宋体" w:hAnsi="宋体" w:cs="宋体"/>
          <w:kern w:val="1"/>
          <w:highlight w:val="none"/>
          <w:shd w:val="clear" w:color="auto" w:fill="auto"/>
          <w:lang w:val="en-US" w:eastAsia="zh-CN"/>
        </w:rPr>
        <w:t>2</w:t>
      </w:r>
      <w:r>
        <w:rPr>
          <w:rFonts w:ascii="宋体" w:hAnsi="宋体" w:cs="宋体"/>
          <w:kern w:val="1"/>
          <w:highlight w:val="none"/>
          <w:shd w:val="clear" w:color="auto" w:fill="auto"/>
        </w:rPr>
        <w:t>年</w:t>
      </w:r>
      <w:r>
        <w:rPr>
          <w:rFonts w:hint="eastAsia" w:ascii="宋体" w:hAnsi="宋体" w:cs="宋体"/>
          <w:kern w:val="1"/>
          <w:highlight w:val="none"/>
          <w:shd w:val="clear" w:color="auto" w:fill="auto"/>
          <w:lang w:eastAsia="zh-CN"/>
        </w:rPr>
        <w:t>，合同履行期内，采购人根据实际需求下达采购订单，具体供货数量、规格、交货时间以订单为准</w:t>
      </w:r>
      <w:r>
        <w:rPr>
          <w:rFonts w:hint="eastAsia" w:ascii="宋体" w:hAnsi="宋体"/>
          <w:color w:val="auto"/>
          <w:szCs w:val="21"/>
          <w:highlight w:val="none"/>
          <w:shd w:val="clear" w:color="auto" w:fill="auto"/>
        </w:rPr>
        <w:t>。</w:t>
      </w:r>
    </w:p>
    <w:p w14:paraId="6F9C6148">
      <w:pPr>
        <w:overflowPunct w:val="0"/>
        <w:spacing w:line="360" w:lineRule="auto"/>
        <w:ind w:firstLine="420"/>
        <w:rPr>
          <w:rFonts w:hint="eastAsia" w:ascii="宋体" w:hAnsi="宋体" w:eastAsia="宋体" w:cs="宋体"/>
          <w:kern w:val="1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kern w:val="1"/>
          <w:highlight w:val="none"/>
          <w:shd w:val="clear" w:color="auto" w:fill="auto"/>
        </w:rPr>
        <w:t>8、本项目</w:t>
      </w:r>
      <w:r>
        <w:rPr>
          <w:rFonts w:hint="eastAsia" w:ascii="宋体" w:hAnsi="宋体" w:eastAsia="宋体" w:cs="宋体"/>
          <w:kern w:val="1"/>
          <w:highlight w:val="none"/>
          <w:u w:val="single"/>
          <w:shd w:val="clear" w:color="auto" w:fill="auto"/>
        </w:rPr>
        <w:t>不接受</w:t>
      </w:r>
      <w:r>
        <w:rPr>
          <w:rFonts w:hint="eastAsia" w:ascii="宋体" w:hAnsi="宋体" w:eastAsia="宋体" w:cs="宋体"/>
          <w:kern w:val="1"/>
          <w:highlight w:val="none"/>
          <w:shd w:val="clear" w:color="auto" w:fill="auto"/>
        </w:rPr>
        <w:t>联合体磋商。</w:t>
      </w:r>
    </w:p>
    <w:p w14:paraId="6BB897AA">
      <w:pPr>
        <w:overflowPunct w:val="0"/>
        <w:spacing w:line="360" w:lineRule="auto"/>
        <w:ind w:firstLine="420"/>
        <w:rPr>
          <w:rFonts w:hint="eastAsia" w:ascii="宋体" w:hAnsi="宋体" w:eastAsia="宋体" w:cs="宋体"/>
          <w:kern w:val="1"/>
          <w:highlight w:val="none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kern w:val="1"/>
          <w:highlight w:val="none"/>
          <w:shd w:val="clear" w:color="auto" w:fill="auto"/>
          <w:lang w:val="en-US" w:eastAsia="zh-CN"/>
        </w:rPr>
        <w:t>9、</w:t>
      </w:r>
      <w:r>
        <w:rPr>
          <w:rFonts w:hint="eastAsia" w:ascii="宋体" w:hAnsi="宋体" w:eastAsia="宋体" w:cs="宋体"/>
          <w:kern w:val="1"/>
          <w:highlight w:val="none"/>
          <w:shd w:val="clear" w:color="auto" w:fill="auto"/>
        </w:rPr>
        <w:t>本项目</w:t>
      </w:r>
      <w:r>
        <w:rPr>
          <w:rFonts w:hint="eastAsia" w:ascii="宋体" w:hAnsi="宋体" w:eastAsia="宋体" w:cs="宋体"/>
          <w:kern w:val="1"/>
          <w:highlight w:val="none"/>
          <w:u w:val="single"/>
          <w:shd w:val="clear" w:color="auto" w:fill="auto"/>
        </w:rPr>
        <w:t>不接受</w:t>
      </w:r>
      <w:r>
        <w:rPr>
          <w:rFonts w:hint="eastAsia" w:ascii="宋体" w:hAnsi="宋体" w:eastAsia="宋体" w:cs="宋体"/>
          <w:kern w:val="1"/>
          <w:highlight w:val="none"/>
          <w:shd w:val="clear" w:color="auto" w:fill="auto"/>
          <w:lang w:val="en-US" w:eastAsia="zh-CN"/>
        </w:rPr>
        <w:t>进口产品</w:t>
      </w:r>
      <w:r>
        <w:rPr>
          <w:rFonts w:hint="eastAsia" w:ascii="宋体" w:hAnsi="宋体" w:eastAsia="宋体" w:cs="宋体"/>
          <w:kern w:val="1"/>
          <w:highlight w:val="none"/>
          <w:shd w:val="clear" w:color="auto" w:fill="auto"/>
        </w:rPr>
        <w:t>磋商。</w:t>
      </w:r>
    </w:p>
    <w:bookmarkEnd w:id="5"/>
    <w:bookmarkEnd w:id="6"/>
    <w:bookmarkEnd w:id="7"/>
    <w:bookmarkEnd w:id="8"/>
    <w:p w14:paraId="2092F76F">
      <w:pPr>
        <w:tabs>
          <w:tab w:val="left" w:pos="900"/>
        </w:tabs>
        <w:spacing w:line="360" w:lineRule="auto"/>
        <w:ind w:firstLine="422"/>
        <w:rPr>
          <w:rFonts w:ascii="宋体" w:hAnsi="宋体" w:cs="宋体"/>
          <w:b/>
          <w:kern w:val="1"/>
          <w:szCs w:val="21"/>
          <w:highlight w:val="none"/>
          <w:shd w:val="clear" w:color="auto" w:fill="auto"/>
        </w:rPr>
      </w:pPr>
      <w:r>
        <w:rPr>
          <w:rFonts w:hint="eastAsia" w:ascii="宋体" w:hAnsi="宋体" w:cs="宋体"/>
          <w:b/>
          <w:kern w:val="1"/>
          <w:szCs w:val="21"/>
          <w:highlight w:val="none"/>
          <w:shd w:val="clear" w:color="auto" w:fill="auto"/>
        </w:rPr>
        <w:t>二、申请人的资格要求：</w:t>
      </w:r>
    </w:p>
    <w:p w14:paraId="7F98938A">
      <w:pPr>
        <w:spacing w:line="360" w:lineRule="auto"/>
        <w:ind w:firstLine="420"/>
        <w:rPr>
          <w:rFonts w:ascii="宋体" w:hAnsi="宋体" w:cs="宋体"/>
          <w:kern w:val="1"/>
          <w:highlight w:val="none"/>
          <w:shd w:val="clear" w:color="auto" w:fill="auto"/>
        </w:rPr>
      </w:pPr>
      <w:bookmarkStart w:id="9" w:name="_Toc28359014"/>
      <w:bookmarkEnd w:id="9"/>
      <w:bookmarkStart w:id="10" w:name="_Toc28359091"/>
      <w:bookmarkEnd w:id="10"/>
      <w:r>
        <w:rPr>
          <w:rFonts w:hint="eastAsia" w:ascii="宋体" w:hAnsi="宋体" w:cs="宋体"/>
          <w:kern w:val="1"/>
          <w:highlight w:val="none"/>
          <w:shd w:val="clear" w:color="auto" w:fill="auto"/>
        </w:rPr>
        <w:t>1</w:t>
      </w:r>
      <w:r>
        <w:rPr>
          <w:rFonts w:hint="eastAsia" w:ascii="宋体" w:hAnsi="宋体" w:cs="宋体"/>
          <w:kern w:val="1"/>
          <w:highlight w:val="none"/>
          <w:shd w:val="clear" w:color="auto" w:fill="auto"/>
          <w:lang w:eastAsia="zh-CN"/>
        </w:rPr>
        <w:t>、</w:t>
      </w:r>
      <w:r>
        <w:rPr>
          <w:rFonts w:hint="eastAsia" w:ascii="宋体" w:hAnsi="宋体"/>
          <w:highlight w:val="none"/>
          <w:shd w:val="clear" w:color="auto" w:fill="auto"/>
        </w:rPr>
        <w:t xml:space="preserve"> </w:t>
      </w:r>
      <w:r>
        <w:rPr>
          <w:rFonts w:hint="eastAsia" w:ascii="宋体" w:hAnsi="宋体" w:cs="宋体"/>
          <w:kern w:val="1"/>
          <w:highlight w:val="none"/>
          <w:shd w:val="clear" w:color="auto" w:fill="auto"/>
        </w:rPr>
        <w:t>满足以下规定，并提供下列材料：</w:t>
      </w:r>
    </w:p>
    <w:p w14:paraId="606D7820">
      <w:pPr>
        <w:spacing w:line="360" w:lineRule="auto"/>
        <w:ind w:firstLine="420" w:firstLineChars="200"/>
        <w:rPr>
          <w:rFonts w:hint="eastAsia" w:ascii="宋体" w:hAnsi="宋体"/>
          <w:b/>
          <w:i/>
          <w:szCs w:val="21"/>
          <w:highlight w:val="none"/>
          <w:u w:val="single"/>
          <w:shd w:val="clear" w:color="auto" w:fill="auto"/>
        </w:rPr>
      </w:pPr>
      <w:bookmarkStart w:id="11" w:name="_Toc515373930"/>
      <w:bookmarkEnd w:id="11"/>
      <w:r>
        <w:rPr>
          <w:rFonts w:hint="eastAsia" w:ascii="宋体" w:hAnsi="宋体"/>
          <w:szCs w:val="21"/>
          <w:highlight w:val="none"/>
          <w:shd w:val="clear" w:color="auto" w:fill="auto"/>
        </w:rPr>
        <w:t>（1）</w:t>
      </w:r>
      <w:r>
        <w:rPr>
          <w:rFonts w:hint="eastAsia" w:ascii="宋体" w:hAnsi="宋体"/>
          <w:i/>
          <w:szCs w:val="21"/>
          <w:highlight w:val="none"/>
          <w:u w:val="single"/>
          <w:shd w:val="clear" w:color="auto" w:fill="auto"/>
        </w:rPr>
        <w:t>磋商响应函</w:t>
      </w:r>
      <w:r>
        <w:rPr>
          <w:rFonts w:hint="eastAsia" w:ascii="宋体" w:hAnsi="宋体"/>
          <w:b/>
          <w:i/>
          <w:szCs w:val="21"/>
          <w:highlight w:val="none"/>
          <w:u w:val="single"/>
          <w:shd w:val="clear" w:color="auto" w:fill="auto"/>
        </w:rPr>
        <w:t>(原件)</w:t>
      </w:r>
    </w:p>
    <w:p w14:paraId="4B8A9188">
      <w:pPr>
        <w:spacing w:line="360" w:lineRule="auto"/>
        <w:ind w:firstLine="420" w:firstLineChars="200"/>
        <w:rPr>
          <w:rFonts w:hint="eastAsia" w:ascii="宋体" w:hAnsi="宋体"/>
          <w:szCs w:val="21"/>
          <w:highlight w:val="none"/>
          <w:shd w:val="clear" w:color="auto" w:fill="auto"/>
        </w:rPr>
      </w:pPr>
      <w:r>
        <w:rPr>
          <w:rFonts w:hint="eastAsia" w:ascii="宋体" w:hAnsi="宋体"/>
          <w:szCs w:val="21"/>
          <w:highlight w:val="none"/>
          <w:shd w:val="clear" w:color="auto" w:fill="auto"/>
        </w:rPr>
        <w:t>（2）</w:t>
      </w:r>
      <w:r>
        <w:rPr>
          <w:rFonts w:hint="eastAsia" w:ascii="宋体" w:hAnsi="宋体"/>
          <w:i/>
          <w:iCs/>
          <w:szCs w:val="21"/>
          <w:highlight w:val="none"/>
          <w:u w:val="single"/>
          <w:shd w:val="clear" w:color="auto" w:fill="auto"/>
        </w:rPr>
        <w:t>资格声明</w:t>
      </w:r>
      <w:r>
        <w:rPr>
          <w:rFonts w:hint="eastAsia" w:ascii="宋体" w:hAnsi="宋体"/>
          <w:b/>
          <w:i/>
          <w:iCs/>
          <w:szCs w:val="21"/>
          <w:highlight w:val="none"/>
          <w:u w:val="single"/>
          <w:shd w:val="clear" w:color="auto" w:fill="auto"/>
        </w:rPr>
        <w:t>(原件)</w:t>
      </w:r>
    </w:p>
    <w:p w14:paraId="305CAC4A">
      <w:pPr>
        <w:spacing w:line="360" w:lineRule="auto"/>
        <w:ind w:firstLine="420" w:firstLineChars="200"/>
        <w:rPr>
          <w:rFonts w:hint="eastAsia" w:ascii="宋体" w:hAnsi="宋体"/>
          <w:szCs w:val="21"/>
          <w:highlight w:val="none"/>
          <w:shd w:val="clear" w:color="auto" w:fill="auto"/>
        </w:rPr>
      </w:pPr>
      <w:r>
        <w:rPr>
          <w:rFonts w:hint="eastAsia" w:ascii="宋体" w:hAnsi="宋体"/>
          <w:szCs w:val="21"/>
          <w:highlight w:val="none"/>
          <w:shd w:val="clear" w:color="auto" w:fill="auto"/>
        </w:rPr>
        <w:t>（3）</w:t>
      </w:r>
      <w:r>
        <w:rPr>
          <w:rFonts w:hint="eastAsia" w:ascii="宋体" w:hAnsi="宋体"/>
          <w:i/>
          <w:iCs/>
          <w:szCs w:val="21"/>
          <w:highlight w:val="none"/>
          <w:u w:val="single"/>
          <w:shd w:val="clear" w:color="auto" w:fill="auto"/>
        </w:rPr>
        <w:t>若法定代表人参加磋商的，须提供本人身份证复印件加盖供应商公章</w:t>
      </w:r>
      <w:r>
        <w:rPr>
          <w:rFonts w:hint="eastAsia" w:ascii="宋体" w:hAnsi="宋体"/>
          <w:b/>
          <w:i/>
          <w:iCs/>
          <w:szCs w:val="21"/>
          <w:highlight w:val="none"/>
          <w:u w:val="single"/>
          <w:shd w:val="clear" w:color="auto" w:fill="auto"/>
        </w:rPr>
        <w:t>(原件备查)</w:t>
      </w:r>
      <w:r>
        <w:rPr>
          <w:rFonts w:hint="eastAsia" w:ascii="宋体" w:hAnsi="宋体"/>
          <w:i/>
          <w:iCs/>
          <w:szCs w:val="21"/>
          <w:highlight w:val="none"/>
          <w:u w:val="single"/>
          <w:shd w:val="clear" w:color="auto" w:fill="auto"/>
        </w:rPr>
        <w:t>；若授权代表参加的，须提供《法人授权书》</w:t>
      </w:r>
      <w:r>
        <w:rPr>
          <w:rFonts w:hint="eastAsia" w:ascii="宋体" w:hAnsi="宋体"/>
          <w:b/>
          <w:i/>
          <w:iCs/>
          <w:szCs w:val="21"/>
          <w:highlight w:val="none"/>
          <w:u w:val="single"/>
          <w:shd w:val="clear" w:color="auto" w:fill="auto"/>
        </w:rPr>
        <w:t>原件</w:t>
      </w:r>
      <w:r>
        <w:rPr>
          <w:rFonts w:hint="eastAsia" w:ascii="宋体" w:hAnsi="宋体"/>
          <w:i/>
          <w:iCs/>
          <w:szCs w:val="21"/>
          <w:highlight w:val="none"/>
          <w:u w:val="single"/>
          <w:shd w:val="clear" w:color="auto" w:fill="auto"/>
        </w:rPr>
        <w:t>和授权代表身份证复印件加盖供应商公章</w:t>
      </w:r>
      <w:r>
        <w:rPr>
          <w:rFonts w:hint="eastAsia" w:ascii="宋体" w:hAnsi="宋体"/>
          <w:b/>
          <w:i/>
          <w:iCs/>
          <w:szCs w:val="21"/>
          <w:highlight w:val="none"/>
          <w:u w:val="single"/>
          <w:shd w:val="clear" w:color="auto" w:fill="auto"/>
        </w:rPr>
        <w:t>（原件备查）</w:t>
      </w:r>
    </w:p>
    <w:p w14:paraId="2D41DA23">
      <w:pPr>
        <w:spacing w:line="360" w:lineRule="auto"/>
        <w:ind w:firstLine="420" w:firstLineChars="200"/>
        <w:rPr>
          <w:rFonts w:hint="eastAsia" w:ascii="宋体" w:hAnsi="宋体" w:cs="宋体"/>
          <w:b/>
          <w:i/>
          <w:iCs/>
          <w:szCs w:val="21"/>
          <w:highlight w:val="none"/>
          <w:u w:val="single"/>
          <w:shd w:val="clear" w:color="auto" w:fill="auto"/>
        </w:rPr>
      </w:pPr>
      <w:r>
        <w:rPr>
          <w:rFonts w:hint="eastAsia" w:ascii="宋体" w:hAnsi="宋体"/>
          <w:szCs w:val="21"/>
          <w:highlight w:val="none"/>
          <w:shd w:val="clear" w:color="auto" w:fill="auto"/>
        </w:rPr>
        <w:t>（4）</w:t>
      </w:r>
      <w:r>
        <w:rPr>
          <w:rFonts w:hint="eastAsia" w:ascii="宋体" w:hAnsi="宋体" w:cs="宋体"/>
          <w:i/>
          <w:iCs/>
          <w:spacing w:val="-6"/>
          <w:szCs w:val="21"/>
          <w:highlight w:val="none"/>
          <w:u w:val="single"/>
          <w:shd w:val="clear" w:color="auto" w:fill="auto"/>
        </w:rPr>
        <w:t>法人或者其他组织的营业执照等证明文件，自然人的身份证明</w:t>
      </w:r>
      <w:r>
        <w:rPr>
          <w:rFonts w:hint="eastAsia" w:ascii="宋体" w:hAnsi="宋体" w:cs="宋体"/>
          <w:b/>
          <w:i/>
          <w:iCs/>
          <w:spacing w:val="-6"/>
          <w:szCs w:val="21"/>
          <w:highlight w:val="none"/>
          <w:u w:val="single"/>
          <w:shd w:val="clear" w:color="auto" w:fill="auto"/>
        </w:rPr>
        <w:t>(复印件加盖供应商公章)</w:t>
      </w:r>
      <w:r>
        <w:rPr>
          <w:rFonts w:hint="eastAsia" w:ascii="宋体" w:hAnsi="宋体" w:cs="宋体"/>
          <w:b/>
          <w:i/>
          <w:iCs/>
          <w:szCs w:val="21"/>
          <w:highlight w:val="none"/>
          <w:u w:val="single"/>
          <w:shd w:val="clear" w:color="auto" w:fill="auto"/>
        </w:rPr>
        <w:t xml:space="preserve"> </w:t>
      </w:r>
    </w:p>
    <w:p w14:paraId="0887E174">
      <w:pPr>
        <w:spacing w:line="360" w:lineRule="auto"/>
        <w:ind w:firstLine="420" w:firstLineChars="200"/>
        <w:rPr>
          <w:rFonts w:hint="eastAsia" w:ascii="宋体" w:hAnsi="宋体"/>
          <w:i/>
          <w:iCs/>
          <w:szCs w:val="21"/>
          <w:highlight w:val="none"/>
          <w:u w:val="single"/>
          <w:shd w:val="clear" w:color="auto" w:fill="auto"/>
        </w:rPr>
      </w:pPr>
      <w:r>
        <w:rPr>
          <w:rFonts w:hint="eastAsia" w:ascii="宋体" w:hAnsi="宋体"/>
          <w:szCs w:val="21"/>
          <w:highlight w:val="none"/>
          <w:shd w:val="clear" w:color="auto" w:fill="auto"/>
        </w:rPr>
        <w:t>（5）</w:t>
      </w:r>
      <w:r>
        <w:rPr>
          <w:rFonts w:hint="eastAsia" w:ascii="宋体" w:hAnsi="宋体"/>
          <w:i/>
          <w:szCs w:val="21"/>
          <w:highlight w:val="none"/>
          <w:u w:val="single"/>
          <w:shd w:val="clear" w:color="auto" w:fill="auto"/>
        </w:rPr>
        <w:t>供应商依法缴纳职工社会保障资金的证明材料</w:t>
      </w:r>
      <w:r>
        <w:rPr>
          <w:rFonts w:hint="eastAsia" w:ascii="宋体" w:hAnsi="宋体"/>
          <w:b/>
          <w:i/>
          <w:szCs w:val="21"/>
          <w:highlight w:val="none"/>
          <w:u w:val="single"/>
          <w:shd w:val="clear" w:color="auto" w:fill="auto"/>
        </w:rPr>
        <w:t>(复印件加盖供应商公章)(</w:t>
      </w:r>
      <w:r>
        <w:rPr>
          <w:rFonts w:hint="eastAsia" w:ascii="宋体" w:hAnsi="宋体" w:eastAsia="宋体" w:cs="Times New Roman"/>
          <w:b/>
          <w:i/>
          <w:iCs/>
          <w:color w:val="auto"/>
          <w:szCs w:val="21"/>
          <w:highlight w:val="none"/>
          <w:u w:val="single"/>
          <w:shd w:val="clear" w:color="auto" w:fill="auto"/>
        </w:rPr>
        <w:t>税务、银行或社会保险基金管理部门</w:t>
      </w:r>
      <w:r>
        <w:rPr>
          <w:rFonts w:hint="eastAsia" w:ascii="宋体" w:hAnsi="宋体" w:eastAsia="宋体" w:cs="Times New Roman"/>
          <w:b/>
          <w:i/>
          <w:iCs/>
          <w:color w:val="auto"/>
          <w:szCs w:val="21"/>
          <w:highlight w:val="none"/>
          <w:u w:val="single"/>
          <w:shd w:val="clear" w:color="auto" w:fill="auto"/>
          <w:lang w:eastAsia="zh-CN"/>
        </w:rPr>
        <w:t>出具的提交投标文件截止时间前</w:t>
      </w:r>
      <w:r>
        <w:rPr>
          <w:rFonts w:hint="eastAsia" w:ascii="宋体" w:hAnsi="宋体" w:eastAsia="宋体" w:cs="Times New Roman"/>
          <w:b/>
          <w:i/>
          <w:iCs/>
          <w:color w:val="auto"/>
          <w:szCs w:val="21"/>
          <w:highlight w:val="none"/>
          <w:u w:val="single"/>
          <w:shd w:val="clear" w:color="auto" w:fill="auto"/>
          <w:lang w:val="en-US" w:eastAsia="zh-CN"/>
        </w:rPr>
        <w:t>近一年内</w:t>
      </w:r>
      <w:r>
        <w:rPr>
          <w:rFonts w:hint="eastAsia" w:ascii="宋体" w:hAnsi="宋体" w:eastAsia="宋体" w:cs="Times New Roman"/>
          <w:b/>
          <w:i/>
          <w:iCs/>
          <w:color w:val="auto"/>
          <w:szCs w:val="21"/>
          <w:highlight w:val="none"/>
          <w:u w:val="single"/>
          <w:shd w:val="clear" w:color="auto" w:fill="auto"/>
        </w:rPr>
        <w:t>任意</w:t>
      </w:r>
      <w:r>
        <w:rPr>
          <w:rFonts w:hint="eastAsia" w:ascii="宋体" w:hAnsi="宋体" w:eastAsia="宋体" w:cs="Times New Roman"/>
          <w:b/>
          <w:i/>
          <w:iCs/>
          <w:color w:val="auto"/>
          <w:szCs w:val="21"/>
          <w:highlight w:val="none"/>
          <w:u w:val="single"/>
          <w:shd w:val="clear" w:color="auto" w:fill="auto"/>
          <w:lang w:val="en-US" w:eastAsia="zh-CN"/>
        </w:rPr>
        <w:t>一个月</w:t>
      </w:r>
      <w:r>
        <w:rPr>
          <w:rFonts w:hint="eastAsia" w:ascii="宋体" w:hAnsi="宋体" w:eastAsia="宋体" w:cs="Times New Roman"/>
          <w:b/>
          <w:i/>
          <w:iCs/>
          <w:color w:val="auto"/>
          <w:szCs w:val="21"/>
          <w:highlight w:val="none"/>
          <w:u w:val="single"/>
          <w:shd w:val="clear" w:color="auto" w:fill="auto"/>
        </w:rPr>
        <w:t>缴纳职工社会保障资金的缴款凭证或缴款证明</w:t>
      </w:r>
      <w:r>
        <w:rPr>
          <w:rFonts w:hint="eastAsia" w:ascii="宋体" w:hAnsi="宋体" w:cs="宋体"/>
          <w:b/>
          <w:i/>
          <w:iCs/>
          <w:szCs w:val="21"/>
          <w:highlight w:val="none"/>
          <w:u w:val="single"/>
          <w:shd w:val="clear" w:color="auto" w:fill="auto"/>
        </w:rPr>
        <w:t>)</w:t>
      </w:r>
      <w:r>
        <w:rPr>
          <w:rFonts w:hint="eastAsia" w:ascii="宋体" w:hAnsi="宋体" w:cs="宋体"/>
          <w:b/>
          <w:i/>
          <w:iCs/>
          <w:szCs w:val="21"/>
          <w:highlight w:val="none"/>
          <w:u w:val="single"/>
          <w:shd w:val="clear" w:color="auto" w:fill="auto"/>
          <w:lang w:eastAsia="zh-CN"/>
        </w:rPr>
        <w:t>（</w:t>
      </w:r>
      <w:r>
        <w:rPr>
          <w:rFonts w:hint="eastAsia" w:ascii="宋体" w:hAnsi="宋体" w:cs="宋体"/>
          <w:b/>
          <w:bCs/>
          <w:i/>
          <w:iCs/>
          <w:color w:val="auto"/>
          <w:szCs w:val="21"/>
          <w:highlight w:val="none"/>
          <w:u w:val="single"/>
          <w:shd w:val="clear" w:color="auto" w:fill="auto"/>
        </w:rPr>
        <w:t>供应商依法享受缓缴、免缴的提供证明材料）</w:t>
      </w:r>
    </w:p>
    <w:p w14:paraId="5B59848A">
      <w:pPr>
        <w:spacing w:line="360" w:lineRule="auto"/>
        <w:ind w:firstLine="420" w:firstLineChars="200"/>
        <w:jc w:val="left"/>
        <w:rPr>
          <w:rFonts w:hint="eastAsia" w:ascii="宋体" w:hAnsi="宋体"/>
          <w:szCs w:val="21"/>
          <w:highlight w:val="none"/>
          <w:shd w:val="clear" w:color="auto" w:fill="auto"/>
        </w:rPr>
      </w:pPr>
      <w:r>
        <w:rPr>
          <w:rFonts w:hint="eastAsia" w:ascii="宋体" w:hAnsi="宋体"/>
          <w:szCs w:val="21"/>
          <w:highlight w:val="none"/>
          <w:shd w:val="clear" w:color="auto" w:fill="auto"/>
        </w:rPr>
        <w:t>（6）</w:t>
      </w:r>
      <w:r>
        <w:rPr>
          <w:rFonts w:hint="eastAsia" w:ascii="宋体" w:hAnsi="宋体"/>
          <w:i/>
          <w:szCs w:val="21"/>
          <w:highlight w:val="none"/>
          <w:u w:val="single"/>
          <w:shd w:val="clear" w:color="auto" w:fill="auto"/>
        </w:rPr>
        <w:t>供应商提供</w:t>
      </w:r>
      <w:r>
        <w:rPr>
          <w:rFonts w:hint="eastAsia" w:ascii="宋体" w:hAnsi="宋体" w:eastAsia="宋体" w:cs="宋体"/>
          <w:i/>
          <w:iCs/>
          <w:color w:val="auto"/>
          <w:spacing w:val="-6"/>
          <w:sz w:val="21"/>
          <w:szCs w:val="21"/>
          <w:highlight w:val="none"/>
          <w:u w:val="single"/>
          <w:shd w:val="clear" w:color="auto" w:fill="auto"/>
          <w:lang w:eastAsia="zh-CN"/>
        </w:rPr>
        <w:t>提交投标文件截止时间前</w:t>
      </w:r>
      <w:r>
        <w:rPr>
          <w:rFonts w:hint="eastAsia" w:ascii="宋体" w:hAnsi="宋体" w:eastAsia="宋体" w:cs="Times New Roman"/>
          <w:b/>
          <w:i/>
          <w:iCs/>
          <w:color w:val="auto"/>
          <w:szCs w:val="21"/>
          <w:highlight w:val="none"/>
          <w:u w:val="single"/>
          <w:shd w:val="clear" w:color="auto" w:fill="auto"/>
          <w:lang w:val="en-US" w:eastAsia="zh-CN"/>
        </w:rPr>
        <w:t>近一年内</w:t>
      </w:r>
      <w:r>
        <w:rPr>
          <w:rFonts w:hint="eastAsia" w:ascii="宋体" w:hAnsi="宋体" w:eastAsia="宋体" w:cs="Times New Roman"/>
          <w:b/>
          <w:i/>
          <w:iCs/>
          <w:color w:val="auto"/>
          <w:szCs w:val="21"/>
          <w:highlight w:val="none"/>
          <w:u w:val="single"/>
          <w:shd w:val="clear" w:color="auto" w:fill="auto"/>
        </w:rPr>
        <w:t>任意</w:t>
      </w:r>
      <w:r>
        <w:rPr>
          <w:rFonts w:hint="eastAsia" w:ascii="宋体" w:hAnsi="宋体" w:eastAsia="宋体" w:cs="Times New Roman"/>
          <w:b/>
          <w:i/>
          <w:iCs/>
          <w:color w:val="auto"/>
          <w:szCs w:val="21"/>
          <w:highlight w:val="none"/>
          <w:u w:val="single"/>
          <w:shd w:val="clear" w:color="auto" w:fill="auto"/>
          <w:lang w:val="en-US" w:eastAsia="zh-CN"/>
        </w:rPr>
        <w:t>一个月</w:t>
      </w:r>
      <w:r>
        <w:rPr>
          <w:rFonts w:hint="eastAsia" w:ascii="宋体" w:hAnsi="宋体"/>
          <w:i/>
          <w:szCs w:val="21"/>
          <w:highlight w:val="none"/>
          <w:u w:val="single"/>
          <w:shd w:val="clear" w:color="auto" w:fill="auto"/>
        </w:rPr>
        <w:t>依法纳税的缴款凭证</w:t>
      </w:r>
      <w:r>
        <w:rPr>
          <w:rFonts w:hint="eastAsia" w:ascii="宋体" w:hAnsi="宋体"/>
          <w:b/>
          <w:i/>
          <w:szCs w:val="21"/>
          <w:highlight w:val="none"/>
          <w:u w:val="single"/>
          <w:shd w:val="clear" w:color="auto" w:fill="auto"/>
        </w:rPr>
        <w:t>(复印件加盖供应商公章)</w:t>
      </w:r>
      <w:r>
        <w:rPr>
          <w:rFonts w:hint="eastAsia" w:ascii="宋体" w:hAnsi="宋体" w:cs="宋体"/>
          <w:b/>
          <w:i/>
          <w:iCs/>
          <w:szCs w:val="21"/>
          <w:highlight w:val="none"/>
          <w:u w:val="single"/>
          <w:shd w:val="clear" w:color="auto" w:fill="auto"/>
          <w:lang w:eastAsia="zh-CN"/>
        </w:rPr>
        <w:t>（</w:t>
      </w:r>
      <w:r>
        <w:rPr>
          <w:rFonts w:hint="eastAsia" w:ascii="宋体" w:hAnsi="宋体" w:cs="宋体"/>
          <w:b/>
          <w:bCs/>
          <w:i/>
          <w:iCs/>
          <w:color w:val="auto"/>
          <w:szCs w:val="21"/>
          <w:highlight w:val="none"/>
          <w:u w:val="single"/>
          <w:shd w:val="clear" w:color="auto" w:fill="auto"/>
        </w:rPr>
        <w:t>供应商依法享受缓缴、免缴的提供证明材料）</w:t>
      </w:r>
    </w:p>
    <w:p w14:paraId="2FCD9BA8">
      <w:pPr>
        <w:spacing w:line="360" w:lineRule="auto"/>
        <w:ind w:firstLine="420" w:firstLineChars="200"/>
        <w:jc w:val="left"/>
        <w:rPr>
          <w:rFonts w:hint="eastAsia" w:ascii="宋体" w:hAnsi="宋体"/>
          <w:b/>
          <w:i/>
          <w:szCs w:val="21"/>
          <w:highlight w:val="none"/>
          <w:u w:val="single"/>
          <w:shd w:val="clear" w:color="auto" w:fill="auto"/>
        </w:rPr>
      </w:pPr>
      <w:r>
        <w:rPr>
          <w:rFonts w:hint="eastAsia" w:ascii="宋体" w:hAnsi="宋体"/>
          <w:szCs w:val="21"/>
          <w:highlight w:val="none"/>
          <w:shd w:val="clear" w:color="auto" w:fill="auto"/>
        </w:rPr>
        <w:t>（7）</w:t>
      </w:r>
      <w:r>
        <w:rPr>
          <w:rFonts w:hint="eastAsia" w:ascii="宋体" w:hAnsi="宋体" w:cs="宋体"/>
          <w:i/>
          <w:spacing w:val="-6"/>
          <w:szCs w:val="21"/>
          <w:highlight w:val="none"/>
          <w:u w:val="single"/>
          <w:shd w:val="clear" w:color="auto" w:fill="auto"/>
          <w:lang w:val="en-US" w:eastAsia="zh-CN"/>
        </w:rPr>
        <w:t>2024年度或2025年</w:t>
      </w:r>
      <w:r>
        <w:rPr>
          <w:rFonts w:hint="eastAsia" w:ascii="宋体" w:hAnsi="宋体" w:cs="宋体"/>
          <w:i/>
          <w:spacing w:val="-6"/>
          <w:szCs w:val="21"/>
          <w:highlight w:val="none"/>
          <w:u w:val="single"/>
          <w:shd w:val="clear" w:color="auto" w:fill="auto"/>
        </w:rPr>
        <w:t>度</w:t>
      </w:r>
      <w:r>
        <w:rPr>
          <w:rFonts w:hint="eastAsia" w:ascii="宋体" w:hAnsi="宋体" w:cs="宋体"/>
          <w:i/>
          <w:iCs/>
          <w:spacing w:val="-6"/>
          <w:szCs w:val="21"/>
          <w:highlight w:val="none"/>
          <w:u w:val="single"/>
          <w:shd w:val="clear" w:color="auto" w:fill="auto"/>
        </w:rPr>
        <w:t>的财务报告情况（成立不满一年不需提供）</w:t>
      </w:r>
      <w:r>
        <w:rPr>
          <w:rFonts w:hint="eastAsia" w:ascii="宋体" w:hAnsi="宋体" w:cs="宋体"/>
          <w:b/>
          <w:i/>
          <w:iCs/>
          <w:spacing w:val="-6"/>
          <w:szCs w:val="21"/>
          <w:highlight w:val="none"/>
          <w:u w:val="single"/>
          <w:shd w:val="clear" w:color="auto" w:fill="auto"/>
        </w:rPr>
        <w:t>(复印件加盖供应商公章)</w:t>
      </w:r>
    </w:p>
    <w:p w14:paraId="0B5462A9">
      <w:pPr>
        <w:adjustRightInd w:val="0"/>
        <w:snapToGrid w:val="0"/>
        <w:spacing w:line="360" w:lineRule="auto"/>
        <w:ind w:firstLine="420" w:firstLineChars="200"/>
        <w:rPr>
          <w:rFonts w:hint="eastAsia" w:ascii="宋体" w:hAnsi="宋体"/>
          <w:b/>
          <w:i/>
          <w:highlight w:val="none"/>
          <w:u w:val="single"/>
          <w:shd w:val="clear" w:color="auto" w:fill="auto"/>
        </w:rPr>
      </w:pPr>
      <w:r>
        <w:rPr>
          <w:rFonts w:hint="eastAsia" w:ascii="宋体" w:hAnsi="宋体" w:cs="宋体"/>
          <w:i w:val="0"/>
          <w:iCs/>
          <w:szCs w:val="21"/>
          <w:highlight w:val="none"/>
          <w:u w:val="none"/>
          <w:shd w:val="clear" w:color="auto" w:fill="auto"/>
          <w:lang w:eastAsia="zh-CN"/>
        </w:rPr>
        <w:t>（</w:t>
      </w:r>
      <w:r>
        <w:rPr>
          <w:rFonts w:hint="eastAsia" w:ascii="宋体" w:hAnsi="宋体" w:cs="宋体"/>
          <w:i w:val="0"/>
          <w:iCs/>
          <w:szCs w:val="21"/>
          <w:highlight w:val="none"/>
          <w:u w:val="none"/>
          <w:shd w:val="clear" w:color="auto" w:fill="auto"/>
          <w:lang w:val="en-US" w:eastAsia="zh-CN"/>
        </w:rPr>
        <w:t>8</w:t>
      </w:r>
      <w:r>
        <w:rPr>
          <w:rFonts w:hint="eastAsia" w:ascii="宋体" w:hAnsi="宋体" w:cs="宋体"/>
          <w:i w:val="0"/>
          <w:iCs/>
          <w:szCs w:val="21"/>
          <w:highlight w:val="none"/>
          <w:u w:val="none"/>
          <w:shd w:val="clear" w:color="auto" w:fill="auto"/>
          <w:lang w:eastAsia="zh-CN"/>
        </w:rPr>
        <w:t>）</w:t>
      </w:r>
      <w:r>
        <w:rPr>
          <w:rFonts w:hint="eastAsia" w:ascii="宋体" w:hAnsi="宋体" w:cs="宋体"/>
          <w:i/>
          <w:szCs w:val="21"/>
          <w:highlight w:val="none"/>
          <w:u w:val="single"/>
          <w:shd w:val="clear" w:color="auto" w:fill="auto"/>
        </w:rPr>
        <w:t>供应商</w:t>
      </w:r>
      <w:r>
        <w:rPr>
          <w:rFonts w:hint="eastAsia" w:ascii="宋体" w:hAnsi="宋体" w:cs="宋体"/>
          <w:i/>
          <w:iCs/>
          <w:szCs w:val="21"/>
          <w:highlight w:val="none"/>
          <w:u w:val="single"/>
          <w:shd w:val="clear" w:color="auto" w:fill="auto"/>
        </w:rPr>
        <w:t>未被“信用中国”网站（www.creditchina.gov.cn）、“中国政府采购网”(www.ccgp.gov.cn)列入失信被执行人、重大税收违法案件当事人名单、政府采购严重违法失信行为记录名单</w:t>
      </w:r>
      <w:r>
        <w:rPr>
          <w:rFonts w:hint="eastAsia" w:ascii="宋体" w:hAnsi="宋体"/>
          <w:b/>
          <w:i/>
          <w:highlight w:val="none"/>
          <w:u w:val="single"/>
          <w:shd w:val="clear" w:color="auto" w:fill="auto"/>
        </w:rPr>
        <w:t>（提供网页查询截图并加盖供应商公章，查询时间为自公告发布至开标截止时间前任意时间）</w:t>
      </w:r>
    </w:p>
    <w:p w14:paraId="749E7A91">
      <w:pPr>
        <w:spacing w:line="360" w:lineRule="auto"/>
        <w:ind w:firstLine="420" w:firstLineChars="200"/>
        <w:rPr>
          <w:rFonts w:hint="eastAsia" w:ascii="宋体" w:hAnsi="宋体" w:eastAsia="宋体" w:cs="Times New Roman"/>
          <w:i/>
          <w:iCs/>
          <w:szCs w:val="21"/>
          <w:highlight w:val="none"/>
          <w:u w:val="single"/>
          <w:shd w:val="clear" w:color="auto" w:fill="auto"/>
        </w:rPr>
      </w:pPr>
      <w:r>
        <w:rPr>
          <w:rFonts w:hint="eastAsia" w:ascii="宋体" w:hAnsi="宋体" w:eastAsia="宋体" w:cs="Times New Roman"/>
          <w:i w:val="0"/>
          <w:iCs w:val="0"/>
          <w:szCs w:val="21"/>
          <w:highlight w:val="none"/>
          <w:u w:val="none"/>
          <w:shd w:val="clear" w:color="auto" w:fill="auto"/>
        </w:rPr>
        <w:t>（9）</w:t>
      </w:r>
      <w:r>
        <w:rPr>
          <w:rFonts w:hint="eastAsia" w:ascii="宋体" w:hAnsi="宋体" w:eastAsia="宋体" w:cs="Times New Roman"/>
          <w:i/>
          <w:iCs/>
          <w:szCs w:val="21"/>
          <w:highlight w:val="none"/>
          <w:u w:val="single"/>
          <w:shd w:val="clear" w:color="auto" w:fill="auto"/>
        </w:rPr>
        <w:t>供应商参加本次采购活动前3年内在经营活动中没有重大违法记录的书面声明（原件）</w:t>
      </w:r>
    </w:p>
    <w:p w14:paraId="73FC87F9">
      <w:pPr>
        <w:spacing w:line="360" w:lineRule="auto"/>
        <w:ind w:firstLine="420" w:firstLineChars="200"/>
        <w:rPr>
          <w:rFonts w:hint="eastAsia" w:ascii="宋体" w:hAnsi="宋体" w:eastAsia="宋体" w:cs="Times New Roman"/>
          <w:i/>
          <w:iCs/>
          <w:szCs w:val="21"/>
          <w:highlight w:val="none"/>
          <w:u w:val="single"/>
          <w:shd w:val="clear" w:color="auto" w:fill="auto"/>
        </w:rPr>
      </w:pPr>
      <w:r>
        <w:rPr>
          <w:rFonts w:hint="eastAsia" w:ascii="宋体" w:hAnsi="宋体" w:eastAsia="宋体" w:cs="Times New Roman"/>
          <w:i w:val="0"/>
          <w:iCs w:val="0"/>
          <w:szCs w:val="21"/>
          <w:highlight w:val="none"/>
          <w:u w:val="none"/>
          <w:shd w:val="clear" w:color="auto" w:fill="auto"/>
        </w:rPr>
        <w:t>（10）</w:t>
      </w:r>
      <w:r>
        <w:rPr>
          <w:rFonts w:hint="eastAsia" w:ascii="宋体" w:hAnsi="宋体" w:eastAsia="宋体" w:cs="Times New Roman"/>
          <w:i/>
          <w:iCs/>
          <w:szCs w:val="21"/>
          <w:highlight w:val="none"/>
          <w:u w:val="single"/>
          <w:shd w:val="clear" w:color="auto" w:fill="auto"/>
        </w:rPr>
        <w:t>供应商信用承诺书</w:t>
      </w:r>
      <w:r>
        <w:rPr>
          <w:rFonts w:hint="eastAsia" w:ascii="宋体" w:hAnsi="宋体" w:eastAsia="宋体" w:cs="Times New Roman"/>
          <w:b/>
          <w:bCs/>
          <w:i/>
          <w:iCs/>
          <w:szCs w:val="21"/>
          <w:highlight w:val="none"/>
          <w:u w:val="single"/>
          <w:shd w:val="clear" w:color="auto" w:fill="auto"/>
        </w:rPr>
        <w:t>（原件）</w:t>
      </w:r>
    </w:p>
    <w:p w14:paraId="56863B8B">
      <w:pPr>
        <w:spacing w:line="360" w:lineRule="auto"/>
        <w:ind w:firstLine="420" w:firstLineChars="200"/>
        <w:rPr>
          <w:rFonts w:hint="eastAsia" w:ascii="宋体" w:hAnsi="宋体" w:eastAsia="宋体" w:cs="Times New Roman"/>
          <w:kern w:val="2"/>
          <w:highlight w:val="none"/>
          <w:shd w:val="clear" w:color="auto" w:fill="auto"/>
        </w:rPr>
      </w:pPr>
      <w:r>
        <w:rPr>
          <w:rFonts w:hint="eastAsia" w:ascii="宋体" w:hAnsi="宋体" w:eastAsia="宋体" w:cs="Times New Roman"/>
          <w:kern w:val="2"/>
          <w:highlight w:val="none"/>
          <w:shd w:val="clear" w:color="auto" w:fill="auto"/>
          <w:lang w:val="en-US" w:eastAsia="zh-CN"/>
        </w:rPr>
        <w:t>2</w:t>
      </w:r>
      <w:r>
        <w:rPr>
          <w:rFonts w:hint="eastAsia" w:ascii="宋体" w:hAnsi="宋体" w:eastAsia="宋体" w:cs="Times New Roman"/>
          <w:kern w:val="2"/>
          <w:highlight w:val="none"/>
          <w:shd w:val="clear" w:color="auto" w:fill="auto"/>
        </w:rPr>
        <w:t>、本项目的特定资格要求：</w:t>
      </w:r>
    </w:p>
    <w:p w14:paraId="765D1544">
      <w:pPr>
        <w:widowControl w:val="0"/>
        <w:spacing w:after="0" w:afterLines="0" w:line="360" w:lineRule="auto"/>
        <w:ind w:left="0" w:leftChars="0" w:firstLine="420" w:firstLineChars="200"/>
        <w:jc w:val="left"/>
        <w:rPr>
          <w:rFonts w:hint="eastAsia" w:ascii="宋体" w:hAnsi="宋体" w:eastAsia="宋体" w:cs="Times New Roman"/>
          <w:i/>
          <w:color w:val="auto"/>
          <w:kern w:val="0"/>
          <w:sz w:val="21"/>
          <w:szCs w:val="21"/>
          <w:highlight w:val="none"/>
          <w:u w:val="single"/>
          <w:shd w:val="clear" w:color="auto" w:fill="auto"/>
          <w:lang w:val="en-US" w:eastAsia="zh-CN" w:bidi="ar-SA"/>
        </w:rPr>
      </w:pPr>
      <w:r>
        <w:rPr>
          <w:rFonts w:hint="eastAsia" w:ascii="宋体" w:hAnsi="宋体" w:eastAsia="宋体" w:cs="Times New Roman"/>
          <w:i/>
          <w:color w:val="auto"/>
          <w:kern w:val="0"/>
          <w:sz w:val="21"/>
          <w:szCs w:val="21"/>
          <w:highlight w:val="none"/>
          <w:u w:val="single"/>
          <w:shd w:val="clear" w:color="auto" w:fill="auto"/>
          <w:lang w:val="en-US" w:eastAsia="zh-CN" w:bidi="ar-SA"/>
        </w:rPr>
        <w:t>若供应商为代理商，须提供所投产品制造商出具的有效产品销售授权文件</w:t>
      </w:r>
      <w:r>
        <w:rPr>
          <w:rFonts w:hint="eastAsia" w:ascii="宋体" w:hAnsi="宋体" w:eastAsia="宋体" w:cs="Times New Roman"/>
          <w:b/>
          <w:bCs/>
          <w:i/>
          <w:color w:val="auto"/>
          <w:kern w:val="0"/>
          <w:sz w:val="21"/>
          <w:szCs w:val="21"/>
          <w:highlight w:val="none"/>
          <w:u w:val="single"/>
          <w:shd w:val="clear" w:color="auto" w:fill="auto"/>
          <w:lang w:val="en-US" w:eastAsia="zh-CN" w:bidi="ar-SA"/>
        </w:rPr>
        <w:t>（提供授权书原件加盖制造商公章，若供应商为制造商则不需要出具）</w:t>
      </w:r>
    </w:p>
    <w:p w14:paraId="7EE8CD18">
      <w:pPr>
        <w:snapToGrid w:val="0"/>
        <w:spacing w:line="360" w:lineRule="auto"/>
        <w:ind w:firstLine="420" w:firstLineChars="200"/>
        <w:rPr>
          <w:rFonts w:hint="eastAsia" w:ascii="宋体" w:hAnsi="宋体"/>
          <w:kern w:val="2"/>
          <w:szCs w:val="24"/>
          <w:highlight w:val="none"/>
          <w:shd w:val="clear" w:color="auto" w:fill="auto"/>
        </w:rPr>
      </w:pPr>
      <w:r>
        <w:rPr>
          <w:rFonts w:hint="eastAsia" w:ascii="宋体" w:hAnsi="宋体"/>
          <w:kern w:val="2"/>
          <w:szCs w:val="24"/>
          <w:highlight w:val="none"/>
          <w:shd w:val="clear" w:color="auto" w:fill="auto"/>
          <w:lang w:val="en-US" w:eastAsia="zh-CN"/>
        </w:rPr>
        <w:t>3</w:t>
      </w:r>
      <w:r>
        <w:rPr>
          <w:rFonts w:hint="eastAsia" w:ascii="宋体" w:hAnsi="宋体"/>
          <w:kern w:val="2"/>
          <w:szCs w:val="24"/>
          <w:highlight w:val="none"/>
          <w:shd w:val="clear" w:color="auto" w:fill="auto"/>
        </w:rPr>
        <w:t>、拒绝下述供应商参加本次采购活动：</w:t>
      </w:r>
    </w:p>
    <w:p w14:paraId="2AC01B4C">
      <w:pPr>
        <w:spacing w:line="360" w:lineRule="auto"/>
        <w:ind w:firstLine="420" w:firstLineChars="200"/>
        <w:rPr>
          <w:rFonts w:hint="eastAsia" w:ascii="宋体" w:hAnsi="宋体"/>
          <w:kern w:val="2"/>
          <w:highlight w:val="none"/>
          <w:shd w:val="clear" w:color="auto" w:fill="auto"/>
        </w:rPr>
      </w:pPr>
      <w:r>
        <w:rPr>
          <w:rFonts w:hint="eastAsia" w:ascii="宋体" w:hAnsi="宋体"/>
          <w:kern w:val="2"/>
          <w:highlight w:val="none"/>
          <w:shd w:val="clear" w:color="auto" w:fill="auto"/>
        </w:rPr>
        <w:t>（1）供应商单位负责人为同一人或者存在直接控股、管理关系的不同供应商，不得参加同一合同项下的采购活动。</w:t>
      </w:r>
    </w:p>
    <w:p w14:paraId="11F0080C">
      <w:pPr>
        <w:spacing w:line="360" w:lineRule="auto"/>
        <w:ind w:firstLine="420" w:firstLineChars="200"/>
        <w:rPr>
          <w:rFonts w:ascii="宋体" w:hAnsi="宋体"/>
          <w:kern w:val="2"/>
          <w:highlight w:val="none"/>
          <w:shd w:val="clear" w:color="auto" w:fill="auto"/>
        </w:rPr>
      </w:pPr>
      <w:r>
        <w:rPr>
          <w:rFonts w:hint="eastAsia" w:ascii="宋体" w:hAnsi="宋体"/>
          <w:kern w:val="2"/>
          <w:highlight w:val="none"/>
          <w:shd w:val="clear" w:color="auto" w:fill="auto"/>
        </w:rPr>
        <w:t>（2）凡为采购项目提供整体设计、规范编制或者项目管理、监理、检测等服务的供应商，不得再参加该项目的其他采购活动。</w:t>
      </w:r>
    </w:p>
    <w:p w14:paraId="437BC696">
      <w:pPr>
        <w:spacing w:line="360" w:lineRule="auto"/>
        <w:ind w:firstLine="420" w:firstLineChars="200"/>
        <w:rPr>
          <w:rFonts w:ascii="宋体" w:hAnsi="宋体"/>
          <w:kern w:val="2"/>
          <w:highlight w:val="none"/>
          <w:shd w:val="clear" w:color="auto" w:fill="auto"/>
        </w:rPr>
      </w:pPr>
      <w:r>
        <w:rPr>
          <w:rFonts w:hint="eastAsia" w:ascii="宋体" w:hAnsi="宋体"/>
          <w:kern w:val="2"/>
          <w:highlight w:val="none"/>
          <w:shd w:val="clear" w:color="auto" w:fill="auto"/>
        </w:rPr>
        <w:t>（3）供应商被“信用中国”网站（www.creditchina.gov.cn）、“中国政府采购网”(www.ccgp.gov.cn)列入失信被执行人、重大税收违法案件当事人名单、采购严重违法失信行为记录名单。</w:t>
      </w:r>
    </w:p>
    <w:p w14:paraId="42C24F98">
      <w:pPr>
        <w:tabs>
          <w:tab w:val="left" w:pos="900"/>
        </w:tabs>
        <w:spacing w:line="360" w:lineRule="auto"/>
        <w:ind w:firstLine="422" w:firstLineChars="200"/>
        <w:rPr>
          <w:rFonts w:ascii="宋体" w:hAnsi="宋体"/>
          <w:b/>
          <w:bCs/>
          <w:szCs w:val="21"/>
          <w:highlight w:val="none"/>
          <w:shd w:val="clear" w:color="auto" w:fill="auto"/>
        </w:rPr>
      </w:pPr>
      <w:r>
        <w:rPr>
          <w:rFonts w:hint="eastAsia" w:ascii="宋体" w:hAnsi="宋体"/>
          <w:b/>
          <w:bCs/>
          <w:szCs w:val="21"/>
          <w:highlight w:val="none"/>
          <w:shd w:val="clear" w:color="auto" w:fill="auto"/>
        </w:rPr>
        <w:t>三、获取采购文件</w:t>
      </w:r>
    </w:p>
    <w:p w14:paraId="076564F4">
      <w:pPr>
        <w:spacing w:line="360" w:lineRule="auto"/>
        <w:ind w:firstLine="420" w:firstLineChars="200"/>
        <w:jc w:val="left"/>
        <w:rPr>
          <w:rFonts w:hint="eastAsia" w:ascii="宋体" w:hAnsi="宋体" w:eastAsia="宋体" w:cs="宋体"/>
          <w:color w:val="auto"/>
          <w:kern w:val="2"/>
          <w:szCs w:val="21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kern w:val="2"/>
          <w:szCs w:val="21"/>
          <w:highlight w:val="none"/>
          <w:shd w:val="clear" w:color="auto" w:fill="auto"/>
        </w:rPr>
        <w:t>1、时间：</w:t>
      </w:r>
      <w:r>
        <w:rPr>
          <w:rFonts w:hint="eastAsia" w:ascii="宋体" w:hAnsi="宋体" w:eastAsia="宋体" w:cs="宋体"/>
          <w:color w:val="auto"/>
          <w:kern w:val="2"/>
          <w:szCs w:val="21"/>
          <w:highlight w:val="none"/>
          <w:u w:val="single"/>
          <w:shd w:val="clear" w:color="auto" w:fill="auto"/>
        </w:rPr>
        <w:t>20</w:t>
      </w:r>
      <w:r>
        <w:rPr>
          <w:rFonts w:hint="eastAsia" w:ascii="宋体" w:hAnsi="宋体" w:eastAsia="宋体" w:cs="宋体"/>
          <w:color w:val="auto"/>
          <w:kern w:val="2"/>
          <w:szCs w:val="21"/>
          <w:highlight w:val="none"/>
          <w:u w:val="single"/>
          <w:shd w:val="clear" w:color="auto" w:fill="auto"/>
          <w:lang w:val="en-US" w:eastAsia="zh-CN"/>
        </w:rPr>
        <w:t>26</w:t>
      </w:r>
      <w:r>
        <w:rPr>
          <w:rFonts w:hint="eastAsia" w:ascii="宋体" w:hAnsi="宋体" w:eastAsia="宋体" w:cs="宋体"/>
          <w:color w:val="auto"/>
          <w:kern w:val="2"/>
          <w:szCs w:val="21"/>
          <w:highlight w:val="none"/>
          <w:u w:val="single"/>
          <w:shd w:val="clear" w:color="auto" w:fill="auto"/>
        </w:rPr>
        <w:t>年</w:t>
      </w:r>
      <w:r>
        <w:rPr>
          <w:rFonts w:hint="eastAsia" w:ascii="宋体" w:hAnsi="宋体" w:eastAsia="宋体" w:cs="宋体"/>
          <w:color w:val="auto"/>
          <w:kern w:val="2"/>
          <w:szCs w:val="21"/>
          <w:highlight w:val="none"/>
          <w:u w:val="single"/>
          <w:shd w:val="clear" w:color="auto" w:fill="auto"/>
          <w:lang w:val="en-US" w:eastAsia="zh-CN"/>
        </w:rPr>
        <w:t>04</w:t>
      </w:r>
      <w:r>
        <w:rPr>
          <w:rFonts w:hint="eastAsia" w:ascii="宋体" w:hAnsi="宋体" w:eastAsia="宋体" w:cs="宋体"/>
          <w:color w:val="auto"/>
          <w:kern w:val="2"/>
          <w:szCs w:val="21"/>
          <w:highlight w:val="none"/>
          <w:u w:val="single"/>
          <w:shd w:val="clear" w:color="auto" w:fill="auto"/>
        </w:rPr>
        <w:t>月</w:t>
      </w:r>
      <w:r>
        <w:rPr>
          <w:rFonts w:hint="eastAsia" w:ascii="宋体" w:hAnsi="宋体" w:eastAsia="宋体" w:cs="宋体"/>
          <w:color w:val="auto"/>
          <w:kern w:val="2"/>
          <w:szCs w:val="21"/>
          <w:highlight w:val="none"/>
          <w:u w:val="single"/>
          <w:shd w:val="clear" w:color="auto" w:fill="auto"/>
          <w:lang w:val="en-US" w:eastAsia="zh-CN"/>
        </w:rPr>
        <w:t>14日</w:t>
      </w:r>
      <w:r>
        <w:rPr>
          <w:rFonts w:hint="eastAsia" w:ascii="宋体" w:hAnsi="宋体" w:eastAsia="宋体" w:cs="宋体"/>
          <w:color w:val="auto"/>
          <w:kern w:val="2"/>
          <w:szCs w:val="21"/>
          <w:highlight w:val="none"/>
          <w:u w:val="single"/>
          <w:shd w:val="clear" w:color="auto" w:fill="auto"/>
        </w:rPr>
        <w:t>至202</w:t>
      </w:r>
      <w:r>
        <w:rPr>
          <w:rFonts w:hint="eastAsia" w:ascii="宋体" w:hAnsi="宋体" w:eastAsia="宋体" w:cs="宋体"/>
          <w:color w:val="auto"/>
          <w:kern w:val="2"/>
          <w:szCs w:val="21"/>
          <w:highlight w:val="none"/>
          <w:u w:val="single"/>
          <w:shd w:val="clear" w:color="auto" w:fill="auto"/>
          <w:lang w:val="en-US" w:eastAsia="zh-CN"/>
        </w:rPr>
        <w:t>6</w:t>
      </w:r>
      <w:r>
        <w:rPr>
          <w:rFonts w:hint="eastAsia" w:ascii="宋体" w:hAnsi="宋体" w:eastAsia="宋体" w:cs="宋体"/>
          <w:color w:val="auto"/>
          <w:kern w:val="2"/>
          <w:szCs w:val="21"/>
          <w:highlight w:val="none"/>
          <w:u w:val="single"/>
          <w:shd w:val="clear" w:color="auto" w:fill="auto"/>
        </w:rPr>
        <w:t>年</w:t>
      </w:r>
      <w:r>
        <w:rPr>
          <w:rFonts w:hint="eastAsia" w:ascii="宋体" w:hAnsi="宋体" w:eastAsia="宋体" w:cs="宋体"/>
          <w:color w:val="auto"/>
          <w:kern w:val="2"/>
          <w:szCs w:val="21"/>
          <w:highlight w:val="none"/>
          <w:u w:val="single"/>
          <w:shd w:val="clear" w:color="auto" w:fill="auto"/>
          <w:lang w:val="en-US" w:eastAsia="zh-CN"/>
        </w:rPr>
        <w:t>04</w:t>
      </w:r>
      <w:r>
        <w:rPr>
          <w:rFonts w:hint="eastAsia" w:ascii="宋体" w:hAnsi="宋体" w:eastAsia="宋体" w:cs="宋体"/>
          <w:color w:val="auto"/>
          <w:kern w:val="2"/>
          <w:szCs w:val="21"/>
          <w:highlight w:val="none"/>
          <w:u w:val="single"/>
          <w:shd w:val="clear" w:color="auto" w:fill="auto"/>
        </w:rPr>
        <w:t>月</w:t>
      </w:r>
      <w:r>
        <w:rPr>
          <w:rFonts w:hint="eastAsia" w:ascii="宋体" w:hAnsi="宋体" w:eastAsia="宋体" w:cs="宋体"/>
          <w:color w:val="auto"/>
          <w:kern w:val="2"/>
          <w:szCs w:val="21"/>
          <w:highlight w:val="none"/>
          <w:u w:val="single"/>
          <w:shd w:val="clear" w:color="auto" w:fill="auto"/>
          <w:lang w:val="en-US" w:eastAsia="zh-CN"/>
        </w:rPr>
        <w:t>21</w:t>
      </w:r>
      <w:r>
        <w:rPr>
          <w:rFonts w:hint="eastAsia" w:ascii="宋体" w:hAnsi="宋体" w:eastAsia="宋体" w:cs="宋体"/>
          <w:color w:val="auto"/>
          <w:kern w:val="2"/>
          <w:szCs w:val="21"/>
          <w:highlight w:val="none"/>
          <w:u w:val="single"/>
          <w:shd w:val="clear" w:color="auto" w:fill="auto"/>
        </w:rPr>
        <w:t>日（上午9:00-11:30，下午2:00-5:30）</w:t>
      </w:r>
      <w:r>
        <w:rPr>
          <w:rFonts w:hint="eastAsia" w:ascii="宋体" w:hAnsi="宋体" w:eastAsia="宋体" w:cs="宋体"/>
          <w:color w:val="auto"/>
          <w:kern w:val="2"/>
          <w:szCs w:val="21"/>
          <w:highlight w:val="none"/>
          <w:shd w:val="clear" w:color="auto" w:fill="auto"/>
        </w:rPr>
        <w:t xml:space="preserve">(北京时间) </w:t>
      </w:r>
    </w:p>
    <w:p w14:paraId="0C6B599F">
      <w:pPr>
        <w:spacing w:line="360" w:lineRule="auto"/>
        <w:ind w:firstLine="420" w:firstLineChars="200"/>
        <w:jc w:val="left"/>
        <w:rPr>
          <w:rFonts w:ascii="宋体" w:hAnsi="宋体" w:eastAsia="宋体" w:cs="Times New Roman"/>
          <w:color w:val="auto"/>
          <w:kern w:val="2"/>
          <w:szCs w:val="21"/>
          <w:highlight w:val="none"/>
          <w:shd w:val="clear" w:color="auto" w:fill="auto"/>
        </w:rPr>
      </w:pPr>
      <w:r>
        <w:rPr>
          <w:rFonts w:ascii="宋体" w:hAnsi="宋体" w:eastAsia="宋体" w:cs="宋体"/>
          <w:color w:val="auto"/>
          <w:kern w:val="2"/>
          <w:szCs w:val="21"/>
          <w:highlight w:val="none"/>
          <w:shd w:val="clear" w:color="auto" w:fill="auto"/>
        </w:rPr>
        <w:t>2</w:t>
      </w:r>
      <w:r>
        <w:rPr>
          <w:rFonts w:hint="eastAsia" w:ascii="宋体" w:hAnsi="宋体" w:eastAsia="宋体" w:cs="宋体"/>
          <w:color w:val="auto"/>
          <w:kern w:val="2"/>
          <w:szCs w:val="21"/>
          <w:highlight w:val="none"/>
          <w:shd w:val="clear" w:color="auto" w:fill="auto"/>
        </w:rPr>
        <w:t>、方式：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  <w:highlight w:val="none"/>
          <w:shd w:val="clear" w:color="auto" w:fill="auto"/>
        </w:rPr>
        <w:t>供应商如确定参加投标，请于上述时间内持</w:t>
      </w:r>
      <w:r>
        <w:rPr>
          <w:rStyle w:val="6"/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  <w:highlight w:val="none"/>
          <w:shd w:val="clear" w:color="auto" w:fill="auto"/>
        </w:rPr>
        <w:t>单位营业执照复印件（加盖单位公章）、法定代表人授权委托书原件、被授权人身份证复印件（加盖单位公章）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  <w:highlight w:val="none"/>
          <w:shd w:val="clear" w:color="auto" w:fill="auto"/>
        </w:rPr>
        <w:t>现场申报；</w:t>
      </w:r>
      <w:r>
        <w:rPr>
          <w:rStyle w:val="6"/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  <w:highlight w:val="none"/>
          <w:shd w:val="clear" w:color="auto" w:fill="auto"/>
        </w:rPr>
        <w:t>或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  <w:highlight w:val="none"/>
          <w:shd w:val="clear" w:color="auto" w:fill="auto"/>
        </w:rPr>
        <w:t>于上述时间内将</w:t>
      </w:r>
      <w:r>
        <w:rPr>
          <w:rStyle w:val="6"/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  <w:highlight w:val="none"/>
          <w:shd w:val="clear" w:color="auto" w:fill="auto"/>
        </w:rPr>
        <w:t>单位营业执照复印件（加盖单位公章）、法定代表人授权委托书原件、被授权人身份证复印件（加盖单位公章）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  <w:highlight w:val="none"/>
          <w:shd w:val="clear" w:color="auto" w:fill="auto"/>
        </w:rPr>
        <w:t>扫描或拍照发送至代理机构邮箱（电子邮箱：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  <w:highlight w:val="none"/>
          <w:shd w:val="clear" w:color="auto" w:fill="auto"/>
          <w:lang w:val="en-US" w:eastAsia="zh-CN"/>
        </w:rPr>
        <w:t>1603184351@qq.com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  <w:highlight w:val="none"/>
          <w:shd w:val="clear" w:color="auto" w:fill="auto"/>
        </w:rPr>
        <w:t>，联系电话：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  <w:highlight w:val="none"/>
          <w:shd w:val="clear" w:color="auto" w:fill="auto"/>
          <w:lang w:val="en-US" w:eastAsia="zh-CN"/>
        </w:rPr>
        <w:t>18921934371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  <w:highlight w:val="none"/>
          <w:shd w:val="clear" w:color="auto" w:fill="auto"/>
        </w:rPr>
        <w:t>，</w:t>
      </w:r>
      <w:r>
        <w:rPr>
          <w:rStyle w:val="6"/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  <w:highlight w:val="none"/>
          <w:shd w:val="clear" w:color="auto" w:fill="auto"/>
        </w:rPr>
        <w:t>邮件标题为企业全称+项目简称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  <w:highlight w:val="none"/>
          <w:shd w:val="clear" w:color="auto" w:fill="auto"/>
        </w:rPr>
        <w:t>）进行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  <w:highlight w:val="none"/>
          <w:shd w:val="clear" w:color="auto" w:fill="auto"/>
          <w:lang w:val="en-US" w:eastAsia="zh-CN"/>
        </w:rPr>
        <w:t>线上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  <w:highlight w:val="none"/>
          <w:shd w:val="clear" w:color="auto" w:fill="auto"/>
        </w:rPr>
        <w:t>申报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highlight w:val="none"/>
          <w:shd w:val="clear" w:color="auto" w:fill="auto"/>
        </w:rPr>
        <w:t>（申报原件资料开标当天现场交给代理机构经办人）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  <w:highlight w:val="none"/>
          <w:shd w:val="clear" w:color="auto" w:fill="auto"/>
        </w:rPr>
        <w:t>，并备注好委托人联系电话。如未收到回复邮件须电话联系代理机构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  <w:highlight w:val="none"/>
          <w:shd w:val="clear" w:color="auto" w:fill="auto"/>
          <w:lang w:val="en-US" w:eastAsia="zh-CN"/>
        </w:rPr>
        <w:t>予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  <w:highlight w:val="none"/>
          <w:shd w:val="clear" w:color="auto" w:fill="auto"/>
        </w:rPr>
        <w:t>以确认是否收到。</w:t>
      </w:r>
      <w:r>
        <w:rPr>
          <w:rStyle w:val="6"/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  <w:highlight w:val="none"/>
          <w:shd w:val="clear" w:color="auto" w:fill="auto"/>
        </w:rPr>
        <w:t>申报截止时间：202</w:t>
      </w:r>
      <w:r>
        <w:rPr>
          <w:rStyle w:val="6"/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  <w:highlight w:val="none"/>
          <w:shd w:val="clear" w:color="auto" w:fill="auto"/>
          <w:lang w:val="en-US" w:eastAsia="zh-CN"/>
        </w:rPr>
        <w:t>6</w:t>
      </w:r>
      <w:r>
        <w:rPr>
          <w:rStyle w:val="6"/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  <w:highlight w:val="none"/>
          <w:shd w:val="clear" w:color="auto" w:fill="auto"/>
        </w:rPr>
        <w:t>年</w:t>
      </w:r>
      <w:r>
        <w:rPr>
          <w:rStyle w:val="6"/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  <w:highlight w:val="none"/>
          <w:shd w:val="clear" w:color="auto" w:fill="auto"/>
          <w:lang w:val="en-US" w:eastAsia="zh-CN"/>
        </w:rPr>
        <w:t>04</w:t>
      </w:r>
      <w:r>
        <w:rPr>
          <w:rStyle w:val="6"/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  <w:highlight w:val="none"/>
          <w:shd w:val="clear" w:color="auto" w:fill="auto"/>
        </w:rPr>
        <w:t>月</w:t>
      </w:r>
      <w:r>
        <w:rPr>
          <w:rStyle w:val="6"/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  <w:highlight w:val="none"/>
          <w:shd w:val="clear" w:color="auto" w:fill="auto"/>
          <w:lang w:val="en-US" w:eastAsia="zh-CN"/>
        </w:rPr>
        <w:t>21</w:t>
      </w:r>
      <w:r>
        <w:rPr>
          <w:rStyle w:val="6"/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  <w:highlight w:val="none"/>
          <w:shd w:val="clear" w:color="auto" w:fill="auto"/>
        </w:rPr>
        <w:t>日下午17:</w:t>
      </w:r>
      <w:r>
        <w:rPr>
          <w:rStyle w:val="6"/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  <w:highlight w:val="none"/>
          <w:shd w:val="clear" w:color="auto" w:fill="auto"/>
          <w:lang w:val="en-US" w:eastAsia="zh-CN"/>
        </w:rPr>
        <w:t>3</w:t>
      </w:r>
      <w:r>
        <w:rPr>
          <w:rStyle w:val="6"/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  <w:highlight w:val="none"/>
          <w:shd w:val="clear" w:color="auto" w:fill="auto"/>
        </w:rPr>
        <w:t>0前。如供应商未按上述要求去做，将自行承担所产生的风险。</w:t>
      </w:r>
    </w:p>
    <w:p w14:paraId="7CB45243">
      <w:pPr>
        <w:spacing w:line="360" w:lineRule="auto"/>
        <w:ind w:firstLine="420" w:firstLineChars="200"/>
        <w:jc w:val="left"/>
        <w:rPr>
          <w:rFonts w:hint="eastAsia" w:ascii="宋体" w:hAnsi="宋体" w:eastAsia="宋体" w:cs="宋体"/>
          <w:color w:val="auto"/>
          <w:kern w:val="2"/>
          <w:szCs w:val="21"/>
          <w:highlight w:val="none"/>
          <w:u w:val="single"/>
          <w:shd w:val="clear" w:color="auto" w:fill="auto"/>
        </w:rPr>
      </w:pPr>
      <w:r>
        <w:rPr>
          <w:rFonts w:ascii="宋体" w:hAnsi="宋体" w:eastAsia="宋体" w:cs="Times New Roman"/>
          <w:color w:val="auto"/>
          <w:kern w:val="2"/>
          <w:szCs w:val="21"/>
          <w:highlight w:val="none"/>
          <w:shd w:val="clear" w:color="auto" w:fill="auto"/>
        </w:rPr>
        <w:t>3</w:t>
      </w:r>
      <w:r>
        <w:rPr>
          <w:rFonts w:hint="eastAsia" w:ascii="宋体" w:hAnsi="宋体" w:eastAsia="宋体" w:cs="Times New Roman"/>
          <w:color w:val="auto"/>
          <w:kern w:val="2"/>
          <w:szCs w:val="21"/>
          <w:highlight w:val="none"/>
          <w:shd w:val="clear" w:color="auto" w:fill="auto"/>
        </w:rPr>
        <w:t>、地点：</w:t>
      </w:r>
      <w:r>
        <w:rPr>
          <w:rFonts w:hint="eastAsia" w:ascii="Times New Roman" w:hAnsi="Times New Roman" w:eastAsia="宋体" w:cs="Times New Roman"/>
          <w:color w:val="auto"/>
          <w:kern w:val="2"/>
          <w:szCs w:val="21"/>
          <w:highlight w:val="none"/>
          <w:shd w:val="clear" w:color="auto" w:fill="auto"/>
        </w:rPr>
        <w:t>江苏建达全过程工程咨询有限公司招标部（</w:t>
      </w:r>
      <w:r>
        <w:rPr>
          <w:rFonts w:hint="eastAsia" w:ascii="宋体" w:hAnsi="宋体" w:eastAsia="宋体" w:cs="Times New Roman"/>
          <w:kern w:val="2"/>
          <w:szCs w:val="21"/>
          <w:highlight w:val="none"/>
          <w:shd w:val="clear" w:color="auto" w:fill="auto"/>
        </w:rPr>
        <w:t>扬州市广陵区运河南路93号中港金属交易城6号楼4楼</w:t>
      </w:r>
      <w:r>
        <w:rPr>
          <w:rFonts w:hint="eastAsia" w:ascii="宋体" w:hAnsi="宋体" w:eastAsia="宋体" w:cs="Times New Roman"/>
          <w:kern w:val="2"/>
          <w:szCs w:val="21"/>
          <w:highlight w:val="none"/>
          <w:shd w:val="clear" w:color="auto" w:fill="auto"/>
          <w:lang w:val="en-US" w:eastAsia="zh-CN"/>
        </w:rPr>
        <w:t>8413室</w:t>
      </w:r>
      <w:r>
        <w:rPr>
          <w:rFonts w:hint="eastAsia" w:ascii="Times New Roman" w:hAnsi="Times New Roman" w:eastAsia="宋体" w:cs="Times New Roman"/>
          <w:color w:val="auto"/>
          <w:kern w:val="2"/>
          <w:szCs w:val="21"/>
          <w:highlight w:val="none"/>
          <w:shd w:val="clear" w:color="auto" w:fill="auto"/>
        </w:rPr>
        <w:t>）</w:t>
      </w:r>
    </w:p>
    <w:p w14:paraId="1419A694">
      <w:pPr>
        <w:spacing w:line="360" w:lineRule="auto"/>
        <w:ind w:firstLine="422" w:firstLineChars="200"/>
        <w:rPr>
          <w:rFonts w:ascii="宋体" w:hAnsi="宋体" w:cs="宋体"/>
          <w:b/>
          <w:kern w:val="1"/>
          <w:szCs w:val="21"/>
          <w:highlight w:val="none"/>
          <w:shd w:val="clear" w:color="auto" w:fill="auto"/>
        </w:rPr>
      </w:pPr>
      <w:r>
        <w:rPr>
          <w:rFonts w:hint="eastAsia" w:ascii="宋体" w:hAnsi="宋体" w:cs="宋体"/>
          <w:b/>
          <w:kern w:val="1"/>
          <w:szCs w:val="21"/>
          <w:highlight w:val="none"/>
          <w:shd w:val="clear" w:color="auto" w:fill="auto"/>
        </w:rPr>
        <w:t>四、响应文件提交</w:t>
      </w:r>
      <w:bookmarkStart w:id="30" w:name="_GoBack"/>
      <w:bookmarkEnd w:id="30"/>
    </w:p>
    <w:p w14:paraId="5777BC37">
      <w:pPr>
        <w:spacing w:line="360" w:lineRule="auto"/>
        <w:ind w:firstLine="426"/>
        <w:rPr>
          <w:rFonts w:hint="eastAsia" w:ascii="宋体" w:hAnsi="宋体"/>
          <w:bCs/>
          <w:szCs w:val="21"/>
          <w:highlight w:val="none"/>
          <w:shd w:val="clear" w:color="auto" w:fill="auto"/>
        </w:rPr>
      </w:pPr>
      <w:r>
        <w:rPr>
          <w:rFonts w:hint="eastAsia" w:ascii="宋体" w:hAnsi="宋体"/>
          <w:szCs w:val="21"/>
          <w:highlight w:val="none"/>
          <w:shd w:val="clear" w:color="auto" w:fill="auto"/>
          <w:lang w:val="en-US" w:eastAsia="zh-CN"/>
        </w:rPr>
        <w:t>1、</w:t>
      </w:r>
      <w:r>
        <w:rPr>
          <w:rFonts w:hint="eastAsia" w:ascii="宋体" w:hAnsi="宋体"/>
          <w:szCs w:val="21"/>
          <w:highlight w:val="none"/>
          <w:shd w:val="clear" w:color="auto" w:fill="auto"/>
        </w:rPr>
        <w:t>截止时间：</w:t>
      </w:r>
      <w:r>
        <w:rPr>
          <w:rFonts w:hint="eastAsia" w:ascii="宋体" w:hAnsi="宋体"/>
          <w:szCs w:val="21"/>
          <w:highlight w:val="none"/>
          <w:u w:val="single"/>
          <w:shd w:val="clear" w:color="auto" w:fill="auto"/>
        </w:rPr>
        <w:t>202</w:t>
      </w:r>
      <w:r>
        <w:rPr>
          <w:rFonts w:hint="eastAsia" w:ascii="宋体" w:hAnsi="宋体"/>
          <w:szCs w:val="21"/>
          <w:highlight w:val="none"/>
          <w:u w:val="single"/>
          <w:shd w:val="clear" w:color="auto" w:fill="auto"/>
          <w:lang w:val="en-US" w:eastAsia="zh-CN"/>
        </w:rPr>
        <w:t>6</w:t>
      </w:r>
      <w:r>
        <w:rPr>
          <w:rFonts w:hint="eastAsia" w:ascii="宋体" w:hAnsi="宋体"/>
          <w:szCs w:val="21"/>
          <w:highlight w:val="none"/>
          <w:u w:val="single"/>
          <w:shd w:val="clear" w:color="auto" w:fill="auto"/>
        </w:rPr>
        <w:t>年</w:t>
      </w:r>
      <w:r>
        <w:rPr>
          <w:rFonts w:hint="eastAsia" w:ascii="宋体" w:hAnsi="宋体"/>
          <w:szCs w:val="21"/>
          <w:highlight w:val="none"/>
          <w:u w:val="single"/>
          <w:shd w:val="clear" w:color="auto" w:fill="auto"/>
          <w:lang w:val="en-US" w:eastAsia="zh-CN"/>
        </w:rPr>
        <w:t>04</w:t>
      </w:r>
      <w:r>
        <w:rPr>
          <w:rFonts w:hint="eastAsia" w:ascii="宋体" w:hAnsi="宋体"/>
          <w:szCs w:val="21"/>
          <w:highlight w:val="none"/>
          <w:u w:val="single"/>
          <w:shd w:val="clear" w:color="auto" w:fill="auto"/>
        </w:rPr>
        <w:t>月</w:t>
      </w:r>
      <w:r>
        <w:rPr>
          <w:rFonts w:hint="eastAsia" w:ascii="宋体" w:hAnsi="宋体"/>
          <w:szCs w:val="21"/>
          <w:highlight w:val="none"/>
          <w:u w:val="single"/>
          <w:shd w:val="clear" w:color="auto" w:fill="auto"/>
          <w:lang w:val="en-US" w:eastAsia="zh-CN"/>
        </w:rPr>
        <w:t>27</w:t>
      </w:r>
      <w:r>
        <w:rPr>
          <w:rFonts w:hint="eastAsia" w:ascii="宋体" w:hAnsi="宋体"/>
          <w:szCs w:val="21"/>
          <w:highlight w:val="none"/>
          <w:u w:val="single"/>
          <w:shd w:val="clear" w:color="auto" w:fill="auto"/>
        </w:rPr>
        <w:t>日14点30分</w:t>
      </w:r>
      <w:r>
        <w:rPr>
          <w:rFonts w:hint="eastAsia" w:ascii="宋体" w:hAnsi="宋体"/>
          <w:bCs/>
          <w:szCs w:val="21"/>
          <w:highlight w:val="none"/>
          <w:shd w:val="clear" w:color="auto" w:fill="auto"/>
        </w:rPr>
        <w:t>（北京时间）</w:t>
      </w:r>
    </w:p>
    <w:p w14:paraId="77139FB7">
      <w:pPr>
        <w:spacing w:line="360" w:lineRule="auto"/>
        <w:ind w:firstLine="426"/>
        <w:rPr>
          <w:rFonts w:hint="eastAsia" w:ascii="宋体" w:hAnsi="宋体"/>
          <w:szCs w:val="21"/>
          <w:highlight w:val="none"/>
          <w:shd w:val="clear" w:color="auto" w:fill="auto"/>
        </w:rPr>
      </w:pPr>
      <w:r>
        <w:rPr>
          <w:rFonts w:hint="eastAsia" w:ascii="宋体" w:hAnsi="宋体"/>
          <w:szCs w:val="21"/>
          <w:highlight w:val="none"/>
          <w:shd w:val="clear" w:color="auto" w:fill="auto"/>
          <w:lang w:val="en-US" w:eastAsia="zh-CN"/>
        </w:rPr>
        <w:t>2、</w:t>
      </w:r>
      <w:r>
        <w:rPr>
          <w:rFonts w:hint="eastAsia" w:ascii="宋体" w:hAnsi="宋体"/>
          <w:szCs w:val="21"/>
          <w:highlight w:val="none"/>
          <w:shd w:val="clear" w:color="auto" w:fill="auto"/>
        </w:rPr>
        <w:t>地点：江苏建达全过程工程咨询有限公司（扬州市广陵区运河南路93号中港金属交易城6号楼4楼</w:t>
      </w:r>
      <w:r>
        <w:rPr>
          <w:rFonts w:hint="eastAsia" w:ascii="宋体" w:hAnsi="宋体" w:cs="宋体"/>
          <w:szCs w:val="21"/>
          <w:highlight w:val="none"/>
          <w:shd w:val="clear" w:color="auto" w:fill="auto"/>
        </w:rPr>
        <w:t>开标室</w:t>
      </w:r>
      <w:r>
        <w:rPr>
          <w:rFonts w:hint="eastAsia" w:ascii="宋体" w:hAnsi="宋体"/>
          <w:szCs w:val="21"/>
          <w:highlight w:val="none"/>
          <w:shd w:val="clear" w:color="auto" w:fill="auto"/>
        </w:rPr>
        <w:t>）</w:t>
      </w:r>
    </w:p>
    <w:p w14:paraId="25F2B6EB">
      <w:pPr>
        <w:spacing w:line="360" w:lineRule="auto"/>
        <w:ind w:firstLine="420"/>
        <w:rPr>
          <w:rFonts w:ascii="宋体" w:hAnsi="宋体" w:cs="宋体"/>
          <w:b/>
          <w:szCs w:val="21"/>
          <w:highlight w:val="none"/>
          <w:shd w:val="clear" w:color="auto" w:fill="auto"/>
        </w:rPr>
      </w:pPr>
      <w:bookmarkStart w:id="12" w:name="_Toc35393633"/>
      <w:bookmarkStart w:id="13" w:name="_Toc28359016"/>
      <w:bookmarkStart w:id="14" w:name="_Toc28359093"/>
      <w:bookmarkStart w:id="15" w:name="_Toc35393802"/>
      <w:r>
        <w:rPr>
          <w:rFonts w:hint="eastAsia" w:ascii="宋体" w:hAnsi="宋体" w:cs="宋体"/>
          <w:b/>
          <w:szCs w:val="21"/>
          <w:highlight w:val="none"/>
          <w:shd w:val="clear" w:color="auto" w:fill="auto"/>
        </w:rPr>
        <w:t>五、开启</w:t>
      </w:r>
      <w:bookmarkEnd w:id="12"/>
      <w:bookmarkEnd w:id="13"/>
      <w:bookmarkEnd w:id="14"/>
      <w:bookmarkEnd w:id="15"/>
    </w:p>
    <w:p w14:paraId="0CBE4C18">
      <w:pPr>
        <w:spacing w:line="360" w:lineRule="auto"/>
        <w:ind w:firstLine="426"/>
        <w:rPr>
          <w:rFonts w:hint="eastAsia" w:ascii="宋体" w:hAnsi="宋体"/>
          <w:bCs/>
          <w:szCs w:val="21"/>
          <w:highlight w:val="none"/>
          <w:shd w:val="clear" w:color="auto" w:fill="auto"/>
        </w:rPr>
      </w:pPr>
      <w:r>
        <w:rPr>
          <w:rFonts w:hint="eastAsia" w:ascii="宋体" w:hAnsi="宋体"/>
          <w:szCs w:val="21"/>
          <w:highlight w:val="none"/>
          <w:shd w:val="clear" w:color="auto" w:fill="auto"/>
          <w:lang w:val="en-US" w:eastAsia="zh-CN"/>
        </w:rPr>
        <w:t>1、</w:t>
      </w:r>
      <w:r>
        <w:rPr>
          <w:rFonts w:hint="eastAsia" w:ascii="宋体" w:hAnsi="宋体"/>
          <w:szCs w:val="21"/>
          <w:highlight w:val="none"/>
          <w:shd w:val="clear" w:color="auto" w:fill="auto"/>
        </w:rPr>
        <w:t>时间：</w:t>
      </w:r>
      <w:r>
        <w:rPr>
          <w:rFonts w:hint="eastAsia" w:ascii="宋体" w:hAnsi="宋体"/>
          <w:szCs w:val="21"/>
          <w:highlight w:val="none"/>
          <w:u w:val="single"/>
          <w:shd w:val="clear" w:color="auto" w:fill="auto"/>
        </w:rPr>
        <w:t>202</w:t>
      </w:r>
      <w:r>
        <w:rPr>
          <w:rFonts w:hint="eastAsia" w:ascii="宋体" w:hAnsi="宋体"/>
          <w:szCs w:val="21"/>
          <w:highlight w:val="none"/>
          <w:u w:val="single"/>
          <w:shd w:val="clear" w:color="auto" w:fill="auto"/>
          <w:lang w:val="en-US" w:eastAsia="zh-CN"/>
        </w:rPr>
        <w:t>6</w:t>
      </w:r>
      <w:r>
        <w:rPr>
          <w:rFonts w:hint="eastAsia" w:ascii="宋体" w:hAnsi="宋体"/>
          <w:szCs w:val="21"/>
          <w:highlight w:val="none"/>
          <w:u w:val="single"/>
          <w:shd w:val="clear" w:color="auto" w:fill="auto"/>
        </w:rPr>
        <w:t>年</w:t>
      </w:r>
      <w:r>
        <w:rPr>
          <w:rFonts w:hint="eastAsia" w:ascii="宋体" w:hAnsi="宋体"/>
          <w:szCs w:val="21"/>
          <w:highlight w:val="none"/>
          <w:u w:val="single"/>
          <w:shd w:val="clear" w:color="auto" w:fill="auto"/>
          <w:lang w:val="en-US" w:eastAsia="zh-CN"/>
        </w:rPr>
        <w:t>04</w:t>
      </w:r>
      <w:r>
        <w:rPr>
          <w:rFonts w:hint="eastAsia" w:ascii="宋体" w:hAnsi="宋体"/>
          <w:szCs w:val="21"/>
          <w:highlight w:val="none"/>
          <w:u w:val="single"/>
          <w:shd w:val="clear" w:color="auto" w:fill="auto"/>
        </w:rPr>
        <w:t>月</w:t>
      </w:r>
      <w:r>
        <w:rPr>
          <w:rFonts w:hint="eastAsia" w:ascii="宋体" w:hAnsi="宋体"/>
          <w:szCs w:val="21"/>
          <w:highlight w:val="none"/>
          <w:u w:val="single"/>
          <w:shd w:val="clear" w:color="auto" w:fill="auto"/>
          <w:lang w:val="en-US" w:eastAsia="zh-CN"/>
        </w:rPr>
        <w:t>27</w:t>
      </w:r>
      <w:r>
        <w:rPr>
          <w:rFonts w:hint="eastAsia" w:ascii="宋体" w:hAnsi="宋体"/>
          <w:szCs w:val="21"/>
          <w:highlight w:val="none"/>
          <w:u w:val="single"/>
          <w:shd w:val="clear" w:color="auto" w:fill="auto"/>
        </w:rPr>
        <w:t>日14点30分</w:t>
      </w:r>
      <w:r>
        <w:rPr>
          <w:rFonts w:hint="eastAsia" w:ascii="宋体" w:hAnsi="宋体"/>
          <w:bCs/>
          <w:szCs w:val="21"/>
          <w:highlight w:val="none"/>
          <w:shd w:val="clear" w:color="auto" w:fill="auto"/>
        </w:rPr>
        <w:t>（北京时间）</w:t>
      </w:r>
    </w:p>
    <w:p w14:paraId="12755255">
      <w:pPr>
        <w:spacing w:line="360" w:lineRule="auto"/>
        <w:ind w:firstLine="426"/>
        <w:rPr>
          <w:rFonts w:hint="eastAsia" w:ascii="宋体" w:hAnsi="宋体"/>
          <w:szCs w:val="21"/>
          <w:highlight w:val="none"/>
          <w:shd w:val="clear" w:color="auto" w:fill="auto"/>
        </w:rPr>
      </w:pPr>
      <w:r>
        <w:rPr>
          <w:rFonts w:hint="eastAsia" w:ascii="宋体" w:hAnsi="宋体"/>
          <w:szCs w:val="21"/>
          <w:highlight w:val="none"/>
          <w:shd w:val="clear" w:color="auto" w:fill="auto"/>
          <w:lang w:val="en-US" w:eastAsia="zh-CN"/>
        </w:rPr>
        <w:t>2、</w:t>
      </w:r>
      <w:r>
        <w:rPr>
          <w:rFonts w:hint="eastAsia" w:ascii="宋体" w:hAnsi="宋体"/>
          <w:szCs w:val="21"/>
          <w:highlight w:val="none"/>
          <w:shd w:val="clear" w:color="auto" w:fill="auto"/>
        </w:rPr>
        <w:t>地点：江苏建达全过程工程咨询有限公司（扬州市广陵区运河南路93号中港金属交易城6号楼4楼</w:t>
      </w:r>
      <w:r>
        <w:rPr>
          <w:rFonts w:hint="eastAsia" w:ascii="宋体" w:hAnsi="宋体" w:cs="宋体"/>
          <w:szCs w:val="21"/>
          <w:highlight w:val="none"/>
          <w:shd w:val="clear" w:color="auto" w:fill="auto"/>
        </w:rPr>
        <w:t>评标室</w:t>
      </w:r>
      <w:r>
        <w:rPr>
          <w:rFonts w:hint="eastAsia" w:ascii="宋体" w:hAnsi="宋体"/>
          <w:szCs w:val="21"/>
          <w:highlight w:val="none"/>
          <w:shd w:val="clear" w:color="auto" w:fill="auto"/>
        </w:rPr>
        <w:t>）</w:t>
      </w:r>
    </w:p>
    <w:p w14:paraId="4B570744">
      <w:pPr>
        <w:spacing w:line="360" w:lineRule="auto"/>
        <w:ind w:firstLine="420"/>
        <w:rPr>
          <w:rFonts w:ascii="宋体" w:hAnsi="宋体" w:cs="宋体"/>
          <w:b/>
          <w:kern w:val="1"/>
          <w:szCs w:val="21"/>
          <w:highlight w:val="none"/>
          <w:shd w:val="clear" w:color="auto" w:fill="auto"/>
        </w:rPr>
      </w:pPr>
      <w:r>
        <w:rPr>
          <w:rFonts w:hint="eastAsia" w:ascii="宋体" w:hAnsi="宋体" w:cs="宋体"/>
          <w:b/>
          <w:kern w:val="1"/>
          <w:szCs w:val="21"/>
          <w:highlight w:val="none"/>
          <w:shd w:val="clear" w:color="auto" w:fill="auto"/>
        </w:rPr>
        <w:t>六、公告期限</w:t>
      </w:r>
    </w:p>
    <w:p w14:paraId="4F62EF0C">
      <w:pPr>
        <w:spacing w:line="360" w:lineRule="auto"/>
        <w:ind w:firstLine="420" w:firstLineChars="200"/>
        <w:jc w:val="left"/>
        <w:rPr>
          <w:rFonts w:ascii="宋体" w:hAnsi="宋体" w:cs="宋体"/>
          <w:kern w:val="1"/>
          <w:szCs w:val="21"/>
          <w:highlight w:val="none"/>
          <w:shd w:val="clear" w:color="auto" w:fill="auto"/>
        </w:rPr>
      </w:pPr>
      <w:bookmarkStart w:id="16" w:name="_Toc35393804"/>
      <w:bookmarkEnd w:id="16"/>
      <w:bookmarkStart w:id="17" w:name="_Toc35393635"/>
      <w:bookmarkEnd w:id="17"/>
      <w:r>
        <w:rPr>
          <w:rFonts w:hint="eastAsia" w:ascii="宋体" w:hAnsi="宋体" w:eastAsia="宋体" w:cs="宋体"/>
          <w:color w:val="auto"/>
          <w:kern w:val="2"/>
          <w:szCs w:val="21"/>
          <w:highlight w:val="none"/>
          <w:shd w:val="clear" w:color="auto" w:fill="auto"/>
        </w:rPr>
        <w:t>自本公告在</w:t>
      </w:r>
      <w:r>
        <w:rPr>
          <w:rFonts w:hint="eastAsia" w:ascii="宋体" w:hAnsi="宋体" w:eastAsia="宋体" w:cs="宋体"/>
          <w:color w:val="auto"/>
          <w:kern w:val="2"/>
          <w:szCs w:val="21"/>
          <w:highlight w:val="none"/>
          <w:shd w:val="clear" w:color="auto" w:fill="auto"/>
          <w:lang w:eastAsia="zh-CN"/>
        </w:rPr>
        <w:t>“江苏长江水务股份有限公司”、“扬州市城建国有资产控股（集团）有限责任公司网站”</w:t>
      </w:r>
      <w:r>
        <w:rPr>
          <w:rFonts w:hint="eastAsia" w:ascii="宋体" w:hAnsi="宋体" w:eastAsia="宋体" w:cs="宋体"/>
          <w:color w:val="auto"/>
          <w:kern w:val="2"/>
          <w:szCs w:val="21"/>
          <w:highlight w:val="none"/>
          <w:shd w:val="clear" w:color="auto" w:fill="auto"/>
        </w:rPr>
        <w:t>发布之日起5个工作日</w:t>
      </w:r>
      <w:r>
        <w:rPr>
          <w:rFonts w:hint="eastAsia" w:ascii="宋体" w:hAnsi="宋体" w:eastAsia="宋体" w:cs="宋体"/>
          <w:color w:val="auto"/>
          <w:kern w:val="0"/>
          <w:szCs w:val="21"/>
          <w:highlight w:val="none"/>
          <w:shd w:val="clear" w:color="auto" w:fill="auto"/>
        </w:rPr>
        <w:t>。</w:t>
      </w:r>
    </w:p>
    <w:p w14:paraId="407167FD">
      <w:pPr>
        <w:spacing w:line="360" w:lineRule="auto"/>
        <w:ind w:firstLine="420"/>
        <w:rPr>
          <w:rFonts w:ascii="宋体" w:hAnsi="宋体" w:cs="宋体"/>
          <w:b/>
          <w:kern w:val="1"/>
          <w:szCs w:val="21"/>
          <w:highlight w:val="none"/>
          <w:shd w:val="clear" w:color="auto" w:fill="auto"/>
        </w:rPr>
      </w:pPr>
      <w:r>
        <w:rPr>
          <w:rFonts w:hint="eastAsia" w:ascii="宋体" w:hAnsi="宋体" w:cs="宋体"/>
          <w:b/>
          <w:kern w:val="1"/>
          <w:szCs w:val="21"/>
          <w:highlight w:val="none"/>
          <w:shd w:val="clear" w:color="auto" w:fill="auto"/>
        </w:rPr>
        <w:t>七、其他补充事宜</w:t>
      </w:r>
      <w:bookmarkStart w:id="18" w:name="_Toc28359095"/>
      <w:bookmarkEnd w:id="18"/>
      <w:bookmarkStart w:id="19" w:name="_Toc35393636"/>
      <w:bookmarkEnd w:id="19"/>
      <w:bookmarkStart w:id="20" w:name="_Toc28359018"/>
      <w:bookmarkEnd w:id="20"/>
      <w:bookmarkStart w:id="21" w:name="_Toc35393805"/>
      <w:bookmarkEnd w:id="21"/>
    </w:p>
    <w:p w14:paraId="52016581">
      <w:pPr>
        <w:widowControl w:val="0"/>
        <w:spacing w:line="360" w:lineRule="auto"/>
        <w:ind w:firstLine="420" w:firstLineChars="200"/>
        <w:jc w:val="left"/>
        <w:rPr>
          <w:rFonts w:hint="eastAsia" w:ascii="宋体" w:hAnsi="宋体" w:eastAsia="宋体" w:cs="Times New Roman"/>
          <w:color w:val="auto"/>
          <w:kern w:val="2"/>
          <w:sz w:val="21"/>
          <w:szCs w:val="21"/>
          <w:highlight w:val="none"/>
          <w:shd w:val="clear" w:color="auto" w:fill="auto"/>
          <w:lang w:val="en-US" w:eastAsia="zh-CN" w:bidi="ar-SA"/>
        </w:rPr>
      </w:pPr>
      <w:r>
        <w:rPr>
          <w:rFonts w:hint="eastAsia" w:ascii="宋体" w:hAnsi="宋体" w:eastAsia="宋体" w:cs="Times New Roman"/>
          <w:color w:val="auto"/>
          <w:kern w:val="2"/>
          <w:sz w:val="21"/>
          <w:szCs w:val="21"/>
          <w:highlight w:val="none"/>
          <w:shd w:val="clear" w:color="auto" w:fill="auto"/>
          <w:lang w:val="en-US" w:eastAsia="zh-CN" w:bidi="ar-SA"/>
        </w:rPr>
        <w:t>1、集中考察或召开答疑会：供应商自行踏勘现场。</w:t>
      </w:r>
    </w:p>
    <w:p w14:paraId="66783780">
      <w:pPr>
        <w:widowControl w:val="0"/>
        <w:spacing w:line="360" w:lineRule="auto"/>
        <w:ind w:firstLine="420" w:firstLineChars="200"/>
        <w:jc w:val="left"/>
        <w:rPr>
          <w:rFonts w:hint="eastAsia" w:ascii="宋体" w:hAnsi="宋体" w:eastAsia="宋体" w:cs="Times New Roman"/>
          <w:color w:val="auto"/>
          <w:kern w:val="2"/>
          <w:sz w:val="21"/>
          <w:szCs w:val="21"/>
          <w:highlight w:val="none"/>
          <w:shd w:val="clear" w:color="auto" w:fill="auto"/>
          <w:lang w:val="en-US" w:eastAsia="zh-CN" w:bidi="ar-SA"/>
        </w:rPr>
      </w:pPr>
      <w:r>
        <w:rPr>
          <w:rFonts w:hint="eastAsia" w:ascii="宋体" w:hAnsi="宋体" w:eastAsia="宋体" w:cs="Times New Roman"/>
          <w:color w:val="auto"/>
          <w:kern w:val="2"/>
          <w:sz w:val="21"/>
          <w:szCs w:val="21"/>
          <w:highlight w:val="none"/>
          <w:shd w:val="clear" w:color="auto" w:fill="auto"/>
          <w:lang w:val="en-US" w:eastAsia="zh-CN" w:bidi="ar-SA"/>
        </w:rPr>
        <w:t>2、</w:t>
      </w:r>
      <w:r>
        <w:rPr>
          <w:rFonts w:hint="eastAsia" w:ascii="宋体" w:hAnsi="宋体" w:eastAsia="宋体" w:cs="宋体"/>
          <w:b/>
          <w:bCs/>
          <w:color w:val="auto"/>
          <w:kern w:val="2"/>
          <w:sz w:val="21"/>
          <w:szCs w:val="21"/>
          <w:highlight w:val="none"/>
          <w:shd w:val="clear" w:color="auto" w:fill="auto"/>
          <w:lang w:val="en-US" w:eastAsia="zh-CN" w:bidi="ar-SA"/>
        </w:rPr>
        <w:t>供应商应提供纸质投标响应文件一式贰份（壹份正本，壹份副本）。</w:t>
      </w:r>
      <w:r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shd w:val="clear" w:color="auto" w:fill="auto"/>
          <w:lang w:val="en-US" w:eastAsia="zh-CN" w:bidi="ar-SA"/>
        </w:rPr>
        <w:t>每份响应文件须清楚标明“正本”或“副本”字样。一旦正本和副本不符，以正本为准。</w:t>
      </w:r>
      <w:r>
        <w:rPr>
          <w:rFonts w:hint="eastAsia" w:ascii="宋体" w:hAnsi="宋体" w:eastAsia="宋体" w:cs="宋体"/>
          <w:b/>
          <w:bCs/>
          <w:color w:val="auto"/>
          <w:kern w:val="2"/>
          <w:sz w:val="21"/>
          <w:szCs w:val="21"/>
          <w:highlight w:val="none"/>
          <w:shd w:val="clear" w:color="auto" w:fill="auto"/>
          <w:lang w:val="en-US" w:eastAsia="zh-CN" w:bidi="ar-SA"/>
        </w:rPr>
        <w:t>电子版投标文件一份</w:t>
      </w:r>
      <w:r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shd w:val="clear" w:color="auto" w:fill="auto"/>
          <w:lang w:val="en-US" w:eastAsia="zh-CN" w:bidi="ar-SA"/>
        </w:rPr>
        <w:t>(一般应为pdf格式，U盘形式、随纸质文件一并提交)。当电子版文件和纸质正本文件不一致时，以纸质正本文件为准。电子版文件用于辅助评标和存档，供应商需承担前述不一致造成的不利后果。</w:t>
      </w:r>
    </w:p>
    <w:p w14:paraId="255485E8">
      <w:pPr>
        <w:spacing w:line="360" w:lineRule="auto"/>
        <w:ind w:firstLine="420" w:firstLineChars="200"/>
        <w:jc w:val="left"/>
        <w:rPr>
          <w:rFonts w:hint="eastAsia" w:ascii="宋体" w:hAnsi="宋体" w:eastAsia="宋体" w:cs="宋体"/>
          <w:color w:val="auto"/>
          <w:kern w:val="2"/>
          <w:szCs w:val="21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kern w:val="2"/>
          <w:szCs w:val="21"/>
          <w:highlight w:val="none"/>
          <w:shd w:val="clear" w:color="auto" w:fill="auto"/>
        </w:rPr>
        <w:t>3、</w:t>
      </w:r>
      <w:r>
        <w:rPr>
          <w:rFonts w:hint="eastAsia" w:ascii="宋体" w:hAnsi="宋体" w:eastAsia="宋体" w:cs="Times New Roman"/>
          <w:i/>
          <w:iCs/>
          <w:color w:val="auto"/>
          <w:kern w:val="2"/>
          <w:szCs w:val="21"/>
          <w:highlight w:val="none"/>
          <w:u w:val="single"/>
          <w:shd w:val="clear" w:color="auto" w:fill="auto"/>
        </w:rPr>
        <w:t>本采购文件中斜体下划线部分为实质性响应条件，为必须遵守的条件，如不满足将作无效响应文件处理</w:t>
      </w:r>
      <w:r>
        <w:rPr>
          <w:rFonts w:hint="eastAsia" w:ascii="宋体" w:hAnsi="宋体" w:eastAsia="宋体" w:cs="Times New Roman"/>
          <w:i/>
          <w:color w:val="auto"/>
          <w:kern w:val="2"/>
          <w:szCs w:val="21"/>
          <w:highlight w:val="none"/>
          <w:shd w:val="clear" w:color="auto" w:fill="auto"/>
        </w:rPr>
        <w:t>。</w:t>
      </w:r>
    </w:p>
    <w:p w14:paraId="1A524F43">
      <w:pPr>
        <w:spacing w:line="360" w:lineRule="auto"/>
        <w:ind w:firstLine="420" w:firstLineChars="200"/>
        <w:jc w:val="left"/>
        <w:rPr>
          <w:rFonts w:hint="eastAsia" w:ascii="宋体" w:hAnsi="宋体" w:eastAsia="宋体" w:cs="Times New Roman"/>
          <w:color w:val="auto"/>
          <w:kern w:val="2"/>
          <w:szCs w:val="21"/>
          <w:highlight w:val="none"/>
          <w:shd w:val="clear" w:color="auto" w:fill="auto"/>
        </w:rPr>
      </w:pPr>
      <w:r>
        <w:rPr>
          <w:rFonts w:ascii="宋体" w:hAnsi="宋体" w:eastAsia="宋体" w:cs="Times New Roman"/>
          <w:color w:val="auto"/>
          <w:kern w:val="2"/>
          <w:szCs w:val="21"/>
          <w:highlight w:val="none"/>
          <w:shd w:val="clear" w:color="auto" w:fill="auto"/>
        </w:rPr>
        <w:t>4</w:t>
      </w:r>
      <w:r>
        <w:rPr>
          <w:rFonts w:hint="eastAsia" w:ascii="宋体" w:hAnsi="宋体" w:eastAsia="宋体" w:cs="Times New Roman"/>
          <w:color w:val="auto"/>
          <w:kern w:val="2"/>
          <w:szCs w:val="21"/>
          <w:highlight w:val="none"/>
          <w:shd w:val="clear" w:color="auto" w:fill="auto"/>
        </w:rPr>
        <w:t>、</w:t>
      </w:r>
      <w:r>
        <w:rPr>
          <w:rFonts w:hint="eastAsia" w:ascii="Times New Roman" w:hAnsi="Times New Roman" w:eastAsia="宋体" w:cs="Times New Roman"/>
          <w:color w:val="auto"/>
          <w:kern w:val="2"/>
          <w:szCs w:val="21"/>
          <w:highlight w:val="none"/>
          <w:shd w:val="clear" w:color="auto" w:fill="auto"/>
        </w:rPr>
        <w:t>有关本次采购的事项若存在变动或修改，敬请及时关注</w:t>
      </w:r>
      <w:r>
        <w:rPr>
          <w:rFonts w:hint="eastAsia" w:ascii="Times New Roman" w:hAnsi="Times New Roman" w:eastAsia="宋体" w:cs="Times New Roman"/>
          <w:color w:val="auto"/>
          <w:kern w:val="2"/>
          <w:szCs w:val="21"/>
          <w:highlight w:val="none"/>
          <w:shd w:val="clear" w:color="auto" w:fill="auto"/>
          <w:lang w:eastAsia="zh-CN"/>
        </w:rPr>
        <w:t>“江苏长江水务股份有限公司”、“扬州市城建国有资产控股（集团）有限责任公司网站”</w:t>
      </w:r>
      <w:r>
        <w:rPr>
          <w:rFonts w:hint="eastAsia" w:ascii="Times New Roman" w:hAnsi="Times New Roman" w:eastAsia="宋体" w:cs="Times New Roman"/>
          <w:color w:val="auto"/>
          <w:kern w:val="2"/>
          <w:szCs w:val="21"/>
          <w:highlight w:val="none"/>
          <w:shd w:val="clear" w:color="auto" w:fill="auto"/>
        </w:rPr>
        <w:t>发布的信息或更正公告。</w:t>
      </w:r>
    </w:p>
    <w:p w14:paraId="75AEE8B1">
      <w:pPr>
        <w:spacing w:line="360" w:lineRule="auto"/>
        <w:ind w:firstLine="420"/>
        <w:rPr>
          <w:rFonts w:ascii="宋体" w:hAnsi="宋体" w:cs="宋体"/>
          <w:highlight w:val="none"/>
          <w:shd w:val="clear" w:color="auto" w:fill="auto"/>
        </w:rPr>
      </w:pPr>
      <w:r>
        <w:rPr>
          <w:rFonts w:ascii="宋体" w:hAnsi="宋体" w:cs="宋体"/>
          <w:highlight w:val="none"/>
          <w:shd w:val="clear" w:color="auto" w:fill="auto"/>
        </w:rPr>
        <w:t>5</w:t>
      </w:r>
      <w:r>
        <w:rPr>
          <w:rFonts w:hint="eastAsia" w:ascii="宋体" w:hAnsi="宋体" w:cs="宋体"/>
          <w:highlight w:val="none"/>
          <w:shd w:val="clear" w:color="auto" w:fill="auto"/>
        </w:rPr>
        <w:t>、本次磋商保证金：不收取。</w:t>
      </w:r>
    </w:p>
    <w:p w14:paraId="4DECC3C0">
      <w:pPr>
        <w:spacing w:line="360" w:lineRule="auto"/>
        <w:ind w:firstLine="420"/>
        <w:rPr>
          <w:rFonts w:ascii="宋体" w:hAnsi="宋体" w:cs="宋体"/>
          <w:b/>
          <w:highlight w:val="none"/>
          <w:shd w:val="clear" w:color="auto" w:fill="auto"/>
        </w:rPr>
      </w:pPr>
      <w:r>
        <w:rPr>
          <w:rFonts w:hint="eastAsia" w:ascii="宋体" w:hAnsi="宋体" w:cs="宋体"/>
          <w:b/>
          <w:highlight w:val="none"/>
          <w:shd w:val="clear" w:color="auto" w:fill="auto"/>
        </w:rPr>
        <w:t>八、对本次招标提出询问，请按以下方式联系。</w:t>
      </w:r>
      <w:bookmarkStart w:id="22" w:name="_Toc28359019"/>
      <w:bookmarkEnd w:id="22"/>
      <w:bookmarkStart w:id="23" w:name="_Toc28359096"/>
      <w:bookmarkEnd w:id="23"/>
      <w:bookmarkStart w:id="24" w:name="_Toc35393637"/>
      <w:bookmarkEnd w:id="24"/>
      <w:bookmarkStart w:id="25" w:name="_Toc35393806"/>
      <w:bookmarkEnd w:id="25"/>
    </w:p>
    <w:p w14:paraId="1B8EF529">
      <w:pPr>
        <w:spacing w:line="360" w:lineRule="auto"/>
        <w:ind w:firstLine="420" w:firstLineChars="200"/>
        <w:jc w:val="left"/>
        <w:rPr>
          <w:rFonts w:hint="eastAsia" w:ascii="宋体" w:hAnsi="宋体" w:eastAsia="宋体" w:cs="宋体"/>
          <w:color w:val="auto"/>
          <w:kern w:val="2"/>
          <w:szCs w:val="21"/>
          <w:highlight w:val="none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shd w:val="clear" w:color="auto" w:fill="auto"/>
          <w:lang w:val="en-US" w:eastAsia="zh-CN" w:bidi="ar-SA"/>
        </w:rPr>
        <w:t>1、采购人</w:t>
      </w:r>
      <w:r>
        <w:rPr>
          <w:rFonts w:hint="eastAsia" w:ascii="宋体" w:hAnsi="宋体" w:eastAsia="宋体" w:cs="宋体"/>
          <w:color w:val="auto"/>
          <w:kern w:val="2"/>
          <w:szCs w:val="21"/>
          <w:highlight w:val="none"/>
          <w:shd w:val="clear" w:color="auto" w:fill="auto"/>
          <w:lang w:val="en-US" w:eastAsia="zh-CN"/>
        </w:rPr>
        <w:t>信息</w:t>
      </w:r>
    </w:p>
    <w:p w14:paraId="733FC830">
      <w:pPr>
        <w:spacing w:line="360" w:lineRule="auto"/>
        <w:ind w:firstLine="420" w:firstLineChars="200"/>
        <w:jc w:val="left"/>
        <w:rPr>
          <w:rFonts w:hint="eastAsia" w:ascii="宋体" w:hAnsi="宋体" w:eastAsia="宋体" w:cs="宋体"/>
          <w:color w:val="auto"/>
          <w:kern w:val="2"/>
          <w:szCs w:val="21"/>
          <w:highlight w:val="none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2"/>
          <w:szCs w:val="21"/>
          <w:highlight w:val="none"/>
          <w:shd w:val="clear" w:color="auto" w:fill="auto"/>
          <w:lang w:val="en-US" w:eastAsia="zh-CN"/>
        </w:rPr>
        <w:t>名    称：</w:t>
      </w:r>
      <w:bookmarkStart w:id="26" w:name="_Toc28359020"/>
      <w:bookmarkStart w:id="27" w:name="_Toc35393638"/>
      <w:bookmarkStart w:id="28" w:name="_Toc28359097"/>
      <w:bookmarkStart w:id="29" w:name="_Toc35393807"/>
      <w:r>
        <w:rPr>
          <w:rFonts w:hint="eastAsia" w:ascii="宋体" w:hAnsi="宋体" w:eastAsia="宋体" w:cs="宋体"/>
          <w:color w:val="auto"/>
          <w:kern w:val="2"/>
          <w:szCs w:val="21"/>
          <w:highlight w:val="none"/>
          <w:shd w:val="clear" w:color="auto" w:fill="auto"/>
          <w:lang w:val="en-US" w:eastAsia="zh-CN"/>
        </w:rPr>
        <w:t xml:space="preserve">江苏长江水务股份有限公司  </w:t>
      </w:r>
    </w:p>
    <w:p w14:paraId="4C877DF5">
      <w:pPr>
        <w:spacing w:line="360" w:lineRule="auto"/>
        <w:ind w:firstLine="420" w:firstLineChars="200"/>
        <w:jc w:val="left"/>
        <w:rPr>
          <w:rFonts w:hint="eastAsia" w:ascii="宋体" w:hAnsi="宋体" w:eastAsia="宋体" w:cs="宋体"/>
          <w:color w:val="auto"/>
          <w:kern w:val="2"/>
          <w:szCs w:val="21"/>
          <w:highlight w:val="none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2"/>
          <w:szCs w:val="21"/>
          <w:highlight w:val="none"/>
          <w:shd w:val="clear" w:color="auto" w:fill="auto"/>
          <w:lang w:val="en-US" w:eastAsia="zh-CN"/>
        </w:rPr>
        <w:t>地    址：扬州市文汇东路249号</w:t>
      </w:r>
    </w:p>
    <w:p w14:paraId="4E7622C8">
      <w:pPr>
        <w:spacing w:line="360" w:lineRule="auto"/>
        <w:ind w:firstLine="420" w:firstLineChars="200"/>
        <w:jc w:val="left"/>
        <w:rPr>
          <w:rFonts w:hint="eastAsia" w:ascii="宋体" w:hAnsi="宋体" w:eastAsia="宋体" w:cs="宋体"/>
          <w:color w:val="auto"/>
          <w:kern w:val="2"/>
          <w:szCs w:val="21"/>
          <w:highlight w:val="none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2"/>
          <w:szCs w:val="21"/>
          <w:highlight w:val="none"/>
          <w:shd w:val="clear" w:color="auto" w:fill="auto"/>
          <w:lang w:val="en-US" w:eastAsia="zh-CN"/>
        </w:rPr>
        <w:t>联 系 人：杨继业</w:t>
      </w:r>
    </w:p>
    <w:p w14:paraId="5E386A41">
      <w:pPr>
        <w:spacing w:line="360" w:lineRule="auto"/>
        <w:ind w:firstLine="420" w:firstLineChars="200"/>
        <w:jc w:val="left"/>
        <w:rPr>
          <w:rFonts w:hint="default" w:ascii="宋体" w:hAnsi="宋体" w:eastAsia="宋体" w:cs="宋体"/>
          <w:color w:val="auto"/>
          <w:kern w:val="2"/>
          <w:sz w:val="21"/>
          <w:szCs w:val="21"/>
          <w:highlight w:val="none"/>
          <w:shd w:val="clear" w:color="auto" w:fill="auto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Cs w:val="21"/>
          <w:highlight w:val="none"/>
          <w:shd w:val="clear" w:color="auto" w:fill="auto"/>
          <w:lang w:val="en-US" w:eastAsia="zh-CN"/>
        </w:rPr>
        <w:t>联系电话：0514-82980012</w:t>
      </w:r>
    </w:p>
    <w:bookmarkEnd w:id="26"/>
    <w:bookmarkEnd w:id="27"/>
    <w:bookmarkEnd w:id="28"/>
    <w:bookmarkEnd w:id="29"/>
    <w:p w14:paraId="2A720911">
      <w:pPr>
        <w:spacing w:line="360" w:lineRule="auto"/>
        <w:ind w:firstLine="420" w:firstLineChars="200"/>
        <w:jc w:val="left"/>
        <w:rPr>
          <w:rFonts w:ascii="宋体" w:hAnsi="宋体" w:eastAsia="宋体" w:cs="Times New Roman"/>
          <w:color w:val="auto"/>
          <w:kern w:val="2"/>
          <w:szCs w:val="21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kern w:val="2"/>
          <w:szCs w:val="21"/>
          <w:highlight w:val="none"/>
          <w:shd w:val="clear" w:color="auto" w:fill="auto"/>
        </w:rPr>
        <w:t>2、采购代理机构信息</w:t>
      </w:r>
    </w:p>
    <w:p w14:paraId="06F461CF">
      <w:pPr>
        <w:spacing w:line="360" w:lineRule="auto"/>
        <w:ind w:firstLine="420" w:firstLineChars="200"/>
        <w:jc w:val="left"/>
        <w:rPr>
          <w:rFonts w:hint="eastAsia" w:ascii="宋体" w:hAnsi="宋体" w:eastAsia="宋体" w:cs="Times New Roman"/>
          <w:color w:val="auto"/>
          <w:kern w:val="2"/>
          <w:szCs w:val="21"/>
          <w:highlight w:val="none"/>
          <w:shd w:val="clear" w:color="auto" w:fill="auto"/>
        </w:rPr>
      </w:pPr>
      <w:r>
        <w:rPr>
          <w:rFonts w:hint="eastAsia" w:ascii="宋体" w:hAnsi="宋体" w:eastAsia="宋体" w:cs="Times New Roman"/>
          <w:color w:val="auto"/>
          <w:kern w:val="2"/>
          <w:szCs w:val="21"/>
          <w:highlight w:val="none"/>
          <w:shd w:val="clear" w:color="auto" w:fill="auto"/>
        </w:rPr>
        <w:t>名    称：江苏建达全过程工程咨询有限公司</w:t>
      </w:r>
    </w:p>
    <w:p w14:paraId="3AE126B0">
      <w:pPr>
        <w:spacing w:line="360" w:lineRule="auto"/>
        <w:ind w:firstLine="420" w:firstLineChars="200"/>
        <w:jc w:val="left"/>
        <w:rPr>
          <w:rFonts w:ascii="宋体" w:hAnsi="宋体" w:eastAsia="宋体" w:cs="宋体"/>
          <w:color w:val="auto"/>
          <w:kern w:val="2"/>
          <w:szCs w:val="21"/>
          <w:highlight w:val="none"/>
          <w:shd w:val="clear" w:color="auto" w:fill="auto"/>
        </w:rPr>
      </w:pPr>
      <w:r>
        <w:rPr>
          <w:rFonts w:hint="eastAsia" w:ascii="宋体" w:hAnsi="宋体" w:eastAsia="宋体" w:cs="Times New Roman"/>
          <w:color w:val="auto"/>
          <w:kern w:val="2"/>
          <w:szCs w:val="21"/>
          <w:highlight w:val="none"/>
          <w:shd w:val="clear" w:color="auto" w:fill="auto"/>
        </w:rPr>
        <w:t>地　　址：</w:t>
      </w:r>
      <w:r>
        <w:rPr>
          <w:rFonts w:hint="eastAsia" w:ascii="宋体" w:hAnsi="宋体"/>
          <w:szCs w:val="21"/>
          <w:highlight w:val="none"/>
          <w:shd w:val="clear" w:color="auto" w:fill="auto"/>
        </w:rPr>
        <w:t>扬州市广陵区运河南路93号中港金属交易城6号楼4楼</w:t>
      </w:r>
    </w:p>
    <w:p w14:paraId="7A2ACB1A">
      <w:pPr>
        <w:spacing w:line="360" w:lineRule="auto"/>
        <w:ind w:firstLine="420" w:firstLineChars="200"/>
        <w:jc w:val="left"/>
        <w:rPr>
          <w:rFonts w:hint="eastAsia" w:ascii="宋体" w:hAnsi="宋体" w:eastAsia="宋体" w:cs="Times New Roman"/>
          <w:color w:val="auto"/>
          <w:kern w:val="2"/>
          <w:szCs w:val="21"/>
          <w:highlight w:val="none"/>
          <w:shd w:val="clear" w:color="auto" w:fill="auto"/>
          <w:lang w:eastAsia="zh-CN"/>
        </w:rPr>
      </w:pPr>
      <w:r>
        <w:rPr>
          <w:rFonts w:hint="eastAsia" w:ascii="宋体" w:hAnsi="宋体" w:eastAsia="宋体" w:cs="Times New Roman"/>
          <w:color w:val="auto"/>
          <w:kern w:val="2"/>
          <w:szCs w:val="21"/>
          <w:highlight w:val="none"/>
          <w:shd w:val="clear" w:color="auto" w:fill="auto"/>
        </w:rPr>
        <w:t>联 系 人：</w:t>
      </w:r>
      <w:r>
        <w:rPr>
          <w:rFonts w:hint="eastAsia" w:ascii="宋体" w:hAnsi="宋体" w:eastAsia="宋体" w:cs="Times New Roman"/>
          <w:color w:val="auto"/>
          <w:kern w:val="2"/>
          <w:szCs w:val="21"/>
          <w:highlight w:val="none"/>
          <w:shd w:val="clear" w:color="auto" w:fill="auto"/>
          <w:lang w:val="en-US" w:eastAsia="zh-CN"/>
        </w:rPr>
        <w:t>周慧敏</w:t>
      </w:r>
    </w:p>
    <w:p w14:paraId="5FB40B63">
      <w:pPr>
        <w:spacing w:line="360" w:lineRule="auto"/>
        <w:ind w:firstLine="420" w:firstLineChars="200"/>
        <w:jc w:val="left"/>
        <w:rPr>
          <w:rFonts w:hint="eastAsia" w:ascii="Times New Roman" w:hAnsi="Times New Roman" w:eastAsia="宋体" w:cs="Times New Roman"/>
          <w:color w:val="auto"/>
          <w:kern w:val="2"/>
          <w:highlight w:val="none"/>
          <w:shd w:val="clear" w:color="auto" w:fill="auto"/>
        </w:rPr>
      </w:pPr>
      <w:r>
        <w:rPr>
          <w:rFonts w:hint="eastAsia" w:ascii="宋体" w:hAnsi="宋体" w:eastAsia="宋体" w:cs="Times New Roman"/>
          <w:color w:val="auto"/>
          <w:kern w:val="2"/>
          <w:szCs w:val="21"/>
          <w:highlight w:val="none"/>
          <w:shd w:val="clear" w:color="auto" w:fill="auto"/>
        </w:rPr>
        <w:t>联系电话：</w:t>
      </w:r>
      <w:r>
        <w:rPr>
          <w:rFonts w:hint="eastAsia" w:ascii="宋体" w:hAnsi="宋体" w:eastAsia="宋体" w:cs="Times New Roman"/>
          <w:color w:val="auto"/>
          <w:kern w:val="2"/>
          <w:szCs w:val="21"/>
          <w:highlight w:val="none"/>
          <w:shd w:val="clear" w:color="auto" w:fill="auto"/>
          <w:lang w:eastAsia="zh-CN"/>
        </w:rPr>
        <w:t>18921934371</w:t>
      </w:r>
    </w:p>
    <w:p w14:paraId="527AAD13">
      <w:pPr>
        <w:rPr>
          <w:highlight w:val="none"/>
          <w:shd w:val="clear" w:color="auto" w:fil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E967E1"/>
    <w:rsid w:val="1A361CF4"/>
    <w:rsid w:val="3F6A2AD3"/>
    <w:rsid w:val="46B300A5"/>
    <w:rsid w:val="46C10A14"/>
    <w:rsid w:val="487815A6"/>
    <w:rsid w:val="4AE967E1"/>
    <w:rsid w:val="54340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color w:val="000000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next w:val="1"/>
    <w:semiHidden/>
    <w:qFormat/>
    <w:uiPriority w:val="0"/>
    <w:pPr>
      <w:spacing w:line="400" w:lineRule="exact"/>
      <w:ind w:firstLine="540"/>
    </w:pPr>
    <w:rPr>
      <w:kern w:val="1"/>
      <w:sz w:val="24"/>
    </w:rPr>
  </w:style>
  <w:style w:type="paragraph" w:styleId="3">
    <w:name w:val="toc 1"/>
    <w:basedOn w:val="1"/>
    <w:next w:val="1"/>
    <w:qFormat/>
    <w:uiPriority w:val="39"/>
    <w:rPr>
      <w:kern w:val="1"/>
    </w:rPr>
  </w:style>
  <w:style w:type="character" w:styleId="6">
    <w:name w:val="Strong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2372</Words>
  <Characters>2585</Characters>
  <Lines>0</Lines>
  <Paragraphs>0</Paragraphs>
  <TotalTime>2</TotalTime>
  <ScaleCrop>false</ScaleCrop>
  <LinksUpToDate>false</LinksUpToDate>
  <CharactersWithSpaces>2611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2026-04-14T02:03:00Z</dcterms:created>
  <dc:creator>旧巷里的少年郎</dc:creator>
  <cp:lastModifiedBy>杨继业</cp:lastModifiedBy>
  <dcterms:modified xsi:type="dcterms:W3CDTF">2026-04-14T02:36:21Z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66DCE004FBE1429EAA7803464919791C_13</vt:lpwstr>
  </property>
  <property fmtid="{D5CDD505-2E9C-101B-9397-08002B2CF9AE}" pid="4" name="KSOTemplateDocerSaveRecord">
    <vt:lpwstr>eyJoZGlkIjoiOTAzZmNhZWM0Y2FjOTlkZDc0NWUyODVjMTcwNmI4ZmQiLCJ1c2VySWQiOiI0MTUyNDE5NTYifQ==</vt:lpwstr>
  </property>
</Properties>
</file>