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34E915">
      <w:pPr>
        <w:spacing w:line="400" w:lineRule="atLeast"/>
        <w:jc w:val="center"/>
        <w:rPr>
          <w:rFonts w:asciiTheme="minorEastAsia" w:hAnsiTheme="minorEastAsia"/>
          <w:b/>
          <w:sz w:val="36"/>
          <w:szCs w:val="36"/>
        </w:rPr>
      </w:pPr>
      <w:r>
        <w:rPr>
          <w:rFonts w:hint="eastAsia" w:asciiTheme="minorEastAsia" w:hAnsiTheme="minorEastAsia"/>
          <w:b/>
          <w:sz w:val="36"/>
          <w:szCs w:val="36"/>
        </w:rPr>
        <w:t>江苏长江水务股份有限公司</w:t>
      </w:r>
    </w:p>
    <w:p w14:paraId="5337F684">
      <w:pPr>
        <w:spacing w:line="400" w:lineRule="atLeast"/>
        <w:ind w:left="922" w:firstLine="885"/>
        <w:rPr>
          <w:rFonts w:asciiTheme="minorEastAsia" w:hAnsiTheme="minorEastAsia"/>
          <w:b/>
          <w:sz w:val="36"/>
          <w:szCs w:val="36"/>
        </w:rPr>
      </w:pPr>
      <w:r>
        <w:rPr>
          <w:rFonts w:hint="eastAsia" w:asciiTheme="minorEastAsia" w:hAnsiTheme="minorEastAsia"/>
          <w:b/>
          <w:sz w:val="36"/>
          <w:szCs w:val="36"/>
        </w:rPr>
        <w:t>2025年度购售电项目招标公告</w:t>
      </w:r>
    </w:p>
    <w:p w14:paraId="38E6AD44">
      <w:pPr>
        <w:ind w:left="922" w:firstLine="885"/>
        <w:rPr>
          <w:b/>
        </w:rPr>
      </w:pPr>
      <w:r>
        <w:rPr>
          <w:rFonts w:hint="eastAsia" w:ascii="宋体" w:hAnsi="宋体" w:eastAsia="宋体" w:cs="宋体"/>
          <w:kern w:val="0"/>
          <w:sz w:val="28"/>
          <w:szCs w:val="28"/>
        </w:rPr>
        <w:t xml:space="preserve">                        </w:t>
      </w:r>
      <w:r>
        <w:rPr>
          <w:rFonts w:hint="eastAsia" w:ascii="宋体" w:hAnsi="宋体" w:eastAsia="宋体" w:cs="宋体"/>
          <w:b/>
          <w:kern w:val="0"/>
          <w:sz w:val="28"/>
          <w:szCs w:val="28"/>
        </w:rPr>
        <w:t>法务办【2024】133</w:t>
      </w:r>
    </w:p>
    <w:p w14:paraId="11C94619">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我公司现进行2025年度购电项目公开招标，请各投标单位按本公告相关要求提交2025年度购电交易合作方案参与报价，现将有关要求告知如下：</w:t>
      </w:r>
    </w:p>
    <w:p w14:paraId="73FE3F98">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一、招标项目：</w:t>
      </w:r>
    </w:p>
    <w:p w14:paraId="7D7CAD56">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江苏长江水务股份有限公司2025年度购售电项目</w:t>
      </w:r>
    </w:p>
    <w:p w14:paraId="2255DE76">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二、招标单位：</w:t>
      </w:r>
    </w:p>
    <w:p w14:paraId="35D1D12C">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 xml:space="preserve">江苏长江水务股份有限公司 </w:t>
      </w:r>
    </w:p>
    <w:p w14:paraId="1F8386B0">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三、招标内容：</w:t>
      </w:r>
    </w:p>
    <w:p w14:paraId="4670C7E1">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2025年度电力市场化价格</w:t>
      </w:r>
    </w:p>
    <w:p w14:paraId="17F9A7BE">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四、供应商资格要求：</w:t>
      </w:r>
    </w:p>
    <w:p w14:paraId="2B09AD94">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1. 在中国境内注册具有独立法人资格的售电公司（不接受联合体报价），企业注册资本需不低于20000万元。</w:t>
      </w:r>
    </w:p>
    <w:p w14:paraId="4F882C50">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2. 报价单位必须为江苏电力交易中心网站公示通过，具备市场交易资格的售电公司。</w:t>
      </w:r>
    </w:p>
    <w:p w14:paraId="3A6F0454">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3. 报价单位履约保函金额为2000万元。</w:t>
      </w:r>
    </w:p>
    <w:p w14:paraId="6EAA5493">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4. 为充分保障市场价格，报价单位必须是具备电厂或国网背景的售电公司，且控股总装机不低于600万千瓦。</w:t>
      </w:r>
    </w:p>
    <w:p w14:paraId="5D537EC5">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5. 为更好降低市场风险，报价单位月度交易电量需不低于10亿千瓦时。</w:t>
      </w:r>
    </w:p>
    <w:p w14:paraId="61EFDC5B">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6. 具有依法缴纳税收和社会保障资金的良好记录， 在经营活动中没有重大违法记录，未发生失信行为，需提供江苏省电力行业协会颁发的信用评级。</w:t>
      </w:r>
    </w:p>
    <w:p w14:paraId="4C50F9E1">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7. 现场投标人，需提供售电公司或所属集团电厂的在职证明。</w:t>
      </w:r>
    </w:p>
    <w:p w14:paraId="3B982CD0">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8. 法律、行政法规规定的其他条件。</w:t>
      </w:r>
    </w:p>
    <w:p w14:paraId="6E9E4575">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五、供应商应承诺的优惠条件：</w:t>
      </w:r>
    </w:p>
    <w:p w14:paraId="09A25FF8">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1. 报价单位所报价格按照“含税，但不包括输配电价优惠和国家政府性基金及附加优惠”进行报价。</w:t>
      </w:r>
    </w:p>
    <w:p w14:paraId="02E12E5E">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2. 询价单位实际用电量按报价享受优惠，月度实际用电量与月度计划电量偏差考核费用由报价单位承担；</w:t>
      </w:r>
    </w:p>
    <w:p w14:paraId="1F64A62D">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 xml:space="preserve">3. 询价单位年度70%电量采用长协交易，30%参与月度竞价交易。    </w:t>
      </w:r>
    </w:p>
    <w:p w14:paraId="550B55FA">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六、报价文件的递交：</w:t>
      </w:r>
    </w:p>
    <w:p w14:paraId="10A02C63">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1. 报价文件递交截止时间为</w:t>
      </w:r>
      <w:r>
        <w:rPr>
          <w:rFonts w:hint="eastAsia" w:ascii="宋体" w:hAnsi="宋体" w:eastAsia="宋体" w:cs="宋体"/>
          <w:kern w:val="0"/>
          <w:sz w:val="28"/>
          <w:szCs w:val="28"/>
          <w:lang w:val="en-US" w:eastAsia="zh-CN"/>
        </w:rPr>
        <w:t>2024</w:t>
      </w:r>
      <w:r>
        <w:rPr>
          <w:rFonts w:hint="eastAsia" w:ascii="宋体" w:hAnsi="宋体" w:eastAsia="宋体" w:cs="宋体"/>
          <w:kern w:val="0"/>
          <w:sz w:val="28"/>
          <w:szCs w:val="28"/>
        </w:rPr>
        <w:t>年</w:t>
      </w:r>
      <w:r>
        <w:rPr>
          <w:rFonts w:hint="eastAsia" w:ascii="宋体" w:hAnsi="宋体" w:eastAsia="宋体" w:cs="宋体"/>
          <w:kern w:val="0"/>
          <w:sz w:val="28"/>
          <w:szCs w:val="28"/>
          <w:lang w:val="en-US" w:eastAsia="zh-CN"/>
        </w:rPr>
        <w:t>11</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11</w:t>
      </w:r>
      <w:r>
        <w:rPr>
          <w:rFonts w:hint="eastAsia" w:ascii="宋体" w:hAnsi="宋体" w:eastAsia="宋体" w:cs="宋体"/>
          <w:kern w:val="0"/>
          <w:sz w:val="28"/>
          <w:szCs w:val="28"/>
        </w:rPr>
        <w:t>日</w:t>
      </w:r>
      <w:r>
        <w:rPr>
          <w:rFonts w:hint="eastAsia" w:ascii="宋体" w:hAnsi="宋体" w:eastAsia="宋体" w:cs="宋体"/>
          <w:kern w:val="0"/>
          <w:sz w:val="28"/>
          <w:szCs w:val="28"/>
          <w:lang w:val="en-US" w:eastAsia="zh-CN"/>
        </w:rPr>
        <w:t>10</w:t>
      </w:r>
      <w:r>
        <w:rPr>
          <w:rFonts w:hint="eastAsia" w:ascii="宋体" w:hAnsi="宋体" w:eastAsia="宋体" w:cs="宋体"/>
          <w:kern w:val="0"/>
          <w:sz w:val="28"/>
          <w:szCs w:val="28"/>
        </w:rPr>
        <w:t>时</w:t>
      </w:r>
      <w:bookmarkStart w:id="0" w:name="_GoBack"/>
      <w:bookmarkEnd w:id="0"/>
      <w:r>
        <w:rPr>
          <w:rFonts w:hint="eastAsia" w:ascii="宋体" w:hAnsi="宋体" w:eastAsia="宋体" w:cs="宋体"/>
          <w:kern w:val="0"/>
          <w:sz w:val="28"/>
          <w:szCs w:val="28"/>
        </w:rPr>
        <w:t>，递交报价文件加盖公章密封递交。</w:t>
      </w:r>
    </w:p>
    <w:p w14:paraId="6B8A81CD">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2. 递交地点:江苏长江水务股份有限公司资产设备处。</w:t>
      </w:r>
    </w:p>
    <w:p w14:paraId="71F0325E">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3. 逾期送达的或者未送达指定地点的报价文件，询价单位将不予受理。</w:t>
      </w:r>
    </w:p>
    <w:p w14:paraId="3325EA05">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4. 报价单位须派法定代表人或其授权的委托代理人携本人身份证明原件、授权委托书、报价文件等相关资料按时出席开标现场，否则报价文件不予接受。</w:t>
      </w:r>
    </w:p>
    <w:p w14:paraId="63EE71C2">
      <w:pPr>
        <w:adjustRightInd w:val="0"/>
        <w:snapToGrid w:val="0"/>
        <w:spacing w:line="560" w:lineRule="exact"/>
        <w:ind w:firstLine="560" w:firstLineChars="200"/>
        <w:rPr>
          <w:rFonts w:ascii="宋体" w:hAnsi="宋体" w:eastAsia="宋体" w:cs="宋体"/>
          <w:kern w:val="0"/>
          <w:sz w:val="28"/>
          <w:szCs w:val="28"/>
        </w:rPr>
      </w:pPr>
      <w:r>
        <w:rPr>
          <w:rFonts w:hint="eastAsia" w:ascii="宋体" w:hAnsi="宋体" w:eastAsia="宋体" w:cs="宋体"/>
          <w:kern w:val="0"/>
          <w:sz w:val="28"/>
          <w:szCs w:val="28"/>
        </w:rPr>
        <w:t>报价文件应包含以下内容：一、本企业相关基本资料及经年检合格的营业执照（三证合一）等资信证明复印件；二、报价单位所属发电集团在江苏省内权益总装机容量；三、本企业售电资质文件；四、最近月份交易/结算凭证；五、2025年度购售电交易报价书。</w:t>
      </w:r>
    </w:p>
    <w:p w14:paraId="2B03320A">
      <w:pPr>
        <w:numPr>
          <w:ilvl w:val="0"/>
          <w:numId w:val="1"/>
        </w:numPr>
        <w:adjustRightInd w:val="0"/>
        <w:snapToGrid w:val="0"/>
        <w:spacing w:line="560" w:lineRule="exact"/>
        <w:ind w:firstLine="560" w:firstLineChars="200"/>
        <w:rPr>
          <w:rFonts w:ascii="宋体" w:hAnsi="宋体" w:eastAsia="宋体" w:cs="宋体"/>
          <w:b/>
          <w:kern w:val="0"/>
          <w:sz w:val="28"/>
          <w:szCs w:val="28"/>
        </w:rPr>
      </w:pPr>
      <w:r>
        <w:rPr>
          <w:rFonts w:hint="eastAsia" w:ascii="宋体" w:hAnsi="宋体" w:eastAsia="宋体" w:cs="宋体"/>
          <w:kern w:val="0"/>
          <w:sz w:val="28"/>
          <w:szCs w:val="28"/>
        </w:rPr>
        <w:t>项目开标时间和地点同报价文件递交的时间、地点一致。</w:t>
      </w:r>
    </w:p>
    <w:p w14:paraId="5B8FD079">
      <w:pPr>
        <w:widowControl/>
        <w:numPr>
          <w:ilvl w:val="0"/>
          <w:numId w:val="1"/>
        </w:numPr>
        <w:shd w:val="clear" w:color="auto" w:fill="FFFFFF"/>
        <w:adjustRightInd w:val="0"/>
        <w:snapToGrid w:val="0"/>
        <w:spacing w:line="560" w:lineRule="exact"/>
        <w:ind w:firstLine="560" w:firstLineChars="200"/>
        <w:jc w:val="left"/>
        <w:rPr>
          <w:rFonts w:ascii="宋体" w:hAnsi="宋体" w:eastAsia="宋体" w:cs="宋体"/>
          <w:b/>
          <w:kern w:val="0"/>
          <w:sz w:val="28"/>
          <w:szCs w:val="28"/>
        </w:rPr>
      </w:pPr>
      <w:r>
        <w:rPr>
          <w:rFonts w:hint="eastAsia" w:ascii="宋体" w:hAnsi="宋体" w:eastAsia="宋体" w:cs="宋体"/>
          <w:kern w:val="0"/>
          <w:sz w:val="28"/>
          <w:szCs w:val="28"/>
        </w:rPr>
        <w:t>报价单位对所递交报价材料的真实性负责。</w:t>
      </w:r>
    </w:p>
    <w:p w14:paraId="622E788B">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七、评标办法：</w:t>
      </w:r>
    </w:p>
    <w:p w14:paraId="1FF169E7">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1. 报价采用首轮报价，二轮议价，首轮报价作为二次议价排序依据，报价单位二轮议价让利最高者中标。</w:t>
      </w:r>
    </w:p>
    <w:p w14:paraId="06ED83B3">
      <w:pPr>
        <w:widowControl/>
        <w:shd w:val="clear" w:color="auto" w:fill="FFFFFF"/>
        <w:adjustRightInd w:val="0"/>
        <w:snapToGrid w:val="0"/>
        <w:spacing w:line="560" w:lineRule="exact"/>
        <w:ind w:firstLine="560" w:firstLineChars="200"/>
        <w:jc w:val="left"/>
        <w:rPr>
          <w:rFonts w:ascii="宋体" w:hAnsi="宋体" w:eastAsia="宋体" w:cs="宋体"/>
          <w:i/>
          <w:kern w:val="0"/>
          <w:sz w:val="28"/>
          <w:szCs w:val="28"/>
          <w:u w:val="single"/>
        </w:rPr>
      </w:pPr>
      <w:r>
        <w:rPr>
          <w:rFonts w:hint="eastAsia" w:ascii="宋体" w:hAnsi="宋体" w:eastAsia="宋体" w:cs="宋体"/>
          <w:kern w:val="0"/>
          <w:sz w:val="28"/>
          <w:szCs w:val="28"/>
        </w:rPr>
        <w:t>2. 若出现评分相同情况，由省内权益装机最大者中标。</w:t>
      </w:r>
    </w:p>
    <w:p w14:paraId="484F78E1">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3. 当有效报价单位少于三家时，如有效报价单位的方案合理可行，同其他所有报价单位的投标评分相比其评分有优势，且在询价单位的期望值范围内，则评标委员会应当根据评标办法的规定从有效报价中推荐中标候选单位。</w:t>
      </w:r>
    </w:p>
    <w:p w14:paraId="2CF9B70C">
      <w:pPr>
        <w:widowControl/>
        <w:shd w:val="clear" w:color="auto" w:fill="FFFFFF"/>
        <w:adjustRightInd w:val="0"/>
        <w:snapToGrid w:val="0"/>
        <w:spacing w:afterLines="50" w:line="560" w:lineRule="exact"/>
        <w:jc w:val="left"/>
        <w:rPr>
          <w:rFonts w:ascii="宋体" w:hAnsi="宋体" w:eastAsia="宋体" w:cs="宋体"/>
          <w:b/>
          <w:kern w:val="0"/>
          <w:sz w:val="28"/>
          <w:szCs w:val="28"/>
        </w:rPr>
      </w:pPr>
      <w:r>
        <w:rPr>
          <w:rFonts w:hint="eastAsia" w:ascii="宋体" w:hAnsi="宋体" w:eastAsia="宋体" w:cs="宋体"/>
          <w:b/>
          <w:kern w:val="0"/>
          <w:sz w:val="28"/>
          <w:szCs w:val="28"/>
        </w:rPr>
        <w:t>八、报价有效期：</w:t>
      </w:r>
    </w:p>
    <w:p w14:paraId="5E22EBBA">
      <w:pPr>
        <w:widowControl/>
        <w:shd w:val="clear" w:color="auto" w:fill="FFFFFF"/>
        <w:adjustRightInd w:val="0"/>
        <w:snapToGrid w:val="0"/>
        <w:spacing w:line="560" w:lineRule="exact"/>
        <w:ind w:firstLine="560" w:firstLineChars="200"/>
        <w:jc w:val="left"/>
        <w:rPr>
          <w:rFonts w:ascii="宋体" w:hAnsi="宋体" w:eastAsia="宋体" w:cs="宋体"/>
          <w:kern w:val="0"/>
          <w:sz w:val="28"/>
          <w:szCs w:val="28"/>
        </w:rPr>
      </w:pPr>
      <w:r>
        <w:rPr>
          <w:rFonts w:hint="eastAsia" w:ascii="宋体" w:hAnsi="宋体" w:eastAsia="宋体" w:cs="宋体"/>
          <w:kern w:val="0"/>
          <w:sz w:val="28"/>
          <w:szCs w:val="28"/>
        </w:rPr>
        <w:t>报价有效期至询价单位与成交单位签订合同之日。</w:t>
      </w:r>
    </w:p>
    <w:p w14:paraId="29DAB943">
      <w:pPr>
        <w:widowControl/>
        <w:shd w:val="clear" w:color="auto" w:fill="FFFFFF"/>
        <w:adjustRightInd w:val="0"/>
        <w:snapToGrid w:val="0"/>
        <w:spacing w:afterLines="50" w:line="560" w:lineRule="exact"/>
        <w:jc w:val="left"/>
        <w:rPr>
          <w:rFonts w:ascii="宋体" w:hAnsi="宋体" w:eastAsia="宋体" w:cs="宋体"/>
          <w:b/>
          <w:color w:val="444444"/>
          <w:kern w:val="0"/>
          <w:sz w:val="28"/>
          <w:szCs w:val="28"/>
        </w:rPr>
      </w:pPr>
      <w:r>
        <w:rPr>
          <w:rFonts w:hint="eastAsia" w:ascii="宋体" w:hAnsi="宋体" w:eastAsia="宋体" w:cs="宋体"/>
          <w:b/>
          <w:color w:val="444444"/>
          <w:kern w:val="0"/>
          <w:sz w:val="28"/>
          <w:szCs w:val="28"/>
        </w:rPr>
        <w:t>九、联系方式：</w:t>
      </w:r>
    </w:p>
    <w:p w14:paraId="6974C511">
      <w:pPr>
        <w:widowControl/>
        <w:shd w:val="clear" w:color="auto" w:fill="FFFFFF"/>
        <w:adjustRightInd w:val="0"/>
        <w:snapToGrid w:val="0"/>
        <w:spacing w:line="560" w:lineRule="exact"/>
        <w:ind w:firstLine="560" w:firstLineChars="200"/>
        <w:jc w:val="left"/>
        <w:rPr>
          <w:rFonts w:ascii="宋体" w:hAnsi="宋体" w:eastAsia="宋体" w:cs="宋体"/>
          <w:color w:val="444444"/>
          <w:kern w:val="0"/>
          <w:sz w:val="28"/>
          <w:szCs w:val="28"/>
        </w:rPr>
      </w:pPr>
      <w:r>
        <w:rPr>
          <w:rFonts w:hint="eastAsia" w:ascii="宋体" w:hAnsi="宋体" w:eastAsia="宋体" w:cs="宋体"/>
          <w:color w:val="444444"/>
          <w:kern w:val="0"/>
          <w:sz w:val="28"/>
          <w:szCs w:val="28"/>
        </w:rPr>
        <w:t>联系人：崔云</w:t>
      </w:r>
    </w:p>
    <w:p w14:paraId="5C82E5C0">
      <w:pPr>
        <w:widowControl/>
        <w:shd w:val="clear" w:color="auto" w:fill="FFFFFF"/>
        <w:adjustRightInd w:val="0"/>
        <w:snapToGrid w:val="0"/>
        <w:spacing w:line="560" w:lineRule="exact"/>
        <w:ind w:firstLine="560" w:firstLineChars="200"/>
        <w:jc w:val="left"/>
        <w:rPr>
          <w:rFonts w:ascii="宋体" w:hAnsi="宋体" w:eastAsia="宋体" w:cs="宋体"/>
          <w:color w:val="444444"/>
          <w:kern w:val="0"/>
          <w:sz w:val="28"/>
          <w:szCs w:val="28"/>
        </w:rPr>
      </w:pPr>
      <w:r>
        <w:rPr>
          <w:rFonts w:hint="eastAsia" w:ascii="宋体" w:hAnsi="宋体" w:eastAsia="宋体" w:cs="宋体"/>
          <w:color w:val="444444"/>
          <w:kern w:val="0"/>
          <w:sz w:val="28"/>
          <w:szCs w:val="28"/>
        </w:rPr>
        <w:t>联系电话：0514-82980001</w:t>
      </w:r>
    </w:p>
    <w:p w14:paraId="3A7BEED2">
      <w:pPr>
        <w:widowControl/>
        <w:shd w:val="clear" w:color="auto" w:fill="FFFFFF"/>
        <w:adjustRightInd w:val="0"/>
        <w:snapToGrid w:val="0"/>
        <w:spacing w:line="500" w:lineRule="exact"/>
        <w:ind w:firstLine="405"/>
        <w:jc w:val="right"/>
        <w:rPr>
          <w:rFonts w:ascii="宋体" w:hAnsi="宋体" w:eastAsia="宋体" w:cs="宋体"/>
          <w:color w:val="444444"/>
          <w:kern w:val="0"/>
          <w:sz w:val="28"/>
          <w:szCs w:val="28"/>
        </w:rPr>
      </w:pPr>
      <w:r>
        <w:rPr>
          <w:rFonts w:hint="eastAsia" w:ascii="宋体" w:hAnsi="宋体" w:eastAsia="宋体" w:cs="宋体"/>
          <w:color w:val="444444"/>
          <w:kern w:val="0"/>
          <w:sz w:val="28"/>
          <w:szCs w:val="28"/>
        </w:rPr>
        <w:t xml:space="preserve">                                江苏长江水务股份有限公司</w:t>
      </w:r>
    </w:p>
    <w:p w14:paraId="6BF4D53A">
      <w:pPr>
        <w:ind w:firstLine="5600" w:firstLineChars="2000"/>
        <w:rPr>
          <w:rFonts w:ascii="宋体" w:hAnsi="宋体" w:eastAsia="宋体" w:cs="宋体"/>
          <w:color w:val="444444"/>
          <w:kern w:val="0"/>
          <w:sz w:val="28"/>
          <w:szCs w:val="28"/>
        </w:rPr>
      </w:pPr>
      <w:r>
        <w:rPr>
          <w:rFonts w:hint="eastAsia" w:ascii="宋体" w:hAnsi="宋体" w:eastAsia="宋体" w:cs="宋体"/>
          <w:color w:val="444444"/>
          <w:kern w:val="0"/>
          <w:sz w:val="28"/>
          <w:szCs w:val="28"/>
        </w:rPr>
        <w:t>2024年11月</w:t>
      </w:r>
      <w:r>
        <w:rPr>
          <w:rFonts w:hint="eastAsia" w:ascii="宋体" w:hAnsi="宋体" w:eastAsia="宋体" w:cs="宋体"/>
          <w:color w:val="444444"/>
          <w:kern w:val="0"/>
          <w:sz w:val="28"/>
          <w:szCs w:val="28"/>
          <w:lang w:val="en-US" w:eastAsia="zh-CN"/>
        </w:rPr>
        <w:t>4</w:t>
      </w:r>
      <w:r>
        <w:rPr>
          <w:rFonts w:hint="eastAsia" w:ascii="宋体" w:hAnsi="宋体" w:eastAsia="宋体" w:cs="宋体"/>
          <w:color w:val="444444"/>
          <w:kern w:val="0"/>
          <w:sz w:val="28"/>
          <w:szCs w:val="28"/>
        </w:rPr>
        <w:t>日</w:t>
      </w:r>
    </w:p>
    <w:p w14:paraId="3E2B499F">
      <w:pPr>
        <w:rPr>
          <w:rFonts w:ascii="微软雅黑" w:hAnsi="微软雅黑" w:eastAsia="微软雅黑" w:cs="微软雅黑"/>
          <w:color w:val="444444"/>
          <w:kern w:val="0"/>
          <w:sz w:val="28"/>
          <w:szCs w:val="28"/>
        </w:rPr>
      </w:pPr>
    </w:p>
    <w:p w14:paraId="1B1C0B52">
      <w:pPr>
        <w:spacing w:line="480" w:lineRule="exact"/>
        <w:rPr>
          <w:rFonts w:hint="default" w:ascii="Arial" w:hAnsi="Arial" w:eastAsia="DFKai-SB" w:cs="Arial"/>
          <w:lang w:val="en-US" w:eastAsia="zh-CN"/>
        </w:rPr>
      </w:pPr>
      <w:r>
        <w:rPr>
          <w:rFonts w:ascii="Arial" w:hAnsi="Arial" w:eastAsia="DFKai-SB" w:cs="Arial"/>
          <w:lang w:eastAsia="zh-CN"/>
        </w:rPr>
        <w:t xml:space="preserve">                                                      </w:t>
      </w:r>
    </w:p>
    <w:p w14:paraId="0674D5D7"/>
    <w:p w14:paraId="54A1190C"/>
    <w:p w14:paraId="1F291A95"/>
    <w:p w14:paraId="3BA012B4"/>
    <w:p w14:paraId="27FEE102"/>
    <w:p w14:paraId="28A4F4D3"/>
    <w:p w14:paraId="598D6C11"/>
    <w:p w14:paraId="66DF11D0"/>
    <w:p w14:paraId="41DE099E"/>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6"/>
        <w:gridCol w:w="3134"/>
        <w:gridCol w:w="3532"/>
      </w:tblGrid>
      <w:tr w14:paraId="1FA01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6" w:type="dxa"/>
            <w:vAlign w:val="center"/>
          </w:tcPr>
          <w:p w14:paraId="5E23486B">
            <w:pPr>
              <w:spacing w:line="480" w:lineRule="exact"/>
              <w:jc w:val="both"/>
              <w:rPr>
                <w:rFonts w:hint="eastAsia" w:ascii="宋体" w:hAnsi="宋体" w:eastAsia="宋体" w:cs="宋体"/>
              </w:rPr>
            </w:pPr>
            <w:r>
              <w:rPr>
                <w:rFonts w:hint="eastAsia" w:ascii="宋体" w:hAnsi="宋体" w:eastAsia="宋体" w:cs="宋体"/>
                <w:lang w:eastAsia="zh-CN"/>
              </w:rPr>
              <w:t>售电公司全称:</w:t>
            </w:r>
          </w:p>
        </w:tc>
        <w:tc>
          <w:tcPr>
            <w:tcW w:w="3134" w:type="dxa"/>
            <w:vAlign w:val="center"/>
          </w:tcPr>
          <w:p w14:paraId="581AD701">
            <w:pPr>
              <w:spacing w:line="480" w:lineRule="exact"/>
              <w:jc w:val="both"/>
              <w:rPr>
                <w:rFonts w:hint="eastAsia" w:ascii="宋体" w:hAnsi="宋体" w:eastAsia="宋体" w:cs="宋体"/>
              </w:rPr>
            </w:pPr>
          </w:p>
        </w:tc>
        <w:tc>
          <w:tcPr>
            <w:tcW w:w="3532" w:type="dxa"/>
            <w:vMerge w:val="restart"/>
            <w:vAlign w:val="center"/>
          </w:tcPr>
          <w:p w14:paraId="789FF88A">
            <w:pPr>
              <w:spacing w:line="480" w:lineRule="exact"/>
              <w:jc w:val="both"/>
              <w:rPr>
                <w:rFonts w:hint="eastAsia" w:ascii="宋体" w:hAnsi="宋体" w:eastAsia="宋体" w:cs="宋体"/>
              </w:rPr>
            </w:pPr>
            <w:r>
              <w:rPr>
                <w:rFonts w:hint="eastAsia" w:ascii="宋体" w:hAnsi="宋体" w:eastAsia="宋体" w:cs="宋体"/>
                <w:lang w:eastAsia="zh-CN"/>
              </w:rPr>
              <w:t>填写说明备注</w:t>
            </w:r>
          </w:p>
        </w:tc>
      </w:tr>
      <w:tr w14:paraId="083C0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56" w:type="dxa"/>
            <w:vAlign w:val="center"/>
          </w:tcPr>
          <w:p w14:paraId="175DA6CE">
            <w:pPr>
              <w:spacing w:line="480" w:lineRule="exact"/>
              <w:jc w:val="both"/>
              <w:rPr>
                <w:rFonts w:hint="eastAsia" w:ascii="宋体" w:hAnsi="宋体" w:eastAsia="宋体" w:cs="宋体"/>
              </w:rPr>
            </w:pPr>
            <w:r>
              <w:rPr>
                <w:rFonts w:hint="eastAsia" w:ascii="宋体" w:hAnsi="宋体" w:eastAsia="宋体" w:cs="宋体"/>
                <w:lang w:eastAsia="zh-CN"/>
              </w:rPr>
              <w:t>用电方全称:</w:t>
            </w:r>
          </w:p>
        </w:tc>
        <w:tc>
          <w:tcPr>
            <w:tcW w:w="3134" w:type="dxa"/>
            <w:vAlign w:val="center"/>
          </w:tcPr>
          <w:p w14:paraId="0638ECA1">
            <w:pPr>
              <w:spacing w:line="360" w:lineRule="exact"/>
              <w:jc w:val="both"/>
              <w:rPr>
                <w:rFonts w:hint="eastAsia" w:ascii="宋体" w:hAnsi="宋体" w:eastAsia="宋体" w:cs="宋体"/>
                <w:lang w:eastAsia="zh-CN"/>
              </w:rPr>
            </w:pPr>
            <w:r>
              <w:rPr>
                <w:rFonts w:hint="eastAsia" w:ascii="宋体" w:hAnsi="宋体" w:eastAsia="宋体" w:cs="宋体"/>
                <w:lang w:eastAsia="zh-CN"/>
              </w:rPr>
              <w:t>江苏长江水务股份有限公司</w:t>
            </w:r>
          </w:p>
        </w:tc>
        <w:tc>
          <w:tcPr>
            <w:tcW w:w="3532" w:type="dxa"/>
            <w:vMerge w:val="continue"/>
            <w:vAlign w:val="center"/>
          </w:tcPr>
          <w:p w14:paraId="034E2A3A">
            <w:pPr>
              <w:spacing w:line="480" w:lineRule="exact"/>
              <w:jc w:val="both"/>
              <w:rPr>
                <w:rFonts w:hint="eastAsia" w:ascii="宋体" w:hAnsi="宋体" w:eastAsia="宋体" w:cs="宋体"/>
                <w:lang w:eastAsia="zh-CN"/>
              </w:rPr>
            </w:pPr>
          </w:p>
        </w:tc>
      </w:tr>
      <w:tr w14:paraId="109B7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trPr>
        <w:tc>
          <w:tcPr>
            <w:tcW w:w="1856" w:type="dxa"/>
            <w:vAlign w:val="center"/>
          </w:tcPr>
          <w:p w14:paraId="6176191F">
            <w:pPr>
              <w:spacing w:line="480" w:lineRule="exact"/>
              <w:jc w:val="both"/>
              <w:rPr>
                <w:rFonts w:hint="eastAsia" w:ascii="宋体" w:hAnsi="宋体" w:eastAsia="宋体" w:cs="宋体"/>
                <w:lang w:eastAsia="zh-CN"/>
              </w:rPr>
            </w:pPr>
            <w:r>
              <w:rPr>
                <w:rFonts w:hint="eastAsia" w:ascii="宋体" w:hAnsi="宋体" w:eastAsia="宋体" w:cs="宋体"/>
                <w:lang w:eastAsia="zh-CN"/>
              </w:rPr>
              <w:t>长协比例区间(%)</w:t>
            </w:r>
          </w:p>
        </w:tc>
        <w:tc>
          <w:tcPr>
            <w:tcW w:w="3134" w:type="dxa"/>
            <w:vAlign w:val="center"/>
          </w:tcPr>
          <w:p w14:paraId="5B1C2CC7">
            <w:pPr>
              <w:spacing w:line="480" w:lineRule="exact"/>
              <w:jc w:val="both"/>
              <w:rPr>
                <w:rFonts w:hint="eastAsia" w:ascii="宋体" w:hAnsi="宋体" w:eastAsia="宋体" w:cs="宋体"/>
              </w:rPr>
            </w:pPr>
            <w:r>
              <w:rPr>
                <w:rFonts w:hint="eastAsia" w:ascii="宋体" w:hAnsi="宋体" w:eastAsia="宋体" w:cs="宋体"/>
                <w:lang w:eastAsia="zh-CN"/>
              </w:rPr>
              <w:t>(        )%~(      )%</w:t>
            </w:r>
          </w:p>
        </w:tc>
        <w:tc>
          <w:tcPr>
            <w:tcW w:w="3532" w:type="dxa"/>
            <w:vAlign w:val="center"/>
          </w:tcPr>
          <w:p w14:paraId="0F4EC6AD">
            <w:pPr>
              <w:spacing w:line="360" w:lineRule="exact"/>
              <w:jc w:val="both"/>
              <w:rPr>
                <w:rFonts w:hint="eastAsia" w:ascii="宋体" w:hAnsi="宋体" w:eastAsia="宋体" w:cs="宋体"/>
                <w:lang w:eastAsia="zh-CN"/>
              </w:rPr>
            </w:pPr>
            <w:r>
              <w:rPr>
                <w:rFonts w:hint="eastAsia" w:ascii="宋体" w:hAnsi="宋体" w:eastAsia="宋体" w:cs="宋体"/>
                <w:lang w:eastAsia="zh-CN"/>
              </w:rPr>
              <w:t>例如:</w:t>
            </w:r>
            <w:r>
              <w:rPr>
                <w:rFonts w:hint="eastAsia" w:ascii="宋体" w:hAnsi="宋体" w:eastAsia="宋体" w:cs="宋体"/>
                <w:lang w:val="en-US" w:eastAsia="zh-CN"/>
              </w:rPr>
              <w:t>7</w:t>
            </w:r>
            <w:r>
              <w:rPr>
                <w:rFonts w:hint="eastAsia" w:ascii="宋体" w:hAnsi="宋体" w:eastAsia="宋体" w:cs="宋体"/>
                <w:lang w:eastAsia="zh-CN"/>
              </w:rPr>
              <w:t>0%~</w:t>
            </w:r>
            <w:r>
              <w:rPr>
                <w:rFonts w:hint="eastAsia" w:ascii="宋体" w:hAnsi="宋体" w:eastAsia="宋体" w:cs="宋体"/>
                <w:lang w:val="en-US" w:eastAsia="zh-CN"/>
              </w:rPr>
              <w:t>10</w:t>
            </w:r>
            <w:r>
              <w:rPr>
                <w:rFonts w:hint="eastAsia" w:ascii="宋体" w:hAnsi="宋体" w:eastAsia="宋体" w:cs="宋体"/>
                <w:lang w:eastAsia="zh-CN"/>
              </w:rPr>
              <w:t>0% (表示长协占整体用电可签约范围为</w:t>
            </w:r>
            <w:r>
              <w:rPr>
                <w:rFonts w:hint="eastAsia" w:ascii="宋体" w:hAnsi="宋体" w:eastAsia="宋体" w:cs="宋体"/>
                <w:lang w:val="en-US" w:eastAsia="zh-CN"/>
              </w:rPr>
              <w:t>7</w:t>
            </w:r>
            <w:r>
              <w:rPr>
                <w:rFonts w:hint="eastAsia" w:ascii="宋体" w:hAnsi="宋体" w:eastAsia="宋体" w:cs="宋体"/>
                <w:lang w:eastAsia="zh-CN"/>
              </w:rPr>
              <w:t>0%至</w:t>
            </w:r>
            <w:r>
              <w:rPr>
                <w:rFonts w:hint="eastAsia" w:ascii="宋体" w:hAnsi="宋体" w:eastAsia="宋体" w:cs="宋体"/>
                <w:lang w:val="en-US" w:eastAsia="zh-CN"/>
              </w:rPr>
              <w:t>10</w:t>
            </w:r>
            <w:r>
              <w:rPr>
                <w:rFonts w:hint="eastAsia" w:ascii="宋体" w:hAnsi="宋体" w:eastAsia="宋体" w:cs="宋体"/>
                <w:lang w:eastAsia="zh-CN"/>
              </w:rPr>
              <w:t>0%，最终签约比例由用户决定)</w:t>
            </w:r>
          </w:p>
        </w:tc>
      </w:tr>
      <w:tr w14:paraId="71063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5" w:hRule="atLeast"/>
        </w:trPr>
        <w:tc>
          <w:tcPr>
            <w:tcW w:w="1856" w:type="dxa"/>
            <w:vAlign w:val="center"/>
          </w:tcPr>
          <w:p w14:paraId="507A390D">
            <w:pPr>
              <w:spacing w:line="480" w:lineRule="exact"/>
              <w:rPr>
                <w:rFonts w:hint="eastAsia" w:ascii="宋体" w:hAnsi="宋体" w:eastAsia="宋体" w:cs="宋体"/>
                <w:lang w:eastAsia="zh-CN"/>
              </w:rPr>
            </w:pPr>
            <w:r>
              <w:rPr>
                <w:rFonts w:hint="eastAsia" w:ascii="宋体" w:hAnsi="宋体" w:eastAsia="宋体" w:cs="宋体"/>
                <w:lang w:eastAsia="zh-CN"/>
              </w:rPr>
              <w:t>长协-较</w:t>
            </w:r>
            <w:r>
              <w:rPr>
                <w:rFonts w:hint="eastAsia" w:ascii="宋体" w:hAnsi="宋体" w:eastAsia="宋体" w:cs="宋体"/>
                <w:b/>
                <w:u w:val="single"/>
                <w:lang w:eastAsia="zh-CN"/>
              </w:rPr>
              <w:t>2025江苏省双边协商成交均价</w:t>
            </w:r>
            <w:r>
              <w:rPr>
                <w:rFonts w:hint="eastAsia" w:ascii="宋体" w:hAnsi="宋体" w:eastAsia="宋体" w:cs="宋体"/>
                <w:lang w:eastAsia="zh-CN"/>
              </w:rPr>
              <w:t>让利金额</w:t>
            </w:r>
            <w:r>
              <w:rPr>
                <w:rFonts w:hint="eastAsia" w:ascii="宋体" w:hAnsi="宋体" w:eastAsia="宋体" w:cs="宋体"/>
                <w:b/>
                <w:u w:val="single"/>
                <w:lang w:eastAsia="zh-CN"/>
              </w:rPr>
              <w:t>让利/上浮</w:t>
            </w:r>
            <w:r>
              <w:rPr>
                <w:rFonts w:hint="eastAsia" w:ascii="宋体" w:hAnsi="宋体" w:eastAsia="宋体" w:cs="宋体"/>
                <w:b/>
                <w:lang w:eastAsia="zh-CN"/>
              </w:rPr>
              <w:t>金额</w:t>
            </w:r>
            <w:r>
              <w:rPr>
                <w:rFonts w:hint="eastAsia" w:ascii="宋体" w:hAnsi="宋体" w:eastAsia="宋体" w:cs="宋体"/>
                <w:lang w:eastAsia="zh-CN"/>
              </w:rPr>
              <w:t>（元/兆瓦时）</w:t>
            </w:r>
          </w:p>
        </w:tc>
        <w:tc>
          <w:tcPr>
            <w:tcW w:w="3134" w:type="dxa"/>
            <w:vAlign w:val="center"/>
          </w:tcPr>
          <w:p w14:paraId="40903C15">
            <w:pPr>
              <w:spacing w:line="480" w:lineRule="exact"/>
              <w:jc w:val="both"/>
              <w:rPr>
                <w:rFonts w:hint="eastAsia" w:ascii="宋体" w:hAnsi="宋体" w:eastAsia="宋体" w:cs="宋体"/>
                <w:lang w:eastAsia="zh-CN"/>
              </w:rPr>
            </w:pPr>
            <w:r>
              <w:rPr>
                <w:rFonts w:hint="eastAsia" w:ascii="宋体" w:hAnsi="宋体" w:eastAsia="宋体" w:cs="宋体"/>
                <w:lang w:eastAsia="zh-CN"/>
              </w:rPr>
              <w:t>让利/上浮(      ) 元/兆瓦时</w:t>
            </w:r>
          </w:p>
        </w:tc>
        <w:tc>
          <w:tcPr>
            <w:tcW w:w="3532" w:type="dxa"/>
            <w:vAlign w:val="center"/>
          </w:tcPr>
          <w:p w14:paraId="1476FB66">
            <w:pPr>
              <w:spacing w:line="360" w:lineRule="exact"/>
              <w:jc w:val="both"/>
              <w:rPr>
                <w:rFonts w:hint="eastAsia" w:ascii="宋体" w:hAnsi="宋体" w:eastAsia="宋体" w:cs="宋体"/>
                <w:lang w:eastAsia="zh-CN"/>
              </w:rPr>
            </w:pPr>
            <w:r>
              <w:rPr>
                <w:rFonts w:hint="eastAsia" w:ascii="宋体" w:hAnsi="宋体" w:eastAsia="宋体" w:cs="宋体"/>
                <w:lang w:eastAsia="zh-CN"/>
              </w:rPr>
              <w:t>江苏省电力交易中心有限公司公布的双边协商成交均价(</w:t>
            </w:r>
            <w:r>
              <w:rPr>
                <w:rFonts w:hint="eastAsia" w:ascii="宋体" w:hAnsi="宋体" w:eastAsia="宋体" w:cs="宋体"/>
                <w:b/>
                <w:u w:val="single"/>
                <w:lang w:eastAsia="zh-CN"/>
              </w:rPr>
              <w:t>A</w:t>
            </w:r>
            <w:r>
              <w:rPr>
                <w:rFonts w:hint="eastAsia" w:ascii="宋体" w:hAnsi="宋体" w:eastAsia="宋体" w:cs="宋体"/>
                <w:lang w:eastAsia="zh-CN"/>
              </w:rPr>
              <w:t>);</w:t>
            </w:r>
          </w:p>
          <w:p w14:paraId="34B04BD3">
            <w:pPr>
              <w:spacing w:line="360" w:lineRule="exact"/>
              <w:jc w:val="both"/>
              <w:rPr>
                <w:rFonts w:hint="eastAsia" w:ascii="宋体" w:hAnsi="宋体" w:eastAsia="宋体" w:cs="宋体"/>
                <w:lang w:eastAsia="zh-CN"/>
              </w:rPr>
            </w:pPr>
            <w:r>
              <w:rPr>
                <w:rFonts w:hint="eastAsia" w:ascii="宋体" w:hAnsi="宋体" w:eastAsia="宋体" w:cs="宋体"/>
                <w:lang w:eastAsia="zh-CN"/>
              </w:rPr>
              <w:t>报价方式：以A为基准，如报价让利20元兆瓦时，则与本公司结算单价即为</w:t>
            </w:r>
            <w:r>
              <w:rPr>
                <w:rFonts w:hint="eastAsia" w:ascii="宋体" w:hAnsi="宋体" w:eastAsia="宋体" w:cs="宋体"/>
                <w:b/>
                <w:u w:val="single"/>
                <w:lang w:eastAsia="zh-CN"/>
              </w:rPr>
              <w:t>（A-20）元/兆瓦时</w:t>
            </w:r>
            <w:r>
              <w:rPr>
                <w:rFonts w:hint="eastAsia" w:ascii="宋体" w:hAnsi="宋体" w:eastAsia="宋体" w:cs="宋体"/>
                <w:lang w:eastAsia="zh-CN"/>
              </w:rPr>
              <w:t>；如报价为上浮20元/兆瓦时，则与本公司结算单价为</w:t>
            </w:r>
            <w:r>
              <w:rPr>
                <w:rFonts w:hint="eastAsia" w:ascii="宋体" w:hAnsi="宋体" w:eastAsia="宋体" w:cs="宋体"/>
                <w:b/>
                <w:u w:val="single"/>
                <w:lang w:eastAsia="zh-CN"/>
              </w:rPr>
              <w:t>（A+20）元/兆瓦时</w:t>
            </w:r>
            <w:r>
              <w:rPr>
                <w:rFonts w:hint="eastAsia" w:ascii="宋体" w:hAnsi="宋体" w:eastAsia="宋体" w:cs="宋体"/>
                <w:lang w:eastAsia="zh-CN"/>
              </w:rPr>
              <w:t>。</w:t>
            </w:r>
          </w:p>
        </w:tc>
      </w:tr>
      <w:tr w14:paraId="51685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856" w:type="dxa"/>
            <w:vAlign w:val="center"/>
          </w:tcPr>
          <w:p w14:paraId="19C26376">
            <w:pPr>
              <w:spacing w:line="480" w:lineRule="exact"/>
              <w:jc w:val="both"/>
              <w:rPr>
                <w:rFonts w:hint="eastAsia" w:ascii="宋体" w:hAnsi="宋体" w:eastAsia="宋体" w:cs="宋体"/>
                <w:lang w:eastAsia="zh-CN"/>
              </w:rPr>
            </w:pPr>
            <w:r>
              <w:rPr>
                <w:rFonts w:hint="eastAsia" w:ascii="宋体" w:hAnsi="宋体" w:eastAsia="宋体" w:cs="宋体"/>
                <w:lang w:val="en-US" w:eastAsia="zh-CN"/>
              </w:rPr>
              <w:t>保底</w:t>
            </w:r>
            <w:r>
              <w:rPr>
                <w:rFonts w:hint="eastAsia" w:ascii="宋体" w:hAnsi="宋体" w:eastAsia="宋体" w:cs="宋体"/>
                <w:lang w:eastAsia="zh-CN"/>
              </w:rPr>
              <w:t>单价(元/兆瓦时)</w:t>
            </w:r>
          </w:p>
        </w:tc>
        <w:tc>
          <w:tcPr>
            <w:tcW w:w="3134" w:type="dxa"/>
            <w:vAlign w:val="center"/>
          </w:tcPr>
          <w:p w14:paraId="7D2C7279">
            <w:pPr>
              <w:spacing w:line="480" w:lineRule="exact"/>
              <w:jc w:val="both"/>
              <w:rPr>
                <w:rFonts w:hint="eastAsia" w:ascii="宋体" w:hAnsi="宋体" w:eastAsia="宋体" w:cs="宋体"/>
                <w:lang w:eastAsia="zh-CN"/>
              </w:rPr>
            </w:pPr>
          </w:p>
        </w:tc>
        <w:tc>
          <w:tcPr>
            <w:tcW w:w="3532" w:type="dxa"/>
            <w:vAlign w:val="center"/>
          </w:tcPr>
          <w:p w14:paraId="0F41A0D2">
            <w:pPr>
              <w:spacing w:line="360" w:lineRule="exact"/>
              <w:jc w:val="both"/>
              <w:rPr>
                <w:rFonts w:hint="eastAsia" w:ascii="宋体" w:hAnsi="宋体" w:eastAsia="宋体" w:cs="宋体"/>
                <w:lang w:val="en-US" w:eastAsia="zh-CN"/>
              </w:rPr>
            </w:pPr>
            <w:r>
              <w:rPr>
                <w:rFonts w:hint="eastAsia" w:ascii="宋体" w:hAnsi="宋体" w:eastAsia="宋体" w:cs="宋体"/>
                <w:lang w:val="en-US" w:eastAsia="zh-CN"/>
              </w:rPr>
              <w:t>保底单价与长协让利冲突，以两个价格中低价为准</w:t>
            </w:r>
          </w:p>
        </w:tc>
      </w:tr>
      <w:tr w14:paraId="28379C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trPr>
        <w:tc>
          <w:tcPr>
            <w:tcW w:w="1856" w:type="dxa"/>
            <w:vAlign w:val="center"/>
          </w:tcPr>
          <w:p w14:paraId="6F7E03A1">
            <w:pPr>
              <w:spacing w:line="480" w:lineRule="exact"/>
              <w:jc w:val="both"/>
              <w:rPr>
                <w:rFonts w:hint="eastAsia" w:ascii="宋体" w:hAnsi="宋体" w:eastAsia="宋体" w:cs="宋体"/>
                <w:lang w:eastAsia="zh-CN"/>
              </w:rPr>
            </w:pPr>
            <w:r>
              <w:rPr>
                <w:rFonts w:hint="eastAsia" w:ascii="宋体" w:hAnsi="宋体" w:eastAsia="宋体" w:cs="宋体"/>
                <w:lang w:eastAsia="zh-CN"/>
              </w:rPr>
              <w:t>长协偏差考核容许比例(%)</w:t>
            </w:r>
          </w:p>
        </w:tc>
        <w:tc>
          <w:tcPr>
            <w:tcW w:w="3134" w:type="dxa"/>
            <w:vAlign w:val="center"/>
          </w:tcPr>
          <w:p w14:paraId="61A02040">
            <w:pPr>
              <w:spacing w:line="480" w:lineRule="exact"/>
              <w:jc w:val="both"/>
              <w:rPr>
                <w:rFonts w:hint="eastAsia" w:ascii="宋体" w:hAnsi="宋体" w:eastAsia="宋体" w:cs="宋体"/>
                <w:lang w:eastAsia="zh-CN"/>
              </w:rPr>
            </w:pPr>
            <w:r>
              <w:rPr>
                <w:rFonts w:hint="eastAsia" w:ascii="宋体" w:hAnsi="宋体" w:eastAsia="宋体" w:cs="宋体"/>
                <w:lang w:eastAsia="zh-CN"/>
              </w:rPr>
              <w:t>(        )%</w:t>
            </w:r>
          </w:p>
        </w:tc>
        <w:tc>
          <w:tcPr>
            <w:tcW w:w="3532" w:type="dxa"/>
            <w:vAlign w:val="center"/>
          </w:tcPr>
          <w:p w14:paraId="00C8A51D">
            <w:pPr>
              <w:spacing w:line="360" w:lineRule="exact"/>
              <w:jc w:val="both"/>
              <w:rPr>
                <w:rFonts w:hint="eastAsia" w:ascii="宋体" w:hAnsi="宋体" w:eastAsia="宋体" w:cs="宋体"/>
                <w:lang w:eastAsia="zh-CN"/>
              </w:rPr>
            </w:pPr>
            <w:r>
              <w:rPr>
                <w:rFonts w:hint="eastAsia" w:ascii="宋体" w:hAnsi="宋体" w:eastAsia="宋体" w:cs="宋体"/>
                <w:lang w:eastAsia="zh-CN"/>
              </w:rPr>
              <w:t>例如:10% (表示容许用户偏差范围10%)</w:t>
            </w:r>
          </w:p>
        </w:tc>
      </w:tr>
    </w:tbl>
    <w:p w14:paraId="25E4150E">
      <w:pPr>
        <w:spacing w:line="480" w:lineRule="exact"/>
        <w:ind w:left="8880" w:hanging="7770" w:hangingChars="3700"/>
        <w:rPr>
          <w:rFonts w:hint="eastAsia" w:ascii="宋体" w:hAnsi="宋体" w:eastAsia="宋体" w:cs="宋体"/>
          <w:color w:val="FF0000"/>
          <w:lang w:eastAsia="zh-CN"/>
        </w:rPr>
      </w:pPr>
      <w:r>
        <w:rPr>
          <w:rFonts w:hint="eastAsia" w:ascii="宋体" w:hAnsi="宋体" w:eastAsia="宋体" w:cs="宋体"/>
          <w:color w:val="FF0000"/>
          <w:lang w:eastAsia="zh-CN"/>
        </w:rPr>
        <w:t xml:space="preserve"> </w:t>
      </w:r>
    </w:p>
    <w:p w14:paraId="1386138E">
      <w:pPr>
        <w:spacing w:line="480" w:lineRule="exact"/>
        <w:ind w:left="7770" w:leftChars="2700" w:hanging="2100" w:hangingChars="1000"/>
        <w:rPr>
          <w:rFonts w:ascii="Arial" w:hAnsi="Arial" w:eastAsia="宋体" w:cs="Arial"/>
          <w:lang w:eastAsia="zh-CN"/>
        </w:rPr>
      </w:pPr>
      <w:r>
        <w:rPr>
          <w:rFonts w:hint="eastAsia" w:ascii="宋体" w:hAnsi="宋体" w:eastAsia="宋体" w:cs="宋体"/>
          <w:lang w:eastAsia="zh-CN"/>
        </w:rPr>
        <w:t xml:space="preserve">报价方：（盖章）                                                       </w:t>
      </w:r>
    </w:p>
    <w:p w14:paraId="043EF849">
      <w:pPr>
        <w:spacing w:line="480" w:lineRule="exact"/>
        <w:rPr>
          <w:rFonts w:hint="default" w:ascii="Arial" w:hAnsi="Arial" w:eastAsia="宋体" w:cs="Arial"/>
          <w:lang w:val="en-US" w:eastAsia="zh-CN"/>
        </w:rPr>
      </w:pPr>
      <w:r>
        <w:rPr>
          <w:rFonts w:hint="eastAsia" w:ascii="Arial" w:hAnsi="Arial" w:eastAsia="宋体" w:cs="Arial"/>
          <w:lang w:val="en-US" w:eastAsia="zh-CN"/>
        </w:rPr>
        <w:t xml:space="preserve">                                                      联系人及电话：</w:t>
      </w:r>
    </w:p>
    <w:p w14:paraId="132FEA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DFKai-SB">
    <w:altName w:val="Microsoft JhengHei Light"/>
    <w:panose1 w:val="03000509000000000000"/>
    <w:charset w:val="88"/>
    <w:family w:val="script"/>
    <w:pitch w:val="default"/>
    <w:sig w:usb0="00000000" w:usb1="00000000"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A97A33"/>
    <w:multiLevelType w:val="singleLevel"/>
    <w:tmpl w:val="B2A97A33"/>
    <w:lvl w:ilvl="0" w:tentative="0">
      <w:start w:val="5"/>
      <w:numFmt w:val="decimal"/>
      <w:suff w:val="space"/>
      <w:lvlText w:val="%1."/>
      <w:lvlJc w:val="left"/>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AwODM3ZDAzOTc4ODU1MmUxYjVhYzA0YzRmOTc0NGIifQ=="/>
  </w:docVars>
  <w:rsids>
    <w:rsidRoot w:val="150E4A61"/>
    <w:rsid w:val="0004091C"/>
    <w:rsid w:val="000A12AF"/>
    <w:rsid w:val="000A37AB"/>
    <w:rsid w:val="000F71CA"/>
    <w:rsid w:val="0038356B"/>
    <w:rsid w:val="005B5C01"/>
    <w:rsid w:val="00697782"/>
    <w:rsid w:val="00906123"/>
    <w:rsid w:val="00A3105D"/>
    <w:rsid w:val="00B327EC"/>
    <w:rsid w:val="00C81A48"/>
    <w:rsid w:val="00CA2AEA"/>
    <w:rsid w:val="00D354AF"/>
    <w:rsid w:val="00EB16FE"/>
    <w:rsid w:val="00ED6914"/>
    <w:rsid w:val="012E14E7"/>
    <w:rsid w:val="02A94564"/>
    <w:rsid w:val="04FC43EA"/>
    <w:rsid w:val="150E4A61"/>
    <w:rsid w:val="15415E49"/>
    <w:rsid w:val="1A606D71"/>
    <w:rsid w:val="1CFF0AC4"/>
    <w:rsid w:val="1F5E5F16"/>
    <w:rsid w:val="310A7587"/>
    <w:rsid w:val="3AB45DF6"/>
    <w:rsid w:val="3BE677CB"/>
    <w:rsid w:val="490C0A2D"/>
    <w:rsid w:val="5139655E"/>
    <w:rsid w:val="55334205"/>
    <w:rsid w:val="57821531"/>
    <w:rsid w:val="583A23D4"/>
    <w:rsid w:val="591C5F7E"/>
    <w:rsid w:val="5CE6722C"/>
    <w:rsid w:val="5DE146A4"/>
    <w:rsid w:val="5FEF725F"/>
    <w:rsid w:val="63DF54EF"/>
    <w:rsid w:val="67B6759E"/>
    <w:rsid w:val="6A0A12E4"/>
    <w:rsid w:val="6B4C6BEB"/>
    <w:rsid w:val="6D7902C5"/>
    <w:rsid w:val="72F10FDF"/>
    <w:rsid w:val="762F6E99"/>
    <w:rsid w:val="769D1383"/>
    <w:rsid w:val="799F79F1"/>
    <w:rsid w:val="7D344D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paragraph" w:styleId="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1148</Words>
  <Characters>1223</Characters>
  <Lines>9</Lines>
  <Paragraphs>2</Paragraphs>
  <TotalTime>11</TotalTime>
  <ScaleCrop>false</ScaleCrop>
  <LinksUpToDate>false</LinksUpToDate>
  <CharactersWithSpaces>1360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2022-09-27T09:22:00Z</dcterms:created>
  <dc:creator>香蕉先生</dc:creator>
  <cp:lastModifiedBy>清月</cp:lastModifiedBy>
  <cp:lastPrinted>2024-11-05T06:35:00Z</cp:lastPrinted>
  <dcterms:modified xsi:type="dcterms:W3CDTF">2024-11-06T00:57:50Z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AE73C1935C214D818582983D6C2E951D_13</vt:lpwstr>
  </property>
</Properties>
</file>