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BB956">
      <w:pPr>
        <w:jc w:val="center"/>
        <w:rPr>
          <w:rFonts w:hint="eastAsia" w:cs="宋体"/>
          <w:spacing w:val="-6"/>
          <w:sz w:val="32"/>
          <w:szCs w:val="32"/>
          <w:highlight w:val="none"/>
          <w:lang w:eastAsia="zh-CN"/>
        </w:rPr>
      </w:pPr>
      <w:r>
        <w:rPr>
          <w:rFonts w:hint="eastAsia" w:cs="宋体"/>
          <w:spacing w:val="-6"/>
          <w:sz w:val="32"/>
          <w:szCs w:val="32"/>
          <w:highlight w:val="none"/>
          <w:lang w:eastAsia="zh-CN"/>
        </w:rPr>
        <w:t>江苏长江水务股份有限公司第一水厂回用水控制系统改造</w:t>
      </w:r>
    </w:p>
    <w:p w14:paraId="4992601F">
      <w:pPr>
        <w:jc w:val="center"/>
        <w:rPr>
          <w:rFonts w:hint="default"/>
          <w:sz w:val="32"/>
          <w:szCs w:val="36"/>
          <w:lang w:val="en-US"/>
        </w:rPr>
      </w:pPr>
      <w:r>
        <w:rPr>
          <w:rFonts w:hint="eastAsia" w:cs="宋体"/>
          <w:spacing w:val="-6"/>
          <w:sz w:val="32"/>
          <w:szCs w:val="32"/>
          <w:highlight w:val="none"/>
          <w:lang w:val="en-US" w:eastAsia="zh-CN"/>
        </w:rPr>
        <w:t>竞争性磋商采购公告</w:t>
      </w:r>
    </w:p>
    <w:p w14:paraId="41F4AD93">
      <w:pPr>
        <w:spacing w:line="440" w:lineRule="exact"/>
        <w:ind w:firstLine="525" w:firstLineChars="250"/>
        <w:jc w:val="left"/>
        <w:rPr>
          <w:rFonts w:hint="eastAsia" w:ascii="宋体" w:hAnsi="宋体" w:cs="宋体"/>
          <w:szCs w:val="21"/>
          <w:highlight w:val="none"/>
        </w:rPr>
      </w:pPr>
      <w:r>
        <w:rPr>
          <w:rFonts w:hint="eastAsia" w:ascii="宋体" w:hAnsi="宋体" w:cs="宋体"/>
          <w:kern w:val="1"/>
          <w:szCs w:val="21"/>
          <w:highlight w:val="none"/>
          <w:u w:val="single"/>
        </w:rPr>
        <w:t xml:space="preserve">江苏仁禾中衡工程咨询房地产估价有限公司 </w:t>
      </w:r>
      <w:r>
        <w:rPr>
          <w:rFonts w:hint="eastAsia" w:ascii="宋体" w:hAnsi="宋体" w:cs="宋体"/>
          <w:kern w:val="0"/>
          <w:szCs w:val="21"/>
          <w:highlight w:val="none"/>
        </w:rPr>
        <w:t>受</w:t>
      </w:r>
      <w:r>
        <w:rPr>
          <w:rFonts w:hint="eastAsia" w:ascii="宋体" w:hAnsi="宋体" w:cs="宋体"/>
          <w:kern w:val="0"/>
          <w:szCs w:val="21"/>
          <w:highlight w:val="none"/>
          <w:u w:val="single"/>
        </w:rPr>
        <w:t>江苏长江水务股份有限公司</w:t>
      </w:r>
      <w:r>
        <w:rPr>
          <w:rFonts w:hint="eastAsia" w:ascii="宋体" w:hAnsi="宋体" w:cs="宋体"/>
          <w:kern w:val="0"/>
          <w:szCs w:val="21"/>
          <w:highlight w:val="none"/>
        </w:rPr>
        <w:t>的委托，就其</w:t>
      </w:r>
      <w:r>
        <w:rPr>
          <w:rFonts w:hint="eastAsia" w:cs="宋体"/>
          <w:kern w:val="0"/>
          <w:szCs w:val="21"/>
          <w:highlight w:val="none"/>
          <w:u w:val="single"/>
          <w:lang w:eastAsia="zh-CN"/>
        </w:rPr>
        <w:t>江苏长江水务股份有限公司第一水厂回用水控制系统改造</w:t>
      </w:r>
      <w:r>
        <w:rPr>
          <w:rFonts w:hint="eastAsia" w:ascii="宋体" w:hAnsi="宋体" w:cs="宋体"/>
          <w:kern w:val="0"/>
          <w:szCs w:val="21"/>
          <w:highlight w:val="none"/>
        </w:rPr>
        <w:t>进行</w:t>
      </w:r>
      <w:r>
        <w:rPr>
          <w:rFonts w:hint="eastAsia" w:ascii="宋体" w:hAnsi="宋体" w:cs="宋体"/>
          <w:szCs w:val="21"/>
          <w:highlight w:val="none"/>
        </w:rPr>
        <w:t>竞争性磋商</w:t>
      </w:r>
      <w:r>
        <w:rPr>
          <w:rFonts w:hint="eastAsia" w:ascii="宋体" w:hAnsi="宋体" w:cs="宋体"/>
          <w:kern w:val="0"/>
          <w:szCs w:val="21"/>
          <w:highlight w:val="none"/>
        </w:rPr>
        <w:t>，欢迎符合相关条件的供应商参加</w:t>
      </w:r>
      <w:r>
        <w:rPr>
          <w:rFonts w:hint="eastAsia" w:ascii="宋体" w:hAnsi="宋体" w:cs="宋体"/>
          <w:bCs/>
          <w:kern w:val="0"/>
          <w:szCs w:val="21"/>
          <w:highlight w:val="none"/>
        </w:rPr>
        <w:t>投标</w:t>
      </w:r>
      <w:r>
        <w:rPr>
          <w:rFonts w:hint="eastAsia" w:ascii="宋体" w:hAnsi="宋体" w:cs="宋体"/>
          <w:kern w:val="0"/>
          <w:szCs w:val="21"/>
          <w:highlight w:val="none"/>
        </w:rPr>
        <w:t>。</w:t>
      </w:r>
    </w:p>
    <w:p w14:paraId="6EF46E44">
      <w:pPr>
        <w:pBdr>
          <w:top w:val="single" w:color="auto" w:sz="4" w:space="1"/>
          <w:left w:val="single" w:color="auto" w:sz="4" w:space="4"/>
          <w:bottom w:val="single" w:color="auto" w:sz="4" w:space="1"/>
          <w:right w:val="single" w:color="auto" w:sz="4" w:space="4"/>
        </w:pBdr>
        <w:spacing w:line="440" w:lineRule="exact"/>
        <w:rPr>
          <w:rFonts w:hint="eastAsia" w:ascii="宋体" w:hAnsi="宋体" w:cs="宋体"/>
          <w:szCs w:val="21"/>
          <w:highlight w:val="none"/>
        </w:rPr>
      </w:pPr>
      <w:r>
        <w:rPr>
          <w:rFonts w:hint="eastAsia" w:ascii="宋体" w:hAnsi="宋体" w:cs="宋体"/>
          <w:szCs w:val="21"/>
          <w:highlight w:val="none"/>
        </w:rPr>
        <w:t>项目概况：</w:t>
      </w:r>
    </w:p>
    <w:p w14:paraId="1808BD45">
      <w:pPr>
        <w:pBdr>
          <w:top w:val="single" w:color="auto" w:sz="4" w:space="1"/>
          <w:left w:val="single" w:color="auto" w:sz="4" w:space="4"/>
          <w:bottom w:val="single" w:color="auto" w:sz="4" w:space="1"/>
          <w:right w:val="single" w:color="auto" w:sz="4" w:space="4"/>
        </w:pBdr>
        <w:spacing w:line="440" w:lineRule="exact"/>
        <w:ind w:firstLine="420" w:firstLineChars="200"/>
        <w:rPr>
          <w:rFonts w:hint="eastAsia" w:ascii="宋体" w:hAnsi="宋体" w:cs="宋体"/>
          <w:szCs w:val="21"/>
          <w:highlight w:val="none"/>
        </w:rPr>
      </w:pPr>
      <w:r>
        <w:rPr>
          <w:rFonts w:hint="eastAsia" w:cs="宋体"/>
          <w:bCs/>
          <w:szCs w:val="21"/>
          <w:highlight w:val="none"/>
          <w:u w:val="single"/>
          <w:lang w:eastAsia="zh-CN"/>
        </w:rPr>
        <w:t>江苏长江水务股份有限公司第一水厂回用水控制系统改造</w:t>
      </w:r>
      <w:r>
        <w:rPr>
          <w:rFonts w:hint="eastAsia" w:ascii="宋体" w:hAnsi="宋体" w:cs="宋体"/>
          <w:szCs w:val="21"/>
          <w:highlight w:val="none"/>
        </w:rPr>
        <w:t>的潜在供应商应在</w:t>
      </w:r>
      <w:r>
        <w:rPr>
          <w:rFonts w:hint="eastAsia" w:ascii="宋体" w:hAnsi="宋体" w:cs="宋体"/>
          <w:szCs w:val="21"/>
          <w:highlight w:val="none"/>
          <w:u w:val="single"/>
        </w:rPr>
        <w:t>“江苏长江水务股份有限公司”、“扬州市城建国有资产控股（集团）有限责任公司网站”</w:t>
      </w:r>
      <w:r>
        <w:rPr>
          <w:rFonts w:hint="eastAsia" w:ascii="宋体" w:hAnsi="宋体" w:cs="宋体"/>
          <w:bCs/>
          <w:szCs w:val="21"/>
          <w:highlight w:val="none"/>
        </w:rPr>
        <w:t>获取采购信息</w:t>
      </w:r>
      <w:r>
        <w:rPr>
          <w:rFonts w:hint="eastAsia" w:ascii="宋体" w:hAnsi="宋体" w:cs="宋体"/>
          <w:szCs w:val="21"/>
          <w:highlight w:val="none"/>
        </w:rPr>
        <w:t>，并于</w:t>
      </w:r>
      <w:r>
        <w:rPr>
          <w:rFonts w:hint="eastAsia" w:cs="宋体"/>
          <w:bCs/>
          <w:szCs w:val="21"/>
          <w:highlight w:val="none"/>
          <w:u w:val="single"/>
        </w:rPr>
        <w:t xml:space="preserve">2026 </w:t>
      </w:r>
      <w:r>
        <w:rPr>
          <w:rFonts w:hint="eastAsia" w:ascii="宋体" w:hAnsi="宋体" w:cs="宋体"/>
          <w:bCs/>
          <w:szCs w:val="21"/>
          <w:highlight w:val="none"/>
          <w:u w:val="single"/>
        </w:rPr>
        <w:t>年</w:t>
      </w:r>
      <w:r>
        <w:rPr>
          <w:rFonts w:hint="eastAsia" w:cs="宋体"/>
          <w:bCs/>
          <w:szCs w:val="21"/>
          <w:highlight w:val="none"/>
          <w:u w:val="single"/>
        </w:rPr>
        <w:t xml:space="preserve"> </w:t>
      </w:r>
      <w:r>
        <w:rPr>
          <w:rFonts w:hint="eastAsia" w:cs="宋体"/>
          <w:bCs/>
          <w:szCs w:val="21"/>
          <w:highlight w:val="none"/>
          <w:u w:val="single"/>
          <w:lang w:val="en-US" w:eastAsia="zh-CN"/>
        </w:rPr>
        <w:t>04</w:t>
      </w:r>
      <w:r>
        <w:rPr>
          <w:rFonts w:hint="eastAsia" w:cs="宋体"/>
          <w:bCs/>
          <w:szCs w:val="21"/>
          <w:highlight w:val="none"/>
          <w:u w:val="single"/>
        </w:rPr>
        <w:t xml:space="preserve"> </w:t>
      </w:r>
      <w:r>
        <w:rPr>
          <w:rFonts w:hint="eastAsia" w:ascii="宋体" w:hAnsi="宋体" w:cs="宋体"/>
          <w:bCs/>
          <w:szCs w:val="21"/>
          <w:highlight w:val="none"/>
          <w:u w:val="single"/>
        </w:rPr>
        <w:t xml:space="preserve">月 </w:t>
      </w:r>
      <w:r>
        <w:rPr>
          <w:rFonts w:hint="eastAsia" w:cs="宋体"/>
          <w:bCs/>
          <w:szCs w:val="21"/>
          <w:highlight w:val="none"/>
          <w:u w:val="single"/>
          <w:lang w:val="en-US" w:eastAsia="zh-CN"/>
        </w:rPr>
        <w:t>08</w:t>
      </w:r>
      <w:r>
        <w:rPr>
          <w:rFonts w:hint="eastAsia" w:cs="宋体"/>
          <w:bCs/>
          <w:szCs w:val="21"/>
          <w:highlight w:val="none"/>
          <w:u w:val="single"/>
        </w:rPr>
        <w:t xml:space="preserve"> </w:t>
      </w:r>
      <w:r>
        <w:rPr>
          <w:rFonts w:hint="eastAsia" w:ascii="宋体" w:hAnsi="宋体" w:cs="宋体"/>
          <w:bCs/>
          <w:szCs w:val="21"/>
          <w:highlight w:val="none"/>
          <w:u w:val="single"/>
        </w:rPr>
        <w:t>日</w:t>
      </w:r>
      <w:r>
        <w:rPr>
          <w:rFonts w:hint="eastAsia" w:cs="宋体"/>
          <w:bCs/>
          <w:szCs w:val="21"/>
          <w:highlight w:val="none"/>
          <w:u w:val="single"/>
          <w:lang w:val="en-US" w:eastAsia="zh-CN"/>
        </w:rPr>
        <w:t>14</w:t>
      </w:r>
      <w:r>
        <w:rPr>
          <w:rFonts w:hint="eastAsia" w:ascii="宋体" w:hAnsi="宋体" w:cs="宋体"/>
          <w:bCs/>
          <w:szCs w:val="21"/>
          <w:highlight w:val="none"/>
          <w:u w:val="single"/>
        </w:rPr>
        <w:t>时</w:t>
      </w:r>
      <w:r>
        <w:rPr>
          <w:rFonts w:hint="eastAsia" w:cs="宋体"/>
          <w:bCs/>
          <w:szCs w:val="21"/>
          <w:highlight w:val="none"/>
          <w:u w:val="single"/>
        </w:rPr>
        <w:t>30</w:t>
      </w:r>
      <w:r>
        <w:rPr>
          <w:rFonts w:hint="eastAsia" w:ascii="宋体" w:hAnsi="宋体" w:cs="宋体"/>
          <w:bCs/>
          <w:szCs w:val="21"/>
          <w:highlight w:val="none"/>
          <w:u w:val="single"/>
        </w:rPr>
        <w:t>分（北京时间）</w:t>
      </w:r>
      <w:r>
        <w:rPr>
          <w:rFonts w:hint="eastAsia" w:ascii="宋体" w:hAnsi="宋体" w:cs="宋体"/>
          <w:bCs/>
          <w:szCs w:val="21"/>
          <w:highlight w:val="none"/>
        </w:rPr>
        <w:t>前提交响应文件</w:t>
      </w:r>
      <w:r>
        <w:rPr>
          <w:rFonts w:hint="eastAsia" w:ascii="宋体" w:hAnsi="宋体" w:cs="宋体"/>
          <w:szCs w:val="21"/>
          <w:highlight w:val="none"/>
        </w:rPr>
        <w:t>。</w:t>
      </w:r>
    </w:p>
    <w:p w14:paraId="7E9762A2">
      <w:pPr>
        <w:tabs>
          <w:tab w:val="left" w:pos="900"/>
        </w:tabs>
        <w:spacing w:line="440" w:lineRule="exact"/>
        <w:ind w:firstLine="422" w:firstLineChars="200"/>
        <w:rPr>
          <w:rFonts w:hint="eastAsia" w:ascii="宋体" w:hAnsi="宋体" w:cs="宋体"/>
          <w:b/>
          <w:szCs w:val="21"/>
          <w:highlight w:val="none"/>
        </w:rPr>
      </w:pPr>
      <w:bookmarkStart w:id="0" w:name="_Toc35393798"/>
      <w:bookmarkStart w:id="1" w:name="_Toc28359012"/>
      <w:bookmarkStart w:id="2" w:name="_Toc28359089"/>
      <w:bookmarkStart w:id="3" w:name="_Toc35393629"/>
      <w:r>
        <w:rPr>
          <w:rFonts w:hint="eastAsia" w:ascii="宋体" w:hAnsi="宋体" w:cs="宋体"/>
          <w:b/>
          <w:szCs w:val="21"/>
          <w:highlight w:val="none"/>
        </w:rPr>
        <w:t>一、项目基本情况</w:t>
      </w:r>
      <w:bookmarkEnd w:id="0"/>
      <w:bookmarkEnd w:id="1"/>
      <w:bookmarkEnd w:id="2"/>
      <w:bookmarkEnd w:id="3"/>
    </w:p>
    <w:p w14:paraId="6E9455EB">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bookmarkStart w:id="4" w:name="_Toc28359013"/>
      <w:bookmarkStart w:id="5" w:name="_Toc35393799"/>
      <w:bookmarkStart w:id="6" w:name="_Toc35393630"/>
      <w:bookmarkStart w:id="7" w:name="_Toc28359090"/>
      <w:r>
        <w:rPr>
          <w:rFonts w:hint="default" w:ascii="宋体" w:hAnsi="宋体" w:cs="宋体"/>
          <w:spacing w:val="-6"/>
          <w:kern w:val="2"/>
          <w:sz w:val="21"/>
          <w:szCs w:val="21"/>
          <w:lang w:val="en-US" w:eastAsia="zh-CN" w:bidi="ar-SA"/>
        </w:rPr>
        <w:t>1．</w:t>
      </w:r>
      <w:r>
        <w:rPr>
          <w:rFonts w:hint="eastAsia" w:ascii="宋体" w:hAnsi="宋体" w:cs="宋体"/>
          <w:spacing w:val="-6"/>
          <w:szCs w:val="21"/>
          <w:highlight w:val="none"/>
        </w:rPr>
        <w:t>项目编号：</w:t>
      </w:r>
      <w:r>
        <w:rPr>
          <w:rFonts w:hint="eastAsia" w:cs="宋体"/>
          <w:spacing w:val="-6"/>
          <w:szCs w:val="21"/>
          <w:highlight w:val="none"/>
          <w:lang w:eastAsia="zh-CN"/>
        </w:rPr>
        <w:t>RHZH-20260306</w:t>
      </w:r>
      <w:r>
        <w:rPr>
          <w:rFonts w:hint="eastAsia" w:ascii="宋体" w:hAnsi="宋体" w:cs="宋体"/>
          <w:spacing w:val="-6"/>
          <w:szCs w:val="21"/>
          <w:highlight w:val="none"/>
        </w:rPr>
        <w:t>号</w:t>
      </w:r>
    </w:p>
    <w:p w14:paraId="1810D6CD">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lang w:val="en-US" w:eastAsia="zh-CN" w:bidi="ar-SA"/>
        </w:rPr>
        <w:t>2．</w:t>
      </w:r>
      <w:r>
        <w:rPr>
          <w:rFonts w:hint="eastAsia" w:ascii="宋体" w:hAnsi="宋体" w:cs="宋体"/>
          <w:spacing w:val="-6"/>
          <w:szCs w:val="21"/>
          <w:highlight w:val="none"/>
        </w:rPr>
        <w:t>项目名称：</w:t>
      </w:r>
      <w:r>
        <w:rPr>
          <w:rFonts w:hint="eastAsia" w:cs="宋体"/>
          <w:spacing w:val="-6"/>
          <w:szCs w:val="21"/>
          <w:highlight w:val="none"/>
          <w:lang w:eastAsia="zh-CN"/>
        </w:rPr>
        <w:t>江苏长江水务股份有限公司第一水厂回用水控制系统改造</w:t>
      </w:r>
    </w:p>
    <w:p w14:paraId="2E8EB783">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lang w:val="en-US" w:eastAsia="zh-CN" w:bidi="ar-SA"/>
        </w:rPr>
        <w:t>3．</w:t>
      </w:r>
      <w:r>
        <w:rPr>
          <w:rFonts w:hint="eastAsia" w:ascii="宋体" w:hAnsi="宋体" w:cs="宋体"/>
          <w:spacing w:val="-6"/>
          <w:szCs w:val="21"/>
          <w:highlight w:val="none"/>
        </w:rPr>
        <w:t>采购方式：</w:t>
      </w:r>
      <w:r>
        <w:rPr>
          <w:rFonts w:hint="eastAsia" w:ascii="宋体" w:hAnsi="宋体" w:cs="宋体"/>
          <w:szCs w:val="21"/>
          <w:highlight w:val="none"/>
        </w:rPr>
        <w:t>竞争性磋商</w:t>
      </w:r>
    </w:p>
    <w:p w14:paraId="05351851">
      <w:pPr>
        <w:numPr>
          <w:ilvl w:val="0"/>
          <w:numId w:val="0"/>
        </w:numPr>
        <w:spacing w:line="440" w:lineRule="exact"/>
        <w:ind w:left="0" w:leftChars="0" w:firstLine="396" w:firstLineChars="200"/>
        <w:rPr>
          <w:rFonts w:hint="eastAsia" w:cs="宋体"/>
          <w:spacing w:val="2"/>
          <w:szCs w:val="21"/>
          <w:highlight w:val="none"/>
          <w:lang w:val="en-US" w:eastAsia="zh-CN"/>
        </w:rPr>
      </w:pPr>
      <w:r>
        <w:rPr>
          <w:rFonts w:hint="default" w:ascii="宋体" w:hAnsi="宋体" w:cs="宋体"/>
          <w:spacing w:val="-6"/>
          <w:kern w:val="2"/>
          <w:sz w:val="21"/>
          <w:szCs w:val="21"/>
          <w:lang w:val="en-US" w:eastAsia="zh-CN" w:bidi="ar-SA"/>
        </w:rPr>
        <w:t>4．</w:t>
      </w:r>
      <w:r>
        <w:rPr>
          <w:rFonts w:hint="eastAsia" w:ascii="宋体" w:hAnsi="宋体" w:cs="宋体"/>
          <w:szCs w:val="21"/>
          <w:highlight w:val="none"/>
        </w:rPr>
        <w:t>预算金额：</w:t>
      </w:r>
      <w:r>
        <w:rPr>
          <w:rFonts w:hint="eastAsia" w:cs="宋体"/>
          <w:spacing w:val="2"/>
          <w:szCs w:val="21"/>
          <w:highlight w:val="none"/>
          <w:lang w:val="en-US" w:eastAsia="zh-CN"/>
        </w:rPr>
        <w:t>24万元</w:t>
      </w:r>
    </w:p>
    <w:p w14:paraId="1BA3090F">
      <w:pPr>
        <w:spacing w:after="0" w:line="360" w:lineRule="auto"/>
        <w:ind w:firstLine="420" w:firstLineChars="200"/>
        <w:jc w:val="both"/>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最高限价：2</w:t>
      </w:r>
      <w:r>
        <w:rPr>
          <w:rFonts w:hint="eastAsia" w:ascii="宋体" w:hAnsi="宋体" w:eastAsia="宋体" w:cs="Times New Roman"/>
          <w:sz w:val="21"/>
          <w:szCs w:val="21"/>
          <w:lang w:val="en-US" w:eastAsia="zh-CN"/>
        </w:rPr>
        <w:t>4</w:t>
      </w:r>
      <w:r>
        <w:rPr>
          <w:rFonts w:hint="eastAsia" w:ascii="宋体" w:hAnsi="宋体" w:eastAsia="宋体" w:cs="Times New Roman"/>
          <w:sz w:val="21"/>
          <w:szCs w:val="21"/>
        </w:rPr>
        <w:t>万元。投标报价不得高于最高限价，投标报价高于最高限价的为无效报价。</w:t>
      </w:r>
    </w:p>
    <w:p w14:paraId="1631824F">
      <w:pPr>
        <w:spacing w:line="360" w:lineRule="auto"/>
        <w:ind w:firstLine="420" w:firstLineChars="200"/>
        <w:rPr>
          <w:rFonts w:hint="eastAsia" w:ascii="宋体" w:hAnsi="宋体" w:eastAsia="宋体" w:cs="宋体"/>
          <w:spacing w:val="-6"/>
          <w:szCs w:val="21"/>
          <w:highlight w:val="none"/>
          <w:lang w:eastAsia="zh-CN"/>
        </w:rPr>
      </w:pPr>
      <w:r>
        <w:rPr>
          <w:rFonts w:hint="eastAsia"/>
          <w:lang w:val="en-US" w:eastAsia="zh-CN"/>
        </w:rPr>
        <w:t>6</w:t>
      </w:r>
      <w:r>
        <w:rPr>
          <w:rFonts w:hint="eastAsia" w:ascii="宋体" w:hAnsi="宋体" w:cs="宋体"/>
          <w:spacing w:val="-6"/>
          <w:szCs w:val="21"/>
          <w:highlight w:val="none"/>
          <w:lang w:val="en-US" w:eastAsia="zh-CN"/>
        </w:rPr>
        <w:t>.</w:t>
      </w:r>
      <w:r>
        <w:rPr>
          <w:rFonts w:hint="eastAsia" w:ascii="宋体" w:hAnsi="宋体" w:cs="宋体"/>
          <w:spacing w:val="-6"/>
          <w:szCs w:val="21"/>
          <w:highlight w:val="none"/>
        </w:rPr>
        <w:t>采购需求：</w:t>
      </w:r>
      <w:r>
        <w:rPr>
          <w:rFonts w:hint="eastAsia" w:ascii="宋体" w:hAnsi="宋体" w:eastAsia="宋体" w:cs="Times New Roman"/>
          <w:sz w:val="21"/>
          <w:szCs w:val="21"/>
        </w:rPr>
        <w:t>详见招标文件第四章</w:t>
      </w:r>
      <w:r>
        <w:rPr>
          <w:rFonts w:hint="eastAsia" w:ascii="宋体" w:hAnsi="宋体" w:cs="宋体"/>
          <w:spacing w:val="-6"/>
          <w:szCs w:val="21"/>
          <w:highlight w:val="none"/>
          <w:lang w:eastAsia="zh-CN"/>
        </w:rPr>
        <w:t>。</w:t>
      </w:r>
    </w:p>
    <w:p w14:paraId="11A2B6E8">
      <w:pPr>
        <w:pStyle w:val="3"/>
        <w:numPr>
          <w:ilvl w:val="0"/>
          <w:numId w:val="0"/>
        </w:numPr>
        <w:spacing w:line="440" w:lineRule="exact"/>
        <w:ind w:left="0" w:leftChars="0" w:firstLine="396" w:firstLineChars="200"/>
        <w:rPr>
          <w:rFonts w:hint="eastAsia" w:ascii="宋体" w:hAnsi="宋体" w:eastAsia="宋体" w:cs="宋体"/>
          <w:spacing w:val="-6"/>
          <w:sz w:val="21"/>
          <w:szCs w:val="21"/>
          <w:highlight w:val="none"/>
        </w:rPr>
      </w:pPr>
      <w:r>
        <w:rPr>
          <w:rFonts w:hint="eastAsia" w:ascii="宋体" w:hAnsi="宋体" w:eastAsia="宋体" w:cs="宋体"/>
          <w:spacing w:val="-6"/>
          <w:kern w:val="0"/>
          <w:sz w:val="21"/>
          <w:szCs w:val="21"/>
          <w:highlight w:val="none"/>
          <w:lang w:val="en-US" w:eastAsia="zh-CN" w:bidi="ar-SA"/>
        </w:rPr>
        <w:t>7</w:t>
      </w:r>
      <w:r>
        <w:rPr>
          <w:rFonts w:hint="default" w:ascii="宋体" w:hAnsi="宋体" w:eastAsia="宋体" w:cs="宋体"/>
          <w:spacing w:val="-6"/>
          <w:kern w:val="0"/>
          <w:sz w:val="21"/>
          <w:szCs w:val="21"/>
          <w:highlight w:val="none"/>
          <w:lang w:val="en-US" w:eastAsia="zh-CN" w:bidi="ar-SA"/>
        </w:rPr>
        <w:t>．</w:t>
      </w:r>
      <w:r>
        <w:rPr>
          <w:rFonts w:hint="eastAsia" w:ascii="宋体" w:hAnsi="宋体" w:eastAsia="宋体" w:cs="宋体"/>
          <w:spacing w:val="-6"/>
          <w:sz w:val="21"/>
          <w:szCs w:val="21"/>
          <w:highlight w:val="none"/>
        </w:rPr>
        <w:t>合同履行期限：</w:t>
      </w:r>
      <w:r>
        <w:rPr>
          <w:rFonts w:hint="eastAsia" w:ascii="宋体" w:hAnsi="宋体" w:eastAsia="宋体" w:cs="Times New Roman"/>
          <w:sz w:val="21"/>
          <w:szCs w:val="21"/>
          <w:highlight w:val="none"/>
        </w:rPr>
        <w:t>签订合同后的60 个日历天</w:t>
      </w:r>
    </w:p>
    <w:p w14:paraId="1E77C6BA">
      <w:pPr>
        <w:numPr>
          <w:ilvl w:val="0"/>
          <w:numId w:val="0"/>
        </w:numPr>
        <w:tabs>
          <w:tab w:val="left" w:pos="900"/>
        </w:tabs>
        <w:spacing w:line="440" w:lineRule="exact"/>
        <w:ind w:left="0" w:leftChars="0" w:firstLine="396" w:firstLineChars="200"/>
        <w:rPr>
          <w:rFonts w:hint="eastAsia" w:ascii="宋体" w:hAnsi="宋体" w:eastAsia="宋体" w:cs="宋体"/>
          <w:spacing w:val="-6"/>
          <w:szCs w:val="21"/>
          <w:highlight w:val="none"/>
          <w:lang w:val="en-US" w:eastAsia="zh-CN"/>
        </w:rPr>
      </w:pPr>
      <w:r>
        <w:rPr>
          <w:rFonts w:hint="eastAsia" w:ascii="宋体" w:hAnsi="宋体" w:cs="宋体"/>
          <w:spacing w:val="-6"/>
          <w:kern w:val="2"/>
          <w:sz w:val="21"/>
          <w:szCs w:val="21"/>
          <w:lang w:val="en-US" w:eastAsia="zh-CN" w:bidi="ar-SA"/>
        </w:rPr>
        <w:t>8</w:t>
      </w:r>
      <w:r>
        <w:rPr>
          <w:rFonts w:hint="default" w:ascii="宋体" w:hAnsi="宋体" w:cs="宋体"/>
          <w:spacing w:val="-6"/>
          <w:kern w:val="2"/>
          <w:sz w:val="21"/>
          <w:szCs w:val="21"/>
          <w:lang w:val="en-US" w:eastAsia="zh-CN" w:bidi="ar-SA"/>
        </w:rPr>
        <w:t>．</w:t>
      </w:r>
      <w:r>
        <w:rPr>
          <w:rFonts w:hint="eastAsia" w:ascii="宋体" w:hAnsi="宋体" w:cs="宋体"/>
          <w:spacing w:val="-6"/>
          <w:szCs w:val="21"/>
          <w:highlight w:val="none"/>
        </w:rPr>
        <w:t>本项目不接受联合体</w:t>
      </w:r>
      <w:r>
        <w:rPr>
          <w:rFonts w:hint="eastAsia" w:ascii="宋体" w:hAnsi="宋体" w:cs="宋体"/>
          <w:spacing w:val="-6"/>
          <w:szCs w:val="21"/>
          <w:highlight w:val="none"/>
          <w:lang w:val="en-US" w:eastAsia="zh-CN"/>
        </w:rPr>
        <w:t>。</w:t>
      </w:r>
    </w:p>
    <w:p w14:paraId="1FF38BA7">
      <w:pPr>
        <w:tabs>
          <w:tab w:val="left" w:pos="900"/>
        </w:tabs>
        <w:spacing w:line="44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二、申请人的资格要求</w:t>
      </w:r>
      <w:bookmarkEnd w:id="4"/>
      <w:bookmarkEnd w:id="5"/>
      <w:bookmarkEnd w:id="6"/>
      <w:bookmarkEnd w:id="7"/>
    </w:p>
    <w:p w14:paraId="6DA0CA7F">
      <w:pPr>
        <w:snapToGrid w:val="0"/>
        <w:spacing w:line="360" w:lineRule="auto"/>
        <w:ind w:firstLine="420" w:firstLineChars="200"/>
        <w:rPr>
          <w:rFonts w:hint="eastAsia" w:ascii="宋体" w:hAnsi="宋体" w:cs="宋体"/>
          <w:sz w:val="28"/>
          <w:szCs w:val="28"/>
          <w:highlight w:val="none"/>
        </w:rPr>
      </w:pPr>
      <w:r>
        <w:rPr>
          <w:rFonts w:hint="eastAsia" w:cs="宋体"/>
          <w:szCs w:val="21"/>
          <w:highlight w:val="none"/>
        </w:rPr>
        <w:t>1</w:t>
      </w:r>
      <w:r>
        <w:rPr>
          <w:rFonts w:hint="eastAsia" w:ascii="宋体" w:hAnsi="宋体" w:cs="宋体"/>
          <w:szCs w:val="21"/>
          <w:highlight w:val="none"/>
        </w:rPr>
        <w:t>.参照《中华人民共和国政府采购法》第二十二条规定，并提供下列材料：</w:t>
      </w:r>
    </w:p>
    <w:p w14:paraId="2E23C89B">
      <w:pPr>
        <w:tabs>
          <w:tab w:val="left" w:pos="900"/>
        </w:tabs>
        <w:adjustRightInd w:val="0"/>
        <w:snapToGrid w:val="0"/>
        <w:spacing w:line="360" w:lineRule="auto"/>
        <w:ind w:firstLine="420" w:firstLineChars="200"/>
        <w:rPr>
          <w:rFonts w:hint="eastAsia" w:ascii="宋体" w:hAnsi="宋体" w:cs="宋体"/>
          <w:i/>
          <w:color w:val="000000"/>
          <w:highlight w:val="none"/>
          <w:u w:val="single"/>
        </w:rPr>
      </w:pPr>
      <w:bookmarkStart w:id="8" w:name="_Toc28359091"/>
      <w:bookmarkStart w:id="9" w:name="_Toc35393631"/>
      <w:bookmarkStart w:id="10" w:name="_Toc35393800"/>
      <w:bookmarkStart w:id="11" w:name="_Toc28359014"/>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w:t>
      </w:r>
      <w:r>
        <w:rPr>
          <w:rFonts w:hint="eastAsia" w:ascii="宋体" w:hAnsi="宋体" w:cs="宋体"/>
          <w:i/>
          <w:color w:val="000000"/>
          <w:highlight w:val="none"/>
          <w:u w:val="single"/>
        </w:rPr>
        <w:t>磋商响应函</w:t>
      </w:r>
      <w:r>
        <w:rPr>
          <w:rFonts w:hint="eastAsia" w:ascii="宋体" w:hAnsi="宋体" w:cs="宋体"/>
          <w:b/>
          <w:i/>
          <w:color w:val="000000"/>
          <w:highlight w:val="none"/>
          <w:u w:val="single"/>
        </w:rPr>
        <w:t>(原件)</w:t>
      </w:r>
    </w:p>
    <w:p w14:paraId="5C7583AC">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2</w:t>
      </w:r>
      <w:r>
        <w:rPr>
          <w:rFonts w:hint="eastAsia" w:ascii="宋体" w:hAnsi="宋体" w:cs="宋体"/>
          <w:i/>
          <w:color w:val="000000"/>
          <w:highlight w:val="none"/>
          <w:u w:val="single"/>
        </w:rPr>
        <w:t>资格声明</w:t>
      </w:r>
      <w:r>
        <w:rPr>
          <w:rFonts w:hint="eastAsia" w:ascii="宋体" w:hAnsi="宋体" w:cs="宋体"/>
          <w:b/>
          <w:i/>
          <w:color w:val="000000"/>
          <w:highlight w:val="none"/>
          <w:u w:val="single"/>
        </w:rPr>
        <w:t>(原件)</w:t>
      </w:r>
    </w:p>
    <w:p w14:paraId="36CEC439">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3</w:t>
      </w:r>
      <w:r>
        <w:rPr>
          <w:rFonts w:hint="eastAsia" w:ascii="宋体" w:hAnsi="宋体" w:cs="宋体"/>
          <w:i/>
          <w:color w:val="000000"/>
          <w:highlight w:val="none"/>
          <w:u w:val="single"/>
        </w:rPr>
        <w:t>若法定代表人参加磋商的，须提供本人身份证复印件</w:t>
      </w:r>
      <w:r>
        <w:rPr>
          <w:rFonts w:hint="eastAsia" w:ascii="宋体" w:hAnsi="宋体" w:cs="宋体"/>
          <w:b/>
          <w:i/>
          <w:color w:val="000000"/>
          <w:highlight w:val="none"/>
          <w:u w:val="single"/>
        </w:rPr>
        <w:t>(原件备查)</w:t>
      </w:r>
      <w:r>
        <w:rPr>
          <w:rFonts w:hint="eastAsia" w:ascii="宋体" w:hAnsi="宋体" w:cs="宋体"/>
          <w:i/>
          <w:color w:val="000000"/>
          <w:highlight w:val="none"/>
          <w:u w:val="single"/>
        </w:rPr>
        <w:t>；若授权代表参加的，须提供《法人授权书》</w:t>
      </w:r>
      <w:r>
        <w:rPr>
          <w:rFonts w:hint="eastAsia" w:ascii="宋体" w:hAnsi="宋体" w:cs="宋体"/>
          <w:b/>
          <w:i/>
          <w:color w:val="000000"/>
          <w:highlight w:val="none"/>
          <w:u w:val="single"/>
        </w:rPr>
        <w:t>原件</w:t>
      </w:r>
      <w:r>
        <w:rPr>
          <w:rFonts w:hint="eastAsia" w:ascii="宋体" w:hAnsi="宋体" w:cs="宋体"/>
          <w:i/>
          <w:color w:val="000000"/>
          <w:highlight w:val="none"/>
          <w:u w:val="single"/>
        </w:rPr>
        <w:t>、被授权人身份证复印件</w:t>
      </w:r>
      <w:r>
        <w:rPr>
          <w:rFonts w:hint="eastAsia" w:ascii="宋体" w:hAnsi="宋体" w:cs="宋体"/>
          <w:b/>
          <w:i/>
          <w:color w:val="000000"/>
          <w:highlight w:val="none"/>
          <w:u w:val="single"/>
        </w:rPr>
        <w:t>（原件备查）</w:t>
      </w:r>
    </w:p>
    <w:p w14:paraId="03510174">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4</w:t>
      </w:r>
      <w:r>
        <w:rPr>
          <w:rFonts w:hint="eastAsia" w:ascii="宋体" w:hAnsi="宋体" w:cs="宋体"/>
          <w:i/>
          <w:color w:val="000000"/>
          <w:highlight w:val="none"/>
          <w:u w:val="single"/>
        </w:rPr>
        <w:t>营业执照副本</w:t>
      </w:r>
      <w:r>
        <w:rPr>
          <w:rFonts w:hint="eastAsia" w:ascii="宋体" w:hAnsi="宋体" w:cs="宋体"/>
          <w:b/>
          <w:i/>
          <w:color w:val="000000"/>
          <w:highlight w:val="none"/>
          <w:u w:val="single"/>
        </w:rPr>
        <w:t>(复印件加盖供应商公章)</w:t>
      </w:r>
    </w:p>
    <w:p w14:paraId="316CF55B">
      <w:pPr>
        <w:adjustRightInd w:val="0"/>
        <w:snapToGrid w:val="0"/>
        <w:spacing w:line="360" w:lineRule="auto"/>
        <w:ind w:firstLine="404" w:firstLineChars="200"/>
        <w:rPr>
          <w:rFonts w:hint="eastAsia" w:ascii="宋体" w:hAnsi="宋体" w:cs="宋体"/>
          <w:bCs/>
          <w:i/>
          <w:color w:val="000000"/>
          <w:spacing w:val="-4"/>
          <w:highlight w:val="none"/>
          <w:u w:val="single"/>
        </w:rPr>
      </w:pPr>
      <w:r>
        <w:rPr>
          <w:rFonts w:hint="eastAsia" w:cs="宋体"/>
          <w:i/>
          <w:color w:val="000000"/>
          <w:spacing w:val="-4"/>
          <w:highlight w:val="none"/>
          <w:u w:val="single"/>
        </w:rPr>
        <w:t>1</w:t>
      </w:r>
      <w:r>
        <w:rPr>
          <w:rFonts w:hint="eastAsia" w:ascii="宋体" w:hAnsi="宋体" w:cs="宋体"/>
          <w:i/>
          <w:color w:val="000000"/>
          <w:spacing w:val="-4"/>
          <w:highlight w:val="none"/>
          <w:u w:val="single"/>
        </w:rPr>
        <w:t>.</w:t>
      </w:r>
      <w:r>
        <w:rPr>
          <w:rFonts w:hint="eastAsia" w:cs="宋体"/>
          <w:i/>
          <w:color w:val="000000"/>
          <w:spacing w:val="-4"/>
          <w:highlight w:val="none"/>
          <w:u w:val="single"/>
        </w:rPr>
        <w:t>5</w:t>
      </w:r>
      <w:r>
        <w:rPr>
          <w:rFonts w:hint="eastAsia" w:ascii="宋体" w:hAnsi="宋体" w:cs="宋体"/>
          <w:i/>
          <w:color w:val="000000"/>
          <w:spacing w:val="-4"/>
          <w:highlight w:val="none"/>
          <w:u w:val="single"/>
        </w:rPr>
        <w:t>依法缴纳职工社会保障资金的证明材料</w:t>
      </w:r>
      <w:r>
        <w:rPr>
          <w:rFonts w:hint="eastAsia" w:ascii="宋体" w:hAnsi="宋体" w:cs="宋体"/>
          <w:b/>
          <w:i/>
          <w:color w:val="000000"/>
          <w:spacing w:val="-4"/>
          <w:highlight w:val="none"/>
          <w:u w:val="single"/>
        </w:rPr>
        <w:t>(复印件加盖供应商公章)</w:t>
      </w:r>
      <w:r>
        <w:rPr>
          <w:rFonts w:hint="eastAsia" w:ascii="宋体" w:hAnsi="宋体" w:cs="宋体"/>
          <w:bCs/>
          <w:i/>
          <w:color w:val="000000"/>
          <w:spacing w:val="-4"/>
          <w:highlight w:val="none"/>
          <w:u w:val="single"/>
        </w:rPr>
        <w:t>(税务、银行或社会保险基金管理部门出具的</w:t>
      </w:r>
      <w:r>
        <w:rPr>
          <w:rFonts w:hint="eastAsia" w:cs="宋体"/>
          <w:bCs/>
          <w:i/>
          <w:color w:val="000000"/>
          <w:spacing w:val="-4"/>
          <w:highlight w:val="none"/>
          <w:u w:val="single"/>
        </w:rPr>
        <w:t>近</w:t>
      </w:r>
      <w:r>
        <w:rPr>
          <w:rFonts w:hint="eastAsia" w:ascii="宋体" w:hAnsi="宋体" w:cs="宋体"/>
          <w:bCs/>
          <w:i/>
          <w:color w:val="000000"/>
          <w:spacing w:val="-4"/>
          <w:highlight w:val="none"/>
          <w:u w:val="single"/>
        </w:rPr>
        <w:t>三个月内任意一个月缴纳职工社会保障资金的缴款凭证或缴款证明)</w:t>
      </w:r>
    </w:p>
    <w:p w14:paraId="0D10F5C3">
      <w:pPr>
        <w:adjustRightInd w:val="0"/>
        <w:snapToGrid w:val="0"/>
        <w:spacing w:line="360" w:lineRule="auto"/>
        <w:ind w:firstLine="396" w:firstLineChars="200"/>
        <w:rPr>
          <w:rFonts w:hint="eastAsia" w:ascii="宋体" w:hAnsi="宋体" w:cs="宋体"/>
          <w:b/>
          <w:i/>
          <w:color w:val="000000"/>
          <w:spacing w:val="-6"/>
          <w:highlight w:val="none"/>
          <w:u w:val="single"/>
        </w:rPr>
      </w:pPr>
      <w:r>
        <w:rPr>
          <w:rFonts w:hint="eastAsia" w:cs="宋体"/>
          <w:i/>
          <w:color w:val="000000"/>
          <w:spacing w:val="-6"/>
          <w:highlight w:val="none"/>
          <w:u w:val="single"/>
        </w:rPr>
        <w:t>1</w:t>
      </w:r>
      <w:r>
        <w:rPr>
          <w:rFonts w:hint="eastAsia" w:ascii="宋体" w:hAnsi="宋体" w:cs="宋体"/>
          <w:i/>
          <w:color w:val="000000"/>
          <w:spacing w:val="-6"/>
          <w:highlight w:val="none"/>
          <w:u w:val="single"/>
        </w:rPr>
        <w:t>.</w:t>
      </w:r>
      <w:r>
        <w:rPr>
          <w:rFonts w:hint="eastAsia" w:cs="宋体"/>
          <w:i/>
          <w:color w:val="000000"/>
          <w:spacing w:val="-6"/>
          <w:highlight w:val="none"/>
          <w:u w:val="single"/>
        </w:rPr>
        <w:t>6</w:t>
      </w:r>
      <w:r>
        <w:rPr>
          <w:rFonts w:hint="eastAsia" w:ascii="宋体" w:hAnsi="宋体" w:cs="宋体"/>
          <w:i/>
          <w:color w:val="000000"/>
          <w:highlight w:val="none"/>
          <w:u w:val="single"/>
        </w:rPr>
        <w:t>供应商提供</w:t>
      </w:r>
      <w:r>
        <w:rPr>
          <w:rFonts w:hint="eastAsia" w:cs="宋体"/>
          <w:i/>
          <w:color w:val="000000"/>
          <w:highlight w:val="none"/>
          <w:u w:val="single"/>
        </w:rPr>
        <w:t>近</w:t>
      </w:r>
      <w:r>
        <w:rPr>
          <w:rFonts w:hint="eastAsia" w:ascii="宋体" w:hAnsi="宋体" w:cs="宋体"/>
          <w:i/>
          <w:color w:val="000000"/>
          <w:highlight w:val="none"/>
          <w:u w:val="single"/>
        </w:rPr>
        <w:t>三个月内任意一份依法纳税的缴款凭证</w:t>
      </w:r>
      <w:r>
        <w:rPr>
          <w:rFonts w:hint="eastAsia" w:ascii="宋体" w:hAnsi="宋体" w:cs="宋体"/>
          <w:b/>
          <w:bCs/>
          <w:i/>
          <w:color w:val="000000"/>
          <w:spacing w:val="-6"/>
          <w:highlight w:val="none"/>
          <w:u w:val="single"/>
        </w:rPr>
        <w:t>(复印件加盖供应商公章)</w:t>
      </w:r>
    </w:p>
    <w:p w14:paraId="10DE007C">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7</w:t>
      </w:r>
      <w:r>
        <w:rPr>
          <w:rFonts w:hint="eastAsia" w:ascii="宋体" w:hAnsi="宋体" w:cs="宋体"/>
          <w:i/>
          <w:color w:val="000000"/>
          <w:highlight w:val="none"/>
          <w:u w:val="single"/>
        </w:rPr>
        <w:t>与第</w:t>
      </w: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6</w:t>
      </w:r>
      <w:r>
        <w:rPr>
          <w:rFonts w:hint="eastAsia" w:ascii="宋体" w:hAnsi="宋体" w:cs="宋体"/>
          <w:i/>
          <w:color w:val="000000"/>
          <w:highlight w:val="none"/>
          <w:u w:val="single"/>
        </w:rPr>
        <w:t>条相对应的纳税申报表或经会计师事务所审计的</w:t>
      </w:r>
      <w:r>
        <w:rPr>
          <w:rFonts w:hint="eastAsia" w:cs="宋体"/>
          <w:i/>
          <w:color w:val="000000"/>
          <w:highlight w:val="none"/>
          <w:u w:val="single"/>
        </w:rPr>
        <w:t>2024</w:t>
      </w:r>
      <w:r>
        <w:rPr>
          <w:rFonts w:hint="eastAsia" w:ascii="宋体" w:hAnsi="宋体" w:cs="宋体"/>
          <w:i/>
          <w:color w:val="000000"/>
          <w:highlight w:val="none"/>
          <w:u w:val="single"/>
        </w:rPr>
        <w:t>年度或者2025年度财务报告</w:t>
      </w:r>
      <w:r>
        <w:rPr>
          <w:rFonts w:hint="eastAsia" w:ascii="宋体" w:hAnsi="宋体" w:cs="宋体"/>
          <w:b/>
          <w:i/>
          <w:color w:val="000000"/>
          <w:highlight w:val="none"/>
          <w:u w:val="single"/>
        </w:rPr>
        <w:t xml:space="preserve"> (复印件加盖供应商公章)</w:t>
      </w:r>
    </w:p>
    <w:p w14:paraId="78BB1066">
      <w:pPr>
        <w:adjustRightInd w:val="0"/>
        <w:snapToGrid w:val="0"/>
        <w:spacing w:line="360" w:lineRule="auto"/>
        <w:ind w:firstLine="420" w:firstLineChars="20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8</w:t>
      </w:r>
      <w:r>
        <w:rPr>
          <w:rFonts w:hint="eastAsia" w:ascii="宋体" w:hAnsi="宋体" w:cs="宋体"/>
          <w:i/>
          <w:color w:val="000000"/>
          <w:highlight w:val="none"/>
          <w:u w:val="single"/>
        </w:rPr>
        <w:t>供应商参加本次采购活动前</w:t>
      </w:r>
      <w:r>
        <w:rPr>
          <w:rFonts w:hint="eastAsia" w:cs="宋体"/>
          <w:i/>
          <w:color w:val="000000"/>
          <w:highlight w:val="none"/>
          <w:u w:val="single"/>
        </w:rPr>
        <w:t>3</w:t>
      </w:r>
      <w:r>
        <w:rPr>
          <w:rFonts w:hint="eastAsia" w:ascii="宋体" w:hAnsi="宋体" w:cs="宋体"/>
          <w:i/>
          <w:color w:val="000000"/>
          <w:highlight w:val="none"/>
          <w:u w:val="single"/>
        </w:rPr>
        <w:t>年内在经营活动中没有重大违法记录的书面声明</w:t>
      </w:r>
      <w:r>
        <w:rPr>
          <w:rFonts w:hint="eastAsia" w:ascii="宋体" w:hAnsi="宋体" w:cs="宋体"/>
          <w:b/>
          <w:bCs/>
          <w:i/>
          <w:color w:val="000000"/>
          <w:highlight w:val="none"/>
          <w:u w:val="single"/>
        </w:rPr>
        <w:t>（原件）</w:t>
      </w:r>
    </w:p>
    <w:p w14:paraId="5CBBE3CE">
      <w:pPr>
        <w:pStyle w:val="9"/>
        <w:adjustRightInd w:val="0"/>
        <w:snapToGrid w:val="0"/>
        <w:spacing w:line="360" w:lineRule="auto"/>
        <w:ind w:firstLine="42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9</w:t>
      </w:r>
      <w:r>
        <w:rPr>
          <w:rFonts w:hint="eastAsia" w:ascii="宋体" w:hAnsi="宋体" w:cs="宋体"/>
          <w:i/>
          <w:color w:val="000000"/>
          <w:highlight w:val="none"/>
          <w:u w:val="single"/>
        </w:rPr>
        <w:t>未被“信用中国”网站、“中国政府采购网"列入失信被执行人、重大税收违法案件当事人名单、政府采购严重违法失信行为记录名单</w:t>
      </w:r>
      <w:r>
        <w:rPr>
          <w:rFonts w:hint="eastAsia" w:ascii="宋体" w:hAnsi="宋体" w:cs="宋体"/>
          <w:b/>
          <w:bCs/>
          <w:i/>
          <w:color w:val="000000"/>
          <w:highlight w:val="none"/>
          <w:u w:val="single"/>
        </w:rPr>
        <w:t>（提供网页截图加盖供应商公章）</w:t>
      </w:r>
    </w:p>
    <w:p w14:paraId="5F644F89">
      <w:pPr>
        <w:pStyle w:val="9"/>
        <w:adjustRightInd w:val="0"/>
        <w:snapToGrid w:val="0"/>
        <w:spacing w:line="360" w:lineRule="auto"/>
        <w:ind w:firstLine="42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10</w:t>
      </w:r>
      <w:r>
        <w:rPr>
          <w:rFonts w:hint="eastAsia" w:ascii="宋体" w:hAnsi="宋体" w:cs="宋体"/>
          <w:i/>
          <w:color w:val="000000"/>
          <w:highlight w:val="none"/>
          <w:u w:val="single"/>
        </w:rPr>
        <w:t>供应商信用承诺函</w:t>
      </w:r>
      <w:r>
        <w:rPr>
          <w:rFonts w:hint="eastAsia" w:ascii="宋体" w:hAnsi="宋体" w:cs="宋体"/>
          <w:b/>
          <w:bCs/>
          <w:i/>
          <w:color w:val="000000"/>
          <w:highlight w:val="none"/>
          <w:u w:val="single"/>
        </w:rPr>
        <w:t>（原件）</w:t>
      </w:r>
    </w:p>
    <w:p w14:paraId="3F58CF83">
      <w:pPr>
        <w:adjustRightInd w:val="0"/>
        <w:snapToGrid w:val="0"/>
        <w:spacing w:line="360" w:lineRule="auto"/>
        <w:ind w:firstLine="422" w:firstLineChars="200"/>
        <w:rPr>
          <w:rFonts w:hint="eastAsia" w:ascii="宋体" w:hAnsi="宋体" w:cs="宋体"/>
          <w:b/>
          <w:bCs/>
          <w:color w:val="0000FF"/>
          <w:szCs w:val="21"/>
          <w:highlight w:val="none"/>
        </w:rPr>
      </w:pPr>
      <w:r>
        <w:rPr>
          <w:rFonts w:hint="eastAsia" w:ascii="宋体" w:hAnsi="宋体" w:cs="宋体"/>
          <w:b/>
          <w:bCs/>
          <w:color w:val="000000"/>
          <w:highlight w:val="none"/>
        </w:rPr>
        <w:t>注一：供应商如有相关政策支持，延期缴纳或暂不缴纳职工社会保障资金、税收的，须提供相关证明材料。</w:t>
      </w:r>
    </w:p>
    <w:p w14:paraId="7F4E48A8">
      <w:pPr>
        <w:snapToGrid w:val="0"/>
        <w:spacing w:line="36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2.本项目的特定资格要求：</w:t>
      </w:r>
    </w:p>
    <w:p w14:paraId="42BD0EB4">
      <w:pPr>
        <w:pStyle w:val="5"/>
        <w:keepNext w:val="0"/>
        <w:keepLines w:val="0"/>
        <w:widowControl/>
        <w:suppressLineNumbers w:val="0"/>
        <w:spacing w:before="0" w:beforeAutospacing="0" w:after="0" w:afterAutospacing="0" w:line="360" w:lineRule="auto"/>
        <w:ind w:left="0" w:right="0" w:firstLine="420"/>
        <w:jc w:val="left"/>
        <w:rPr>
          <w:rFonts w:hint="eastAsia" w:ascii="宋体" w:hAnsi="宋体" w:eastAsia="宋体" w:cs="宋体"/>
          <w:b w:val="0"/>
          <w:bCs w:val="0"/>
          <w:sz w:val="21"/>
          <w:szCs w:val="20"/>
        </w:rPr>
      </w:pPr>
      <w:r>
        <w:rPr>
          <w:rStyle w:val="8"/>
          <w:rFonts w:hint="eastAsia" w:ascii="宋体" w:hAnsi="宋体" w:eastAsia="宋体" w:cs="宋体"/>
          <w:b w:val="0"/>
          <w:bCs w:val="0"/>
          <w:color w:val="212529"/>
          <w:sz w:val="21"/>
          <w:szCs w:val="20"/>
          <w:u w:val="single"/>
        </w:rPr>
        <w:t>投标人须为投标产品的制造商或取得投标产品制造商针对本项目授权的经销代理商（制造商须提供其为制造商的证明材料和售后服务承诺书，复印件加盖投标人公章装订于投标文件中；代理商须提供制造商针对本项目的授权委托书和售后服务承诺书，复印件并加盖投标人公章装订于投标文件中）</w:t>
      </w:r>
    </w:p>
    <w:p w14:paraId="68C5A311">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.拒绝下述供应商参加本次采购活动：</w:t>
      </w:r>
    </w:p>
    <w:p w14:paraId="30A15986">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1</w:t>
      </w:r>
      <w:r>
        <w:rPr>
          <w:rFonts w:hint="eastAsia" w:ascii="宋体" w:hAnsi="宋体" w:cs="宋体"/>
          <w:szCs w:val="21"/>
          <w:highlight w:val="none"/>
        </w:rPr>
        <w:t>供应商单位负责人为同一人或者存在直接控股、管理关系的不同供应商，不得参加同一合同项下的采购活动。</w:t>
      </w:r>
    </w:p>
    <w:p w14:paraId="1FA905D9">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2</w:t>
      </w:r>
      <w:r>
        <w:rPr>
          <w:rFonts w:hint="eastAsia" w:ascii="宋体" w:hAnsi="宋体" w:cs="宋体"/>
          <w:szCs w:val="21"/>
          <w:highlight w:val="none"/>
        </w:rPr>
        <w:t>凡为采购项目提供整体设计、规范编制或者项目管理、监理、检测等服务的供应商，不得再参加该项目的其他采购活动。</w:t>
      </w:r>
    </w:p>
    <w:p w14:paraId="1277AD65">
      <w:pPr>
        <w:snapToGrid w:val="0"/>
        <w:spacing w:line="360" w:lineRule="auto"/>
        <w:ind w:firstLine="420" w:firstLineChars="200"/>
        <w:rPr>
          <w:rFonts w:hint="eastAsia" w:ascii="宋体" w:hAnsi="宋体" w:cs="宋体"/>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3</w:t>
      </w:r>
      <w:r>
        <w:rPr>
          <w:rFonts w:hint="eastAsia" w:ascii="宋体" w:hAnsi="宋体" w:cs="宋体"/>
          <w:szCs w:val="21"/>
          <w:highlight w:val="none"/>
        </w:rPr>
        <w:t>供应商被“信用中国”网站（</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creditchina</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）、“中国政府采购网"(</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ccgp</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)列入失信被执行人、重大税收违法案件当事人名单、政府采购严重违法失信行为记录名单。</w:t>
      </w:r>
    </w:p>
    <w:bookmarkEnd w:id="8"/>
    <w:bookmarkEnd w:id="9"/>
    <w:bookmarkEnd w:id="10"/>
    <w:bookmarkEnd w:id="11"/>
    <w:p w14:paraId="3A51E36E">
      <w:pPr>
        <w:tabs>
          <w:tab w:val="left" w:pos="900"/>
        </w:tabs>
        <w:adjustRightInd w:val="0"/>
        <w:snapToGrid w:val="0"/>
        <w:spacing w:line="360" w:lineRule="auto"/>
        <w:ind w:firstLine="422" w:firstLineChars="200"/>
        <w:rPr>
          <w:rFonts w:hint="eastAsia" w:ascii="宋体" w:hAnsi="宋体" w:cs="宋体"/>
          <w:b/>
          <w:bCs/>
          <w:szCs w:val="21"/>
          <w:highlight w:val="none"/>
        </w:rPr>
      </w:pPr>
      <w:bookmarkStart w:id="12" w:name="_Toc35393801"/>
      <w:bookmarkStart w:id="13" w:name="_Toc28359015"/>
      <w:bookmarkStart w:id="14" w:name="_Toc35393632"/>
      <w:bookmarkStart w:id="15" w:name="_Toc28359092"/>
      <w:r>
        <w:rPr>
          <w:rFonts w:hint="eastAsia" w:ascii="宋体" w:hAnsi="宋体" w:cs="宋体"/>
          <w:b/>
          <w:bCs/>
          <w:szCs w:val="21"/>
          <w:highlight w:val="none"/>
        </w:rPr>
        <w:t>三、获取采购文件</w:t>
      </w:r>
    </w:p>
    <w:p w14:paraId="243A121B">
      <w:pPr>
        <w:spacing w:line="360" w:lineRule="auto"/>
        <w:ind w:firstLine="420"/>
        <w:rPr>
          <w:rFonts w:ascii="宋体" w:hAnsi="宋体" w:cs="宋体"/>
          <w:szCs w:val="21"/>
          <w:highlight w:val="none"/>
        </w:rPr>
      </w:pPr>
      <w:r>
        <w:rPr>
          <w:rFonts w:hint="eastAsia" w:ascii="宋体" w:hAnsi="宋体" w:cs="宋体"/>
          <w:szCs w:val="21"/>
          <w:highlight w:val="none"/>
        </w:rPr>
        <w:t>时间</w:t>
      </w:r>
      <w:r>
        <w:rPr>
          <w:rFonts w:hint="eastAsia" w:ascii="宋体" w:hAnsi="宋体" w:cs="宋体"/>
          <w:szCs w:val="21"/>
          <w:highlight w:val="none"/>
          <w:u w:val="single"/>
        </w:rPr>
        <w:t>：2026年</w:t>
      </w:r>
      <w:r>
        <w:rPr>
          <w:rFonts w:hint="eastAsia" w:ascii="宋体" w:hAnsi="宋体" w:cs="宋体"/>
          <w:szCs w:val="21"/>
          <w:highlight w:val="none"/>
          <w:u w:val="single"/>
          <w:lang w:val="en-US" w:eastAsia="zh-CN"/>
        </w:rPr>
        <w:t>03</w:t>
      </w:r>
      <w:r>
        <w:rPr>
          <w:rFonts w:hint="eastAsia" w:ascii="宋体" w:hAnsi="宋体" w:cs="宋体"/>
          <w:szCs w:val="21"/>
          <w:highlight w:val="none"/>
          <w:u w:val="single"/>
        </w:rPr>
        <w:t xml:space="preserve">月 </w:t>
      </w:r>
      <w:r>
        <w:rPr>
          <w:rFonts w:hint="eastAsia" w:ascii="宋体" w:hAnsi="宋体" w:cs="宋体"/>
          <w:szCs w:val="21"/>
          <w:highlight w:val="none"/>
          <w:u w:val="single"/>
          <w:lang w:val="en-US" w:eastAsia="zh-CN"/>
        </w:rPr>
        <w:t>27</w:t>
      </w:r>
      <w:bookmarkStart w:id="30" w:name="_GoBack"/>
      <w:bookmarkEnd w:id="30"/>
      <w:r>
        <w:rPr>
          <w:rFonts w:hint="eastAsia" w:ascii="宋体" w:hAnsi="宋体" w:cs="宋体"/>
          <w:szCs w:val="21"/>
          <w:highlight w:val="none"/>
          <w:u w:val="single"/>
        </w:rPr>
        <w:t xml:space="preserve"> 日至2026年 </w:t>
      </w:r>
      <w:r>
        <w:rPr>
          <w:rFonts w:hint="eastAsia" w:ascii="宋体" w:hAnsi="宋体" w:cs="宋体"/>
          <w:szCs w:val="21"/>
          <w:highlight w:val="none"/>
          <w:u w:val="single"/>
          <w:lang w:val="en-US" w:eastAsia="zh-CN"/>
        </w:rPr>
        <w:t>04</w:t>
      </w:r>
      <w:r>
        <w:rPr>
          <w:rFonts w:hint="eastAsia" w:ascii="宋体" w:hAnsi="宋体" w:cs="宋体"/>
          <w:szCs w:val="21"/>
          <w:highlight w:val="none"/>
          <w:u w:val="single"/>
        </w:rPr>
        <w:t xml:space="preserve"> 月</w:t>
      </w:r>
      <w:r>
        <w:rPr>
          <w:rFonts w:hint="eastAsia" w:ascii="宋体" w:hAnsi="宋体" w:cs="宋体"/>
          <w:szCs w:val="21"/>
          <w:highlight w:val="none"/>
          <w:u w:val="single"/>
          <w:lang w:val="en-US" w:eastAsia="zh-CN"/>
        </w:rPr>
        <w:t>02</w:t>
      </w:r>
      <w:r>
        <w:rPr>
          <w:rFonts w:hint="eastAsia" w:ascii="宋体" w:hAnsi="宋体" w:cs="宋体"/>
          <w:szCs w:val="21"/>
          <w:highlight w:val="none"/>
          <w:u w:val="single"/>
        </w:rPr>
        <w:t xml:space="preserve"> 日，每天9:00至11:30，14:30至17:00（北京时间，法定节假日除外）</w:t>
      </w:r>
    </w:p>
    <w:p w14:paraId="77AB45D3">
      <w:pPr>
        <w:pStyle w:val="5"/>
        <w:widowControl/>
        <w:spacing w:line="360" w:lineRule="auto"/>
        <w:ind w:firstLine="420"/>
        <w:rPr>
          <w:rFonts w:ascii="宋体" w:hAnsi="宋体" w:cs="宋体"/>
          <w:color w:val="000000"/>
          <w:sz w:val="21"/>
          <w:szCs w:val="21"/>
          <w:highlight w:val="none"/>
          <w:u w:val="single"/>
        </w:rPr>
      </w:pPr>
      <w:r>
        <w:rPr>
          <w:rFonts w:hint="eastAsia" w:ascii="宋体" w:hAnsi="宋体" w:cs="宋体"/>
          <w:color w:val="000000"/>
          <w:sz w:val="21"/>
          <w:szCs w:val="21"/>
          <w:highlight w:val="none"/>
        </w:rPr>
        <w:t>报名方式：</w:t>
      </w:r>
      <w:r>
        <w:rPr>
          <w:rFonts w:hint="eastAsia" w:ascii="宋体" w:hAnsi="宋体" w:cs="宋体"/>
          <w:color w:val="000000"/>
          <w:sz w:val="21"/>
          <w:szCs w:val="21"/>
          <w:highlight w:val="none"/>
          <w:u w:val="single"/>
        </w:rPr>
        <w:t>发送《供应商参加投标确认函》（格式自拟、注明所投项目名称、联系人、联系方式等并加盖供应商公章）并按要求回复（邮箱：370138746@qq.com，邮件标题备注公司全称+项目简称，联系电话：13390611164），同时需与采购代理机构经办人确认是否收到《供应商参加投标确认函》。</w:t>
      </w:r>
    </w:p>
    <w:p w14:paraId="32A626E6">
      <w:pPr>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售价：</w:t>
      </w:r>
      <w:r>
        <w:rPr>
          <w:rFonts w:hint="eastAsia" w:ascii="宋体" w:hAnsi="宋体" w:cs="宋体"/>
          <w:color w:val="000000"/>
          <w:szCs w:val="21"/>
          <w:highlight w:val="none"/>
          <w:u w:val="single"/>
        </w:rPr>
        <w:t>0元。</w:t>
      </w:r>
    </w:p>
    <w:p w14:paraId="53704353">
      <w:pPr>
        <w:snapToGrid w:val="0"/>
        <w:spacing w:line="360" w:lineRule="auto"/>
        <w:ind w:firstLine="422" w:firstLineChars="200"/>
        <w:rPr>
          <w:rFonts w:hint="eastAsia" w:ascii="宋体" w:hAnsi="宋体" w:cs="宋体"/>
          <w:szCs w:val="21"/>
          <w:highlight w:val="none"/>
        </w:rPr>
      </w:pPr>
      <w:r>
        <w:rPr>
          <w:rFonts w:hint="eastAsia" w:ascii="宋体" w:hAnsi="宋体" w:cs="宋体"/>
          <w:b/>
          <w:bCs/>
          <w:szCs w:val="21"/>
          <w:highlight w:val="none"/>
        </w:rPr>
        <w:t>四、响应文件提交</w:t>
      </w:r>
      <w:bookmarkEnd w:id="12"/>
      <w:bookmarkEnd w:id="13"/>
      <w:bookmarkEnd w:id="14"/>
      <w:bookmarkEnd w:id="15"/>
    </w:p>
    <w:p w14:paraId="4798C857">
      <w:pPr>
        <w:snapToGrid w:val="0"/>
        <w:spacing w:line="360" w:lineRule="auto"/>
        <w:ind w:firstLine="420" w:firstLineChars="200"/>
        <w:rPr>
          <w:rFonts w:hint="eastAsia" w:ascii="宋体" w:hAnsi="宋体" w:cs="宋体"/>
          <w:szCs w:val="21"/>
          <w:highlight w:val="none"/>
        </w:rPr>
      </w:pPr>
      <w:r>
        <w:rPr>
          <w:rFonts w:hint="eastAsia" w:ascii="宋体" w:hAnsi="宋体" w:cs="宋体"/>
          <w:kern w:val="0"/>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lang w:val="en-US" w:eastAsia="zh-CN"/>
        </w:rPr>
        <w:t>04</w:t>
      </w:r>
      <w:r>
        <w:rPr>
          <w:rFonts w:hint="eastAsia" w:ascii="宋体" w:hAnsi="宋体" w:cs="宋体"/>
          <w:bCs/>
          <w:highlight w:val="none"/>
        </w:rPr>
        <w:t>月</w:t>
      </w:r>
      <w:r>
        <w:rPr>
          <w:rFonts w:hint="eastAsia" w:cs="宋体"/>
          <w:bCs/>
          <w:highlight w:val="none"/>
        </w:rPr>
        <w:t xml:space="preserve"> </w:t>
      </w:r>
      <w:r>
        <w:rPr>
          <w:rFonts w:hint="eastAsia" w:cs="宋体"/>
          <w:bCs/>
          <w:highlight w:val="none"/>
          <w:lang w:val="en-US" w:eastAsia="zh-CN"/>
        </w:rPr>
        <w:t>08</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14</w:t>
      </w:r>
      <w:r>
        <w:rPr>
          <w:rFonts w:hint="eastAsia" w:ascii="宋体" w:hAnsi="宋体" w:cs="宋体"/>
          <w:bCs/>
          <w:highlight w:val="none"/>
        </w:rPr>
        <w:t>：</w:t>
      </w:r>
      <w:r>
        <w:rPr>
          <w:rFonts w:hint="eastAsia" w:cs="宋体"/>
          <w:bCs/>
          <w:highlight w:val="none"/>
        </w:rPr>
        <w:t>00</w:t>
      </w:r>
      <w:r>
        <w:rPr>
          <w:rFonts w:hint="eastAsia" w:ascii="宋体" w:hAnsi="宋体" w:cs="宋体"/>
          <w:bCs/>
          <w:highlight w:val="none"/>
        </w:rPr>
        <w:t>分至</w:t>
      </w:r>
      <w:r>
        <w:rPr>
          <w:rFonts w:hint="eastAsia" w:cs="宋体"/>
          <w:bCs/>
          <w:highlight w:val="none"/>
          <w:lang w:val="en-US" w:eastAsia="zh-CN"/>
        </w:rPr>
        <w:t>14</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bCs/>
          <w:kern w:val="0"/>
          <w:szCs w:val="21"/>
          <w:highlight w:val="none"/>
        </w:rPr>
        <w:t>（北京时间）</w:t>
      </w:r>
    </w:p>
    <w:p w14:paraId="331920E2">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33EBF822">
      <w:pPr>
        <w:snapToGrid w:val="0"/>
        <w:spacing w:line="360" w:lineRule="auto"/>
        <w:ind w:firstLine="422" w:firstLineChars="200"/>
        <w:rPr>
          <w:rFonts w:hint="eastAsia" w:ascii="宋体" w:hAnsi="宋体" w:cs="宋体"/>
          <w:szCs w:val="21"/>
          <w:highlight w:val="none"/>
        </w:rPr>
      </w:pPr>
      <w:bookmarkStart w:id="16" w:name="_Toc28359093"/>
      <w:bookmarkStart w:id="17" w:name="_Toc28359016"/>
      <w:bookmarkStart w:id="18" w:name="_Toc35393802"/>
      <w:bookmarkStart w:id="19" w:name="_Toc35393633"/>
      <w:r>
        <w:rPr>
          <w:rFonts w:hint="eastAsia" w:ascii="宋体" w:hAnsi="宋体" w:cs="宋体"/>
          <w:b/>
          <w:bCs/>
          <w:szCs w:val="21"/>
          <w:highlight w:val="none"/>
        </w:rPr>
        <w:t>五、开启</w:t>
      </w:r>
      <w:bookmarkEnd w:id="16"/>
      <w:bookmarkEnd w:id="17"/>
      <w:bookmarkEnd w:id="18"/>
      <w:bookmarkEnd w:id="19"/>
    </w:p>
    <w:p w14:paraId="34625C49">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lang w:val="en-US" w:eastAsia="zh-CN"/>
        </w:rPr>
        <w:t xml:space="preserve"> 04</w:t>
      </w:r>
      <w:r>
        <w:rPr>
          <w:rFonts w:hint="eastAsia" w:ascii="宋体" w:hAnsi="宋体" w:cs="宋体"/>
          <w:bCs/>
          <w:highlight w:val="none"/>
        </w:rPr>
        <w:t>月</w:t>
      </w:r>
      <w:r>
        <w:rPr>
          <w:rFonts w:hint="eastAsia" w:cs="宋体"/>
          <w:bCs/>
          <w:highlight w:val="none"/>
          <w:lang w:val="en-US" w:eastAsia="zh-CN"/>
        </w:rPr>
        <w:t xml:space="preserve"> 08</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14</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szCs w:val="21"/>
          <w:highlight w:val="none"/>
        </w:rPr>
        <w:t>北京时间）</w:t>
      </w:r>
    </w:p>
    <w:p w14:paraId="67D19E4D">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60E95191">
      <w:pPr>
        <w:snapToGrid w:val="0"/>
        <w:spacing w:line="360" w:lineRule="auto"/>
        <w:ind w:firstLine="422" w:firstLineChars="200"/>
        <w:rPr>
          <w:rFonts w:hint="eastAsia" w:ascii="宋体" w:hAnsi="宋体" w:cs="宋体"/>
          <w:b/>
          <w:bCs/>
          <w:szCs w:val="21"/>
          <w:highlight w:val="none"/>
        </w:rPr>
      </w:pPr>
      <w:bookmarkStart w:id="20" w:name="_Toc35393634"/>
      <w:bookmarkStart w:id="21" w:name="_Toc28359017"/>
      <w:bookmarkStart w:id="22" w:name="_Toc35393803"/>
      <w:bookmarkStart w:id="23" w:name="_Toc28359094"/>
      <w:r>
        <w:rPr>
          <w:rFonts w:hint="eastAsia" w:ascii="宋体" w:hAnsi="宋体" w:cs="宋体"/>
          <w:b/>
          <w:bCs/>
          <w:szCs w:val="21"/>
          <w:highlight w:val="none"/>
        </w:rPr>
        <w:t>六、公告期限</w:t>
      </w:r>
      <w:bookmarkEnd w:id="20"/>
      <w:bookmarkEnd w:id="21"/>
      <w:bookmarkEnd w:id="22"/>
      <w:bookmarkEnd w:id="23"/>
    </w:p>
    <w:p w14:paraId="633DB405">
      <w:pPr>
        <w:snapToGrid w:val="0"/>
        <w:spacing w:line="360" w:lineRule="auto"/>
        <w:ind w:firstLine="420" w:firstLineChars="200"/>
        <w:rPr>
          <w:rFonts w:hint="eastAsia" w:ascii="宋体" w:hAnsi="宋体" w:cs="宋体"/>
          <w:b/>
          <w:bCs/>
          <w:szCs w:val="21"/>
          <w:highlight w:val="none"/>
        </w:rPr>
      </w:pPr>
      <w:r>
        <w:rPr>
          <w:rFonts w:hint="eastAsia" w:ascii="宋体" w:hAnsi="宋体" w:cs="宋体"/>
          <w:szCs w:val="21"/>
          <w:highlight w:val="none"/>
        </w:rPr>
        <w:t>自本公告发布之日起</w:t>
      </w:r>
      <w:r>
        <w:rPr>
          <w:rFonts w:hint="eastAsia" w:cs="宋体"/>
          <w:szCs w:val="21"/>
          <w:highlight w:val="none"/>
        </w:rPr>
        <w:t>3</w:t>
      </w:r>
      <w:r>
        <w:rPr>
          <w:rFonts w:hint="eastAsia" w:ascii="宋体" w:hAnsi="宋体" w:cs="宋体"/>
          <w:szCs w:val="21"/>
          <w:highlight w:val="none"/>
        </w:rPr>
        <w:t>个工作日。</w:t>
      </w:r>
    </w:p>
    <w:p w14:paraId="69F1F3B3">
      <w:pPr>
        <w:snapToGrid w:val="0"/>
        <w:spacing w:line="360" w:lineRule="auto"/>
        <w:ind w:firstLine="422" w:firstLineChars="200"/>
        <w:rPr>
          <w:rFonts w:hint="eastAsia" w:ascii="宋体" w:hAnsi="宋体" w:cs="宋体"/>
          <w:b/>
          <w:bCs/>
          <w:szCs w:val="21"/>
          <w:highlight w:val="none"/>
        </w:rPr>
      </w:pPr>
      <w:bookmarkStart w:id="24" w:name="_Toc35393804"/>
      <w:bookmarkStart w:id="25" w:name="_Toc35393635"/>
      <w:r>
        <w:rPr>
          <w:rFonts w:hint="eastAsia" w:ascii="宋体" w:hAnsi="宋体" w:cs="宋体"/>
          <w:b/>
          <w:bCs/>
          <w:szCs w:val="21"/>
          <w:highlight w:val="none"/>
        </w:rPr>
        <w:t>七、其他补充事宜</w:t>
      </w:r>
      <w:bookmarkEnd w:id="24"/>
      <w:bookmarkEnd w:id="25"/>
    </w:p>
    <w:p w14:paraId="0B6825AB">
      <w:pPr>
        <w:adjustRightInd w:val="0"/>
        <w:snapToGrid w:val="0"/>
        <w:spacing w:line="360" w:lineRule="auto"/>
        <w:ind w:firstLine="420" w:firstLineChars="200"/>
        <w:rPr>
          <w:rFonts w:hint="eastAsia" w:ascii="宋体" w:hAnsi="宋体" w:cs="宋体"/>
          <w:i/>
          <w:iCs/>
          <w:highlight w:val="none"/>
          <w:u w:val="single"/>
        </w:rPr>
      </w:pPr>
      <w:r>
        <w:rPr>
          <w:rFonts w:hint="eastAsia" w:cs="宋体"/>
          <w:szCs w:val="21"/>
          <w:highlight w:val="none"/>
        </w:rPr>
        <w:t>1</w:t>
      </w:r>
      <w:r>
        <w:rPr>
          <w:rFonts w:hint="eastAsia" w:ascii="宋体" w:hAnsi="宋体" w:cs="宋体"/>
          <w:szCs w:val="21"/>
          <w:highlight w:val="none"/>
        </w:rPr>
        <w:t>、</w:t>
      </w:r>
      <w:r>
        <w:rPr>
          <w:rFonts w:hint="eastAsia" w:ascii="宋体" w:hAnsi="宋体" w:cs="宋体"/>
          <w:b/>
          <w:bCs/>
          <w:szCs w:val="21"/>
          <w:highlight w:val="none"/>
        </w:rPr>
        <w:t>响应文件份数：</w:t>
      </w:r>
      <w:r>
        <w:rPr>
          <w:rFonts w:hint="eastAsia" w:ascii="宋体" w:hAnsi="宋体" w:cs="宋体"/>
          <w:i/>
          <w:iCs/>
          <w:highlight w:val="none"/>
          <w:u w:val="single"/>
        </w:rPr>
        <w:t>一式叁份（壹份正本、贰份副本）、</w:t>
      </w:r>
      <w:r>
        <w:rPr>
          <w:rFonts w:hint="eastAsia" w:ascii="宋体" w:hAnsi="宋体"/>
          <w:i/>
          <w:iCs/>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cs="宋体"/>
          <w:i/>
          <w:iCs/>
          <w:highlight w:val="none"/>
          <w:u w:val="single"/>
        </w:rPr>
        <w:t>电子版文件用于辅助评标和平台存档，供应商需承担前述不一致造成的不利后果。每份投标文件须清楚标明“正本”或“副本”字样。一旦正本和副本不符，以正本为准。</w:t>
      </w:r>
    </w:p>
    <w:p w14:paraId="14492E7F">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2</w:t>
      </w:r>
      <w:r>
        <w:rPr>
          <w:rFonts w:hint="eastAsia" w:ascii="宋体" w:hAnsi="宋体" w:cs="宋体"/>
          <w:szCs w:val="21"/>
          <w:highlight w:val="none"/>
        </w:rPr>
        <w:t>、供应商有相关政策支持，延期缴纳或暂不缴纳职工社会保障资金、税收的，须提供相关证明材料。</w:t>
      </w:r>
    </w:p>
    <w:p w14:paraId="7C6B2EB8">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3</w:t>
      </w:r>
      <w:r>
        <w:rPr>
          <w:rFonts w:hint="eastAsia" w:ascii="宋体" w:hAnsi="宋体" w:cs="宋体"/>
          <w:szCs w:val="21"/>
          <w:highlight w:val="none"/>
        </w:rPr>
        <w:t>、现场考察、答疑时间：采购人不统一组织，有需要的供应商自行考察。</w:t>
      </w:r>
    </w:p>
    <w:p w14:paraId="1986D84F">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、本项目在“扬州市城建国有资产控股（集团）有限责任公司、江苏长江水务股份有限公司网站”发布公告。</w:t>
      </w:r>
    </w:p>
    <w:p w14:paraId="5EAE693E">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5</w:t>
      </w:r>
      <w:r>
        <w:rPr>
          <w:rFonts w:hint="eastAsia" w:ascii="宋体" w:hAnsi="宋体" w:cs="宋体"/>
          <w:szCs w:val="21"/>
          <w:highlight w:val="none"/>
        </w:rPr>
        <w:t>、本次项目不收取磋商保证金。</w:t>
      </w:r>
    </w:p>
    <w:p w14:paraId="5770C4A6">
      <w:pPr>
        <w:snapToGrid w:val="0"/>
        <w:spacing w:line="360" w:lineRule="auto"/>
        <w:ind w:firstLine="422" w:firstLineChars="200"/>
        <w:rPr>
          <w:rFonts w:hint="eastAsia" w:ascii="宋体" w:hAnsi="宋体" w:cs="宋体"/>
          <w:b/>
          <w:bCs/>
          <w:szCs w:val="21"/>
          <w:highlight w:val="none"/>
        </w:rPr>
      </w:pPr>
      <w:r>
        <w:rPr>
          <w:rFonts w:hint="eastAsia" w:cs="宋体"/>
          <w:b/>
          <w:bCs/>
          <w:i/>
          <w:iCs/>
          <w:szCs w:val="21"/>
          <w:highlight w:val="none"/>
          <w:u w:val="single"/>
        </w:rPr>
        <w:t>6</w:t>
      </w:r>
      <w:r>
        <w:rPr>
          <w:rFonts w:hint="eastAsia" w:ascii="宋体" w:hAnsi="宋体" w:cs="宋体"/>
          <w:b/>
          <w:bCs/>
          <w:i/>
          <w:iCs/>
          <w:szCs w:val="21"/>
          <w:highlight w:val="none"/>
          <w:u w:val="single"/>
        </w:rPr>
        <w:t>、本磋商文件中斜体下划线部分为实质性响应条件，为必须遵守的条件，如不满足将作无效响应文件处理。</w:t>
      </w:r>
    </w:p>
    <w:p w14:paraId="10D86A95">
      <w:pPr>
        <w:snapToGrid w:val="0"/>
        <w:spacing w:line="360" w:lineRule="auto"/>
        <w:ind w:firstLine="422" w:firstLineChars="200"/>
        <w:rPr>
          <w:rFonts w:hint="eastAsia" w:ascii="宋体" w:hAnsi="宋体" w:cs="宋体"/>
          <w:sz w:val="28"/>
          <w:szCs w:val="28"/>
          <w:highlight w:val="none"/>
        </w:rPr>
      </w:pPr>
      <w:bookmarkStart w:id="26" w:name="_Toc35393805"/>
      <w:bookmarkStart w:id="27" w:name="_Toc28359095"/>
      <w:bookmarkStart w:id="28" w:name="_Toc35393636"/>
      <w:bookmarkStart w:id="29" w:name="_Toc28359018"/>
      <w:r>
        <w:rPr>
          <w:rFonts w:hint="eastAsia" w:ascii="宋体" w:hAnsi="宋体" w:cs="宋体"/>
          <w:b/>
          <w:bCs/>
          <w:szCs w:val="21"/>
          <w:highlight w:val="none"/>
        </w:rPr>
        <w:t>八、凡对本次采购提出询问，请按以下方式联系。</w:t>
      </w:r>
      <w:bookmarkEnd w:id="26"/>
      <w:bookmarkEnd w:id="27"/>
      <w:bookmarkEnd w:id="28"/>
      <w:bookmarkEnd w:id="29"/>
    </w:p>
    <w:p w14:paraId="69D51183">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1.采购人信息</w:t>
      </w:r>
    </w:p>
    <w:p w14:paraId="7B8542C0">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名    称：江苏长江水务股份有限公司  </w:t>
      </w:r>
    </w:p>
    <w:p w14:paraId="0E58C37F">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地址：扬州文汇东路249号</w:t>
      </w:r>
    </w:p>
    <w:p w14:paraId="01CFE65C">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联系人：朱华卿</w:t>
      </w:r>
    </w:p>
    <w:p w14:paraId="2BA00876">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联系方式：0514-82980069</w:t>
      </w:r>
    </w:p>
    <w:p w14:paraId="54129936">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2、采购代理机构信息</w:t>
      </w:r>
    </w:p>
    <w:p w14:paraId="7D8DA49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名    称：江苏仁禾中衡工程咨询房地产估价有限公司</w:t>
      </w:r>
    </w:p>
    <w:p w14:paraId="2BE26367">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　　址：扬州市广陵区临江路205号食品科技园5号楼9楼</w:t>
      </w:r>
    </w:p>
    <w:p w14:paraId="4F618FF0">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联系人：胡丹 </w:t>
      </w:r>
    </w:p>
    <w:p w14:paraId="56558820">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联系电话：17625857929</w:t>
      </w:r>
    </w:p>
    <w:p w14:paraId="3CF2D810">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3、项目联系方式</w:t>
      </w:r>
    </w:p>
    <w:p w14:paraId="31F0B896">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项目联系人：陈素</w:t>
      </w:r>
    </w:p>
    <w:p w14:paraId="16F42061">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联系电话：13390611164       </w:t>
      </w:r>
    </w:p>
    <w:p w14:paraId="639809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475DDB"/>
    <w:rsid w:val="0CBF4F14"/>
    <w:rsid w:val="26475DDB"/>
    <w:rsid w:val="5D9C0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uiPriority w:val="0"/>
    <w:rPr>
      <w:rFonts w:ascii="楷体_GB2312" w:hAnsi="Arial" w:eastAsia="楷体_GB2312"/>
      <w:kern w:val="0"/>
      <w:sz w:val="28"/>
      <w:szCs w:val="28"/>
    </w:rPr>
  </w:style>
  <w:style w:type="paragraph" w:styleId="4">
    <w:name w:val="toc 9"/>
    <w:basedOn w:val="1"/>
    <w:next w:val="1"/>
    <w:uiPriority w:val="39"/>
    <w:pPr>
      <w:ind w:left="3360" w:leftChars="1600"/>
    </w:pPr>
    <w:rPr>
      <w:rFonts w:ascii="Calibri" w:hAnsi="Calibri"/>
    </w:rPr>
  </w:style>
  <w:style w:type="paragraph" w:styleId="5">
    <w:name w:val="Normal (Web)"/>
    <w:basedOn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Emphasis"/>
    <w:qFormat/>
    <w:uiPriority w:val="20"/>
    <w:rPr>
      <w:i/>
      <w:iCs/>
    </w:rPr>
  </w:style>
  <w:style w:type="paragraph" w:customStyle="1" w:styleId="9">
    <w:name w:val="正文（缩进）"/>
    <w:basedOn w:val="10"/>
    <w:next w:val="11"/>
    <w:qFormat/>
    <w:uiPriority w:val="0"/>
    <w:pPr>
      <w:ind w:firstLine="480" w:firstLineChars="200"/>
    </w:pPr>
  </w:style>
  <w:style w:type="paragraph" w:customStyle="1" w:styleId="10">
    <w:name w:val="正文_2_0"/>
    <w:next w:val="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Char Char Char Char Char Char Char Char Char"/>
    <w:basedOn w:val="1"/>
    <w:next w:val="12"/>
    <w:qFormat/>
    <w:uiPriority w:val="99"/>
    <w:pPr>
      <w:ind w:left="360" w:firstLine="5784"/>
    </w:pPr>
  </w:style>
  <w:style w:type="paragraph" w:customStyle="1" w:styleId="12">
    <w:name w:val="正文文本 21"/>
    <w:basedOn w:val="1"/>
    <w:next w:val="13"/>
    <w:qFormat/>
    <w:uiPriority w:val="99"/>
    <w:pPr>
      <w:widowControl/>
      <w:autoSpaceDE w:val="0"/>
      <w:autoSpaceDN w:val="0"/>
      <w:ind w:left="720" w:firstLine="5680"/>
    </w:pPr>
  </w:style>
  <w:style w:type="paragraph" w:customStyle="1" w:styleId="13">
    <w:name w:val="默认段落字体 Para Char Char Char Char Char Char Char"/>
    <w:basedOn w:val="1"/>
    <w:next w:val="14"/>
    <w:qFormat/>
    <w:uiPriority w:val="99"/>
    <w:pPr>
      <w:ind w:firstLine="200" w:firstLineChars="200"/>
    </w:pPr>
    <w:rPr>
      <w:rFonts w:cs="Arial"/>
    </w:rPr>
  </w:style>
  <w:style w:type="paragraph" w:customStyle="1" w:styleId="14">
    <w:name w:val="样式 首行缩进:  2 字符"/>
    <w:basedOn w:val="1"/>
    <w:next w:val="15"/>
    <w:qFormat/>
    <w:uiPriority w:val="99"/>
    <w:pPr>
      <w:spacing w:line="360" w:lineRule="auto"/>
      <w:ind w:left="480" w:firstLine="5856"/>
    </w:pPr>
  </w:style>
  <w:style w:type="paragraph" w:customStyle="1" w:styleId="15">
    <w:name w:val="样式 段后: 0.25 行"/>
    <w:basedOn w:val="1"/>
    <w:next w:val="16"/>
    <w:qFormat/>
    <w:uiPriority w:val="99"/>
    <w:pPr>
      <w:widowControl/>
      <w:spacing w:line="300" w:lineRule="auto"/>
      <w:ind w:left="420" w:firstLine="5796"/>
    </w:pPr>
  </w:style>
  <w:style w:type="paragraph" w:customStyle="1" w:styleId="16">
    <w:name w:val="正文 New New New New New New New New New New New New New New"/>
    <w:next w:val="4"/>
    <w:qFormat/>
    <w:uiPriority w:val="99"/>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2024</Words>
  <Characters>2236</Characters>
  <Lines>0</Lines>
  <Paragraphs>0</Paragraphs>
  <TotalTime>3</TotalTime>
  <ScaleCrop>false</ScaleCrop>
  <LinksUpToDate>false</LinksUpToDate>
  <CharactersWithSpaces>2274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2026-03-25T07:52:00Z</dcterms:created>
  <dc:creator>陈素</dc:creator>
  <cp:lastModifiedBy>陈素</cp:lastModifiedBy>
  <dcterms:modified xsi:type="dcterms:W3CDTF">2026-03-25T08:01:55Z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C476332BD9784C8B8275D04150F39C68_11</vt:lpwstr>
  </property>
  <property fmtid="{D5CDD505-2E9C-101B-9397-08002B2CF9AE}" pid="4" name="KSOTemplateDocerSaveRecord">
    <vt:lpwstr>eyJoZGlkIjoiODAxMDljYTNkNjYxYzM0NzBiNGE1OTdiMzc1MWQ1YmMiLCJ1c2VySWQiOiIyNzk2ODAwNjIifQ==</vt:lpwstr>
  </property>
</Properties>
</file>