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GZ545地块室内外给水工程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GZ545地块室内外给水工程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4836CE">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rPr>
              <w:t>安装DN20 钢塑管200米、DN50钢塑管2038米、DN65钢塑管896米，安装DN100球管492米、DN150球管825米，安装DE 63 PE管490米、DE 110 PE管202米、DE 160 PE管161米、DE 200 PE管855米，安装DN40增强管1200米、DN20 PVC管686米等。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353585.76元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386D6D"/>
    <w:rsid w:val="3950297B"/>
    <w:rsid w:val="399D36E6"/>
    <w:rsid w:val="39EE7A9E"/>
    <w:rsid w:val="39FA02E8"/>
    <w:rsid w:val="3A695377"/>
    <w:rsid w:val="3A7D3745"/>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5639</Words>
  <Characters>5952</Characters>
  <Lines>48</Lines>
  <Paragraphs>13</Paragraphs>
  <TotalTime>1</TotalTime>
  <ScaleCrop>false</ScaleCrop>
  <LinksUpToDate>false</LinksUpToDate>
  <CharactersWithSpaces>6706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2025-03-17T07:05:45Z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A8C30F36F38245CA9AB2E2C6300B93AA_13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