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EB5" w:rsidRPr="00633521" w:rsidRDefault="00316CA1">
      <w:pPr>
        <w:rPr>
          <w:rFonts w:ascii="宋体" w:eastAsia="宋体" w:hAnsi="宋体"/>
          <w:sz w:val="28"/>
          <w:szCs w:val="28"/>
        </w:rPr>
      </w:pPr>
      <w:r w:rsidRPr="00633521">
        <w:rPr>
          <w:rFonts w:ascii="宋体" w:eastAsia="宋体" w:hAnsi="宋体" w:hint="eastAsia"/>
          <w:sz w:val="28"/>
          <w:szCs w:val="28"/>
        </w:rPr>
        <w:t>答疑</w:t>
      </w:r>
    </w:p>
    <w:p w:rsidR="00316CA1" w:rsidRPr="00633521" w:rsidRDefault="00316CA1" w:rsidP="009A4740">
      <w:pPr>
        <w:pStyle w:val="a3"/>
        <w:numPr>
          <w:ilvl w:val="0"/>
          <w:numId w:val="1"/>
        </w:numPr>
        <w:ind w:firstLineChars="0"/>
        <w:rPr>
          <w:rStyle w:val="fontstyle01"/>
          <w:rFonts w:hint="default"/>
          <w:sz w:val="28"/>
          <w:szCs w:val="28"/>
        </w:rPr>
      </w:pPr>
      <w:r w:rsidRPr="00633521">
        <w:rPr>
          <w:rFonts w:ascii="宋体" w:eastAsia="宋体" w:hAnsi="宋体" w:hint="eastAsia"/>
          <w:sz w:val="28"/>
          <w:szCs w:val="28"/>
        </w:rPr>
        <w:t>问：</w:t>
      </w:r>
      <w:r w:rsidRPr="00633521">
        <w:rPr>
          <w:rStyle w:val="fontstyle01"/>
          <w:rFonts w:hint="default"/>
          <w:sz w:val="28"/>
          <w:szCs w:val="28"/>
        </w:rPr>
        <w:t>招标文件工程量清单只考虑了采用1m³挖掘机挖淤泥，脱水机脱水及外运13km</w:t>
      </w:r>
      <w:r w:rsidR="00633521" w:rsidRPr="00633521">
        <w:rPr>
          <w:rStyle w:val="fontstyle01"/>
          <w:rFonts w:hint="default"/>
          <w:sz w:val="28"/>
          <w:szCs w:val="28"/>
        </w:rPr>
        <w:t>的施工方案</w:t>
      </w:r>
      <w:r w:rsidRPr="00633521">
        <w:rPr>
          <w:rStyle w:val="fontstyle01"/>
          <w:rFonts w:hint="default"/>
          <w:sz w:val="28"/>
          <w:szCs w:val="28"/>
        </w:rPr>
        <w:t>，如采用其他施工方案结算</w:t>
      </w:r>
      <w:r w:rsidR="009A4740" w:rsidRPr="00633521">
        <w:rPr>
          <w:rStyle w:val="fontstyle01"/>
          <w:rFonts w:hint="default"/>
          <w:sz w:val="28"/>
          <w:szCs w:val="28"/>
        </w:rPr>
        <w:t>时</w:t>
      </w:r>
      <w:r w:rsidRPr="00633521">
        <w:rPr>
          <w:rStyle w:val="fontstyle01"/>
          <w:rFonts w:hint="default"/>
          <w:sz w:val="28"/>
          <w:szCs w:val="28"/>
        </w:rPr>
        <w:t>无法按</w:t>
      </w:r>
      <w:r w:rsidR="00633521" w:rsidRPr="00633521">
        <w:rPr>
          <w:rStyle w:val="fontstyle01"/>
          <w:rFonts w:hint="default"/>
          <w:sz w:val="28"/>
          <w:szCs w:val="28"/>
        </w:rPr>
        <w:t>投标</w:t>
      </w:r>
      <w:r w:rsidRPr="00633521">
        <w:rPr>
          <w:rStyle w:val="fontstyle01"/>
          <w:rFonts w:hint="default"/>
          <w:sz w:val="28"/>
          <w:szCs w:val="28"/>
        </w:rPr>
        <w:t>报价结算。</w:t>
      </w:r>
      <w:r w:rsidR="00103F4B">
        <w:rPr>
          <w:rStyle w:val="fontstyle01"/>
          <w:sz w:val="28"/>
          <w:szCs w:val="28"/>
        </w:rPr>
        <w:t>为了便于结算及控制造价</w:t>
      </w:r>
      <w:r w:rsidR="009A4740" w:rsidRPr="00633521">
        <w:rPr>
          <w:rStyle w:val="fontstyle01"/>
          <w:rFonts w:hint="default"/>
          <w:sz w:val="28"/>
          <w:szCs w:val="28"/>
        </w:rPr>
        <w:t>是否考虑将</w:t>
      </w:r>
      <w:r w:rsidR="007512AE">
        <w:rPr>
          <w:rStyle w:val="fontstyle01"/>
          <w:rFonts w:hint="default"/>
          <w:sz w:val="28"/>
          <w:szCs w:val="28"/>
        </w:rPr>
        <w:t>“</w:t>
      </w:r>
      <w:r w:rsidR="009A4740" w:rsidRPr="00633521">
        <w:rPr>
          <w:rStyle w:val="fontstyle01"/>
          <w:rFonts w:hint="default"/>
          <w:sz w:val="28"/>
          <w:szCs w:val="28"/>
        </w:rPr>
        <w:t>清单2：挖淤泥、流砂</w:t>
      </w:r>
      <w:r w:rsidR="007512AE">
        <w:rPr>
          <w:rStyle w:val="fontstyle01"/>
          <w:sz w:val="28"/>
          <w:szCs w:val="28"/>
        </w:rPr>
        <w:t>”、“</w:t>
      </w:r>
      <w:r w:rsidR="009A4740" w:rsidRPr="00633521">
        <w:rPr>
          <w:rStyle w:val="fontstyle01"/>
          <w:rFonts w:hint="default"/>
          <w:sz w:val="28"/>
          <w:szCs w:val="28"/>
        </w:rPr>
        <w:t>清单3：污泥脱水</w:t>
      </w:r>
      <w:r w:rsidR="007512AE">
        <w:rPr>
          <w:rStyle w:val="fontstyle01"/>
          <w:sz w:val="28"/>
          <w:szCs w:val="28"/>
        </w:rPr>
        <w:t>”、“</w:t>
      </w:r>
      <w:r w:rsidR="009A4740" w:rsidRPr="00633521">
        <w:rPr>
          <w:rStyle w:val="fontstyle01"/>
          <w:rFonts w:hint="default"/>
          <w:sz w:val="28"/>
          <w:szCs w:val="28"/>
        </w:rPr>
        <w:t>清单4：污泥处理费用</w:t>
      </w:r>
      <w:r w:rsidR="007512AE">
        <w:rPr>
          <w:rStyle w:val="fontstyle01"/>
          <w:sz w:val="28"/>
          <w:szCs w:val="28"/>
        </w:rPr>
        <w:t>”、“</w:t>
      </w:r>
      <w:r w:rsidR="009A4740" w:rsidRPr="00633521">
        <w:rPr>
          <w:rStyle w:val="fontstyle01"/>
          <w:rFonts w:hint="default"/>
          <w:sz w:val="28"/>
          <w:szCs w:val="28"/>
        </w:rPr>
        <w:t>清单5：泥饼外运</w:t>
      </w:r>
      <w:r w:rsidR="007512AE">
        <w:rPr>
          <w:rStyle w:val="fontstyle01"/>
          <w:sz w:val="28"/>
          <w:szCs w:val="28"/>
        </w:rPr>
        <w:t>”、“</w:t>
      </w:r>
      <w:r w:rsidR="009A4740" w:rsidRPr="00633521">
        <w:rPr>
          <w:rStyle w:val="fontstyle01"/>
          <w:rFonts w:hint="default"/>
          <w:sz w:val="28"/>
          <w:szCs w:val="28"/>
        </w:rPr>
        <w:t>清单6：吊挖机</w:t>
      </w:r>
      <w:r w:rsidR="007512AE">
        <w:rPr>
          <w:rStyle w:val="fontstyle01"/>
          <w:sz w:val="28"/>
          <w:szCs w:val="28"/>
        </w:rPr>
        <w:t>”</w:t>
      </w:r>
      <w:bookmarkStart w:id="0" w:name="_GoBack"/>
      <w:bookmarkEnd w:id="0"/>
      <w:r w:rsidR="009A4740" w:rsidRPr="00633521">
        <w:rPr>
          <w:rStyle w:val="fontstyle01"/>
          <w:rFonts w:hint="default"/>
          <w:sz w:val="28"/>
          <w:szCs w:val="28"/>
        </w:rPr>
        <w:t>合并成一个清单，</w:t>
      </w:r>
      <w:r w:rsidR="00633521" w:rsidRPr="00633521">
        <w:rPr>
          <w:rStyle w:val="fontstyle01"/>
          <w:rFonts w:hint="default"/>
          <w:sz w:val="28"/>
          <w:szCs w:val="28"/>
        </w:rPr>
        <w:t>工程量按沉淀池中实际</w:t>
      </w:r>
      <w:r w:rsidR="00861ED0">
        <w:rPr>
          <w:rStyle w:val="fontstyle01"/>
          <w:rFonts w:hint="default"/>
          <w:sz w:val="28"/>
          <w:szCs w:val="28"/>
        </w:rPr>
        <w:t>方量</w:t>
      </w:r>
      <w:r w:rsidR="00633521" w:rsidRPr="00633521">
        <w:rPr>
          <w:rStyle w:val="fontstyle01"/>
          <w:rFonts w:hint="default"/>
          <w:sz w:val="28"/>
          <w:szCs w:val="28"/>
        </w:rPr>
        <w:t>，</w:t>
      </w:r>
      <w:r w:rsidR="009A4740" w:rsidRPr="00633521">
        <w:rPr>
          <w:rStyle w:val="fontstyle01"/>
          <w:rFonts w:hint="default"/>
          <w:sz w:val="28"/>
          <w:szCs w:val="28"/>
        </w:rPr>
        <w:t>施工方案自行考虑。</w:t>
      </w:r>
    </w:p>
    <w:p w:rsidR="009A4740" w:rsidRPr="00633521" w:rsidRDefault="009A4740" w:rsidP="009A4740">
      <w:pPr>
        <w:rPr>
          <w:rFonts w:ascii="宋体" w:eastAsia="宋体" w:hAnsi="宋体"/>
          <w:sz w:val="28"/>
          <w:szCs w:val="28"/>
        </w:rPr>
      </w:pPr>
      <w:r w:rsidRPr="00633521">
        <w:rPr>
          <w:rFonts w:ascii="宋体" w:eastAsia="宋体" w:hAnsi="宋体" w:hint="eastAsia"/>
          <w:sz w:val="28"/>
          <w:szCs w:val="28"/>
        </w:rPr>
        <w:t>回复：</w:t>
      </w:r>
      <w:r w:rsidR="00633521" w:rsidRPr="00633521">
        <w:rPr>
          <w:rFonts w:ascii="宋体" w:eastAsia="宋体" w:hAnsi="宋体" w:hint="eastAsia"/>
          <w:sz w:val="28"/>
          <w:szCs w:val="28"/>
        </w:rPr>
        <w:t>将原清单2</w:t>
      </w:r>
      <w:r w:rsidR="00633521" w:rsidRPr="00633521">
        <w:rPr>
          <w:rFonts w:ascii="宋体" w:eastAsia="宋体" w:hAnsi="宋体"/>
          <w:sz w:val="28"/>
          <w:szCs w:val="28"/>
        </w:rPr>
        <w:t>-6</w:t>
      </w:r>
      <w:r w:rsidR="00633521" w:rsidRPr="00633521">
        <w:rPr>
          <w:rFonts w:ascii="宋体" w:eastAsia="宋体" w:hAnsi="宋体" w:hint="eastAsia"/>
          <w:sz w:val="28"/>
          <w:szCs w:val="28"/>
        </w:rPr>
        <w:t>合并</w:t>
      </w:r>
      <w:r w:rsidR="00633521">
        <w:rPr>
          <w:rFonts w:ascii="宋体" w:eastAsia="宋体" w:hAnsi="宋体" w:hint="eastAsia"/>
          <w:sz w:val="28"/>
          <w:szCs w:val="28"/>
        </w:rPr>
        <w:t>，详见下表</w:t>
      </w:r>
      <w:r w:rsidR="00633521" w:rsidRPr="00633521">
        <w:rPr>
          <w:rFonts w:ascii="宋体" w:eastAsia="宋体" w:hAnsi="宋体" w:hint="eastAsia"/>
          <w:sz w:val="28"/>
          <w:szCs w:val="28"/>
        </w:rPr>
        <w:t>：</w:t>
      </w:r>
    </w:p>
    <w:tbl>
      <w:tblPr>
        <w:tblW w:w="8359" w:type="dxa"/>
        <w:tblLook w:val="04A0" w:firstRow="1" w:lastRow="0" w:firstColumn="1" w:lastColumn="0" w:noHBand="0" w:noVBand="1"/>
      </w:tblPr>
      <w:tblGrid>
        <w:gridCol w:w="1417"/>
        <w:gridCol w:w="1054"/>
        <w:gridCol w:w="1768"/>
        <w:gridCol w:w="570"/>
        <w:gridCol w:w="1274"/>
        <w:gridCol w:w="716"/>
        <w:gridCol w:w="709"/>
        <w:gridCol w:w="851"/>
      </w:tblGrid>
      <w:tr w:rsidR="00633521" w:rsidRPr="00633521" w:rsidTr="00633521">
        <w:trPr>
          <w:trHeight w:val="264"/>
        </w:trPr>
        <w:tc>
          <w:tcPr>
            <w:tcW w:w="141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105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76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项目特征描述</w:t>
            </w:r>
          </w:p>
        </w:tc>
        <w:tc>
          <w:tcPr>
            <w:tcW w:w="57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计量</w:t>
            </w: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br/>
              <w:t>单位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工程量</w:t>
            </w:r>
          </w:p>
        </w:tc>
        <w:tc>
          <w:tcPr>
            <w:tcW w:w="2276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金额（元）</w:t>
            </w:r>
          </w:p>
        </w:tc>
      </w:tr>
      <w:tr w:rsidR="00633521" w:rsidRPr="00633521" w:rsidTr="00633521">
        <w:trPr>
          <w:trHeight w:val="264"/>
        </w:trPr>
        <w:tc>
          <w:tcPr>
            <w:tcW w:w="141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综合单价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合价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其中</w:t>
            </w:r>
          </w:p>
        </w:tc>
      </w:tr>
      <w:tr w:rsidR="00633521" w:rsidRPr="00633521" w:rsidTr="00633521">
        <w:trPr>
          <w:trHeight w:val="264"/>
        </w:trPr>
        <w:tc>
          <w:tcPr>
            <w:tcW w:w="141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黑体" w:eastAsia="黑体" w:hAnsi="黑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黑体" w:eastAsia="黑体" w:hAnsi="黑体" w:cs="Arial" w:hint="eastAsia"/>
                <w:color w:val="000000"/>
                <w:kern w:val="0"/>
                <w:sz w:val="20"/>
                <w:szCs w:val="20"/>
              </w:rPr>
              <w:t>暂估价</w:t>
            </w:r>
          </w:p>
        </w:tc>
      </w:tr>
      <w:tr w:rsidR="00633521" w:rsidRPr="00633521" w:rsidTr="00633521">
        <w:trPr>
          <w:trHeight w:val="1500"/>
        </w:trPr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040101005001</w:t>
            </w:r>
          </w:p>
        </w:tc>
        <w:tc>
          <w:tcPr>
            <w:tcW w:w="10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挖淤泥、流砂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挖池内沉淀的淤泥、流砂、脱水、外运及污泥处置，详细施工方案自行考虑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521" w:rsidRPr="00633521" w:rsidRDefault="00633521" w:rsidP="0063352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m3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521" w:rsidRPr="00633521" w:rsidRDefault="00633521" w:rsidP="0063352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7200（暂定）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521" w:rsidRPr="00633521" w:rsidRDefault="00633521" w:rsidP="0063352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3521" w:rsidRPr="00633521" w:rsidRDefault="00633521" w:rsidP="00633521">
            <w:pPr>
              <w:widowControl/>
              <w:jc w:val="left"/>
              <w:rPr>
                <w:rFonts w:ascii="宋体" w:eastAsia="宋体" w:hAnsi="宋体" w:cs="Arial"/>
                <w:color w:val="FF0000"/>
                <w:kern w:val="0"/>
                <w:sz w:val="20"/>
                <w:szCs w:val="20"/>
              </w:rPr>
            </w:pPr>
            <w:r w:rsidRPr="00633521">
              <w:rPr>
                <w:rFonts w:ascii="宋体" w:eastAsia="宋体" w:hAnsi="宋体" w:cs="Arial" w:hint="eastAsia"/>
                <w:color w:val="FF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3521" w:rsidRPr="00633521" w:rsidRDefault="00633521" w:rsidP="0063352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633521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633521" w:rsidRPr="00633521" w:rsidRDefault="00633521" w:rsidP="009A4740"/>
    <w:sectPr w:rsidR="00633521" w:rsidRPr="006335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2BE" w:rsidRDefault="00BD62BE" w:rsidP="00103F4B">
      <w:r>
        <w:separator/>
      </w:r>
    </w:p>
  </w:endnote>
  <w:endnote w:type="continuationSeparator" w:id="0">
    <w:p w:rsidR="00BD62BE" w:rsidRDefault="00BD62BE" w:rsidP="0010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2BE" w:rsidRDefault="00BD62BE" w:rsidP="00103F4B">
      <w:r>
        <w:separator/>
      </w:r>
    </w:p>
  </w:footnote>
  <w:footnote w:type="continuationSeparator" w:id="0">
    <w:p w:rsidR="00BD62BE" w:rsidRDefault="00BD62BE" w:rsidP="00103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EF4AB1"/>
    <w:multiLevelType w:val="hybridMultilevel"/>
    <w:tmpl w:val="14C09284"/>
    <w:lvl w:ilvl="0" w:tplc="BD446458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A1"/>
    <w:rsid w:val="00103F4B"/>
    <w:rsid w:val="00316CA1"/>
    <w:rsid w:val="00633521"/>
    <w:rsid w:val="007512AE"/>
    <w:rsid w:val="00861ED0"/>
    <w:rsid w:val="009A4740"/>
    <w:rsid w:val="00BD62BE"/>
    <w:rsid w:val="00E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8CA4E"/>
  <w15:chartTrackingRefBased/>
  <w15:docId w15:val="{F9930121-2412-48FE-96A7-430B23DA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316CA1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4740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103F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03F4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03F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03F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2024-05-21T03:06:00Z</dcterms:created>
  <dcterms:modified xsi:type="dcterms:W3CDTF">2024-05-21T03:31:00Z</dcterms:modified>
</cp:coreProperties>
</file>