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宋体" w:hAnsi="宋体"/>
          <w:sz w:val="36"/>
          <w:highlight w:val="none"/>
        </w:rPr>
      </w:pPr>
      <w:r>
        <w:rPr>
          <w:rFonts w:hint="eastAsia" w:ascii="宋体" w:hAnsi="宋体"/>
          <w:sz w:val="36"/>
          <w:highlight w:val="none"/>
        </w:rPr>
        <w:t>江苏长江水务股份有限公司平焊法兰及盲板供应商年度入围采购</w:t>
      </w:r>
      <w:r>
        <w:rPr>
          <w:rFonts w:ascii="宋体" w:hAnsi="宋体"/>
          <w:sz w:val="36"/>
          <w:highlight w:val="none"/>
        </w:rPr>
        <w:t>招标公告</w:t>
      </w:r>
    </w:p>
    <w:p>
      <w:pPr>
        <w:autoSpaceDN w:val="0"/>
        <w:spacing w:line="360" w:lineRule="auto"/>
        <w:ind w:firstLine="420" w:firstLineChars="200"/>
        <w:rPr>
          <w:rFonts w:hint="eastAsia" w:ascii="宋体" w:hAnsi="宋体" w:cs="宋体"/>
          <w:szCs w:val="21"/>
          <w:highlight w:val="none"/>
        </w:rPr>
      </w:pPr>
      <w:bookmarkStart w:id="0" w:name="_Toc28359079"/>
      <w:bookmarkStart w:id="1" w:name="_Toc35393790"/>
      <w:bookmarkStart w:id="2" w:name="_Toc35393621"/>
      <w:bookmarkStart w:id="3" w:name="_Toc28359002"/>
      <w:bookmarkStart w:id="4" w:name="_Hlk24379207"/>
      <w:bookmarkStart w:id="5" w:name="OLE_LINK1"/>
      <w:r>
        <w:rPr>
          <w:rFonts w:hint="eastAsia" w:ascii="宋体" w:hAnsi="宋体" w:cs="宋体"/>
          <w:szCs w:val="21"/>
          <w:highlight w:val="none"/>
        </w:rPr>
        <w:t>受江苏长江水务股份有限公司（以下简称“采购人”）的委托，江苏唯诚建设咨询有限公司（以下简称“代理机构”）就其平焊法兰及盲板供应商年度入围采购（项目编号：</w:t>
      </w:r>
      <w:r>
        <w:rPr>
          <w:rFonts w:hint="eastAsia" w:ascii="宋体" w:hAnsi="宋体" w:cs="宋体"/>
          <w:szCs w:val="21"/>
          <w:highlight w:val="none"/>
          <w:lang w:eastAsia="zh-CN"/>
        </w:rPr>
        <w:t>【2023】-WG-444</w:t>
      </w:r>
      <w:r>
        <w:rPr>
          <w:rFonts w:hint="eastAsia" w:ascii="宋体" w:hAnsi="宋体" w:cs="宋体"/>
          <w:szCs w:val="21"/>
          <w:highlight w:val="none"/>
        </w:rPr>
        <w:t>）进行公开招标，现欢迎符合相关条件的供应商投标。</w:t>
      </w:r>
    </w:p>
    <w:p>
      <w:pPr>
        <w:spacing w:line="360" w:lineRule="auto"/>
        <w:ind w:firstLine="422" w:firstLineChars="200"/>
        <w:rPr>
          <w:rFonts w:hint="eastAsia" w:ascii="宋体" w:hAnsi="宋体" w:cs="宋体"/>
          <w:b/>
          <w:bCs/>
          <w:color w:val="000000"/>
          <w:szCs w:val="21"/>
          <w:highlight w:val="none"/>
        </w:rPr>
      </w:pPr>
      <w:r>
        <w:rPr>
          <w:rFonts w:hint="eastAsia" w:ascii="宋体" w:hAnsi="宋体" w:cs="宋体"/>
          <w:b/>
          <w:bCs/>
          <w:color w:val="000000"/>
          <w:szCs w:val="21"/>
          <w:highlight w:val="none"/>
        </w:rPr>
        <w:t>一、项目基本情况</w:t>
      </w:r>
      <w:bookmarkEnd w:id="0"/>
      <w:bookmarkEnd w:id="1"/>
      <w:bookmarkEnd w:id="2"/>
      <w:bookmarkEnd w:id="3"/>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项目编号：</w:t>
      </w:r>
      <w:r>
        <w:rPr>
          <w:rFonts w:hint="eastAsia" w:ascii="宋体" w:hAnsi="宋体" w:cs="宋体"/>
          <w:color w:val="000000"/>
          <w:szCs w:val="21"/>
          <w:highlight w:val="none"/>
          <w:lang w:eastAsia="zh-CN"/>
        </w:rPr>
        <w:t>【2023】-WG-444</w:t>
      </w:r>
      <w:r>
        <w:rPr>
          <w:rFonts w:hint="eastAsia" w:ascii="宋体" w:hAnsi="宋体" w:cs="宋体"/>
          <w:color w:val="000000"/>
          <w:szCs w:val="21"/>
          <w:highlight w:val="none"/>
        </w:rPr>
        <w:t>号</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项目名称：江苏长江水务股份有限公司平焊法兰及盲板供应商年度入围采购</w:t>
      </w:r>
    </w:p>
    <w:bookmarkEnd w:id="4"/>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预算金额：</w:t>
      </w:r>
      <w:r>
        <w:rPr>
          <w:rFonts w:hint="eastAsia" w:ascii="宋体" w:hAnsi="宋体" w:cs="宋体"/>
          <w:color w:val="000000"/>
          <w:szCs w:val="21"/>
          <w:highlight w:val="none"/>
          <w:u w:val="single"/>
        </w:rPr>
        <w:t>各单品价格不得高于各单品最高限价，否则按否决投标处理。</w:t>
      </w:r>
    </w:p>
    <w:p>
      <w:pPr>
        <w:pStyle w:val="4"/>
        <w:snapToGrid w:val="0"/>
        <w:spacing w:line="360" w:lineRule="auto"/>
        <w:jc w:val="left"/>
        <w:rPr>
          <w:rFonts w:hint="eastAsia" w:ascii="宋体" w:hAnsi="宋体" w:cs="宋体"/>
          <w:kern w:val="0"/>
          <w:szCs w:val="21"/>
          <w:highlight w:val="none"/>
        </w:rPr>
      </w:pPr>
      <w:r>
        <w:rPr>
          <w:rFonts w:hint="eastAsia" w:ascii="宋体" w:hAnsi="宋体" w:cs="宋体"/>
          <w:color w:val="000000"/>
          <w:szCs w:val="21"/>
          <w:highlight w:val="none"/>
        </w:rPr>
        <w:t>采购需求：</w:t>
      </w:r>
      <w:r>
        <w:rPr>
          <w:rFonts w:hint="eastAsia" w:ascii="宋体" w:hAnsi="宋体" w:cs="宋体"/>
          <w:kern w:val="0"/>
          <w:szCs w:val="21"/>
          <w:highlight w:val="none"/>
        </w:rPr>
        <w:t>本项目为江苏长江水务股份有限公司平焊法兰及盲板供应商年度入围项目。本项目由经评审推荐的中标候选人的前3名为入围供应商，入围有效期3年。在自合同签订之日起至入围有效期内的任何时间招标人根据需要向入围供应商发送采购订单，入围供应商根据订单要求响应采购品目、数量要求供货。所有采购货物的价格为送至招标人指定地点的落地价，运输、卸货以及在此期间的安全责任均由投标人负责。在入围有效期内，中标人的中标单价固定不变，不受市场原材料涨跌影响；合同执行时以实际用量为准，相关风险由中标人自行承担。</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本项目</w:t>
      </w:r>
      <w:r>
        <w:rPr>
          <w:rFonts w:hint="eastAsia" w:ascii="宋体" w:hAnsi="宋体" w:cs="宋体"/>
          <w:color w:val="000000"/>
          <w:szCs w:val="21"/>
          <w:highlight w:val="none"/>
          <w:u w:val="single"/>
        </w:rPr>
        <w:t>不接受</w:t>
      </w:r>
      <w:r>
        <w:rPr>
          <w:rFonts w:hint="eastAsia" w:ascii="宋体" w:hAnsi="宋体" w:cs="宋体"/>
          <w:color w:val="000000"/>
          <w:szCs w:val="21"/>
          <w:highlight w:val="none"/>
        </w:rPr>
        <w:t>联合体投标。</w:t>
      </w:r>
    </w:p>
    <w:p>
      <w:pPr>
        <w:spacing w:line="360" w:lineRule="auto"/>
        <w:ind w:firstLine="422" w:firstLineChars="200"/>
        <w:rPr>
          <w:rFonts w:hint="eastAsia" w:ascii="宋体" w:hAnsi="宋体" w:cs="宋体"/>
          <w:b/>
          <w:bCs/>
          <w:color w:val="000000"/>
          <w:szCs w:val="21"/>
          <w:highlight w:val="none"/>
        </w:rPr>
      </w:pPr>
      <w:bookmarkStart w:id="6" w:name="_Toc35393791"/>
      <w:bookmarkStart w:id="7" w:name="_Toc28359003"/>
      <w:bookmarkStart w:id="8" w:name="_Toc35393622"/>
      <w:bookmarkStart w:id="9" w:name="_Toc28359080"/>
      <w:r>
        <w:rPr>
          <w:rFonts w:hint="eastAsia" w:ascii="宋体" w:hAnsi="宋体" w:cs="宋体"/>
          <w:b/>
          <w:bCs/>
          <w:color w:val="000000"/>
          <w:szCs w:val="21"/>
          <w:highlight w:val="none"/>
        </w:rPr>
        <w:t>二、申请人的资格要求：</w:t>
      </w:r>
      <w:bookmarkEnd w:id="6"/>
      <w:bookmarkEnd w:id="7"/>
      <w:bookmarkEnd w:id="8"/>
      <w:bookmarkEnd w:id="9"/>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1、满足采购相关规定，并提供下列材料：</w:t>
      </w:r>
    </w:p>
    <w:p>
      <w:pPr>
        <w:spacing w:line="360" w:lineRule="auto"/>
        <w:ind w:firstLine="420" w:firstLineChars="200"/>
        <w:rPr>
          <w:rFonts w:hint="eastAsia" w:ascii="宋体" w:hAnsi="宋体" w:cs="宋体"/>
          <w:color w:val="000000"/>
          <w:szCs w:val="21"/>
          <w:highlight w:val="none"/>
        </w:rPr>
      </w:pPr>
      <w:bookmarkStart w:id="10" w:name="_Toc28359081"/>
      <w:bookmarkStart w:id="11" w:name="_Toc28359004"/>
      <w:r>
        <w:rPr>
          <w:rFonts w:hint="eastAsia" w:ascii="宋体" w:hAnsi="宋体" w:cs="宋体"/>
          <w:color w:val="000000"/>
          <w:szCs w:val="21"/>
          <w:highlight w:val="none"/>
        </w:rPr>
        <w:t>1）投标函(原件)</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2）资格声明(原件)</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3）若法定代表人参加投标的，须提供本人身份证复印件并加盖公章(原件备查)；若授权代表参加的，须提供《法人授权书》原件和授权代表身份证复印件并加盖公章（原件备查）</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4）营业执照副本(复印件并加盖公章加盖投标人公章)</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lang w:val="en-US" w:eastAsia="zh-CN"/>
        </w:rPr>
        <w:t>5</w:t>
      </w:r>
      <w:r>
        <w:rPr>
          <w:rFonts w:hint="eastAsia" w:ascii="宋体" w:hAnsi="宋体" w:cs="宋体"/>
          <w:color w:val="000000"/>
          <w:szCs w:val="21"/>
          <w:highlight w:val="none"/>
        </w:rPr>
        <w:t>）投标人近三个月内任意一份依法纳税的缴款凭证(复印件并加盖公章加盖投标人公章)</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lang w:val="en-US" w:eastAsia="zh-CN"/>
        </w:rPr>
        <w:t>6</w:t>
      </w:r>
      <w:r>
        <w:rPr>
          <w:rFonts w:hint="eastAsia" w:ascii="宋体" w:hAnsi="宋体" w:cs="宋体"/>
          <w:color w:val="000000"/>
          <w:szCs w:val="21"/>
          <w:highlight w:val="none"/>
        </w:rPr>
        <w:t>）与第（</w:t>
      </w:r>
      <w:r>
        <w:rPr>
          <w:rFonts w:hint="eastAsia" w:ascii="宋体" w:hAnsi="宋体" w:cs="宋体"/>
          <w:color w:val="000000"/>
          <w:szCs w:val="21"/>
          <w:highlight w:val="none"/>
          <w:lang w:val="en-US" w:eastAsia="zh-CN"/>
        </w:rPr>
        <w:t>5</w:t>
      </w:r>
      <w:r>
        <w:rPr>
          <w:rFonts w:hint="eastAsia" w:ascii="宋体" w:hAnsi="宋体" w:cs="宋体"/>
          <w:color w:val="000000"/>
          <w:szCs w:val="21"/>
          <w:highlight w:val="none"/>
        </w:rPr>
        <w:t>）条相对应的纳税申报表或经会计师事务所审计的2021年度财务报告 (复印件并加盖公章加盖投标人公章)</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lang w:val="en-US" w:eastAsia="zh-CN"/>
        </w:rPr>
        <w:t>7</w:t>
      </w:r>
      <w:r>
        <w:rPr>
          <w:rFonts w:hint="eastAsia" w:ascii="宋体" w:hAnsi="宋体" w:cs="宋体"/>
          <w:color w:val="000000"/>
          <w:szCs w:val="21"/>
          <w:highlight w:val="none"/>
        </w:rPr>
        <w:t>）</w:t>
      </w:r>
      <w:r>
        <w:rPr>
          <w:rFonts w:hint="eastAsia" w:ascii="宋体" w:hAnsi="宋体" w:cs="宋体"/>
          <w:iCs/>
          <w:szCs w:val="21"/>
          <w:highlight w:val="none"/>
        </w:rPr>
        <w:t>投标人参加本次</w:t>
      </w:r>
      <w:r>
        <w:rPr>
          <w:rFonts w:hint="eastAsia" w:ascii="宋体" w:hAnsi="宋体" w:cs="宋体"/>
          <w:color w:val="000000"/>
          <w:szCs w:val="21"/>
          <w:highlight w:val="none"/>
        </w:rPr>
        <w:t>采购活动前3年内在经营活动中没有重大违法记录的书面声明（原件）</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）未被“信用中国”网站（www.creditchina.gov.cn）、“中国政府采购"(www.ccgp.gov.cn)列入失信被执行人、重大税收违法案件当事人名单、政府采购严重违法失信行为记录名单（提供网页截图加盖投标人公章）</w:t>
      </w:r>
    </w:p>
    <w:p>
      <w:pPr>
        <w:snapToGrid w:val="0"/>
        <w:spacing w:line="360" w:lineRule="auto"/>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rPr>
        <w:t>2、</w:t>
      </w:r>
      <w:r>
        <w:rPr>
          <w:rFonts w:hint="eastAsia" w:ascii="宋体" w:hAnsi="宋体" w:cs="宋体"/>
          <w:szCs w:val="21"/>
          <w:highlight w:val="none"/>
          <w:shd w:val="clear" w:color="auto" w:fill="FFFFFF"/>
        </w:rPr>
        <w:t>本项目的特定资格要求：</w:t>
      </w:r>
    </w:p>
    <w:p>
      <w:pPr>
        <w:spacing w:line="360" w:lineRule="auto"/>
        <w:ind w:firstLine="420" w:firstLineChars="200"/>
        <w:rPr>
          <w:rFonts w:hint="eastAsia" w:ascii="宋体" w:hAnsi="宋体" w:cs="宋体"/>
          <w:szCs w:val="21"/>
          <w:highlight w:val="none"/>
          <w:shd w:val="clear" w:color="auto" w:fill="FFFFFF"/>
        </w:rPr>
      </w:pPr>
      <w:bookmarkStart w:id="12" w:name="_Toc35393623"/>
      <w:bookmarkStart w:id="13" w:name="_Toc35393792"/>
      <w:r>
        <w:rPr>
          <w:rFonts w:hint="eastAsia" w:ascii="宋体" w:hAnsi="宋体" w:cs="宋体"/>
          <w:szCs w:val="21"/>
          <w:highlight w:val="none"/>
          <w:shd w:val="clear" w:color="auto" w:fill="FFFFFF"/>
        </w:rPr>
        <w:t>1）设备制造商须具有压力管道元件制造许可证。（复印件并加盖公章加盖投标人公章装订于投标文件中）</w:t>
      </w:r>
    </w:p>
    <w:p>
      <w:pPr>
        <w:spacing w:line="360" w:lineRule="auto"/>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2）投标人须为投标设备的制造商或取得投标设备制造商针对本项目授权的经销代理商。</w:t>
      </w:r>
    </w:p>
    <w:p>
      <w:pPr>
        <w:spacing w:line="360" w:lineRule="auto"/>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①如为制造商，须提供其为制造商的证明材料（复印件并加盖公章加盖制造商公章装订于投标文件中）。</w:t>
      </w:r>
    </w:p>
    <w:p>
      <w:pPr>
        <w:spacing w:line="360" w:lineRule="auto"/>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②如为代理商，须提供制造商针对本项目的授权委托书和售后服务承诺书（复印件并加盖公章装订于投标文件中，正本中应为原件），其代理的制造商要符合上述对制造商的资格要求。</w:t>
      </w:r>
    </w:p>
    <w:p>
      <w:pPr>
        <w:spacing w:line="360" w:lineRule="auto"/>
        <w:ind w:firstLine="422" w:firstLineChars="200"/>
        <w:rPr>
          <w:rFonts w:hint="eastAsia" w:ascii="宋体" w:hAnsi="宋体" w:cs="宋体"/>
          <w:b/>
          <w:bCs/>
          <w:color w:val="000000"/>
          <w:szCs w:val="21"/>
          <w:highlight w:val="none"/>
        </w:rPr>
      </w:pPr>
      <w:r>
        <w:rPr>
          <w:rFonts w:hint="eastAsia" w:ascii="宋体" w:hAnsi="宋体" w:cs="宋体"/>
          <w:b/>
          <w:bCs/>
          <w:color w:val="000000"/>
          <w:szCs w:val="21"/>
          <w:highlight w:val="none"/>
        </w:rPr>
        <w:t>三、报名及获取招标文件</w:t>
      </w:r>
      <w:bookmarkEnd w:id="10"/>
      <w:bookmarkEnd w:id="11"/>
      <w:bookmarkEnd w:id="12"/>
      <w:bookmarkEnd w:id="13"/>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时间：2023年</w:t>
      </w:r>
      <w:r>
        <w:rPr>
          <w:rFonts w:hint="eastAsia" w:ascii="宋体" w:hAnsi="宋体" w:cs="宋体"/>
          <w:szCs w:val="21"/>
          <w:highlight w:val="none"/>
          <w:lang w:val="en-US" w:eastAsia="zh-CN"/>
        </w:rPr>
        <w:t>4</w:t>
      </w:r>
      <w:r>
        <w:rPr>
          <w:rFonts w:hint="eastAsia" w:ascii="宋体" w:hAnsi="宋体" w:cs="宋体"/>
          <w:szCs w:val="21"/>
          <w:highlight w:val="none"/>
        </w:rPr>
        <w:t>月</w:t>
      </w:r>
      <w:r>
        <w:rPr>
          <w:rFonts w:hint="eastAsia" w:ascii="宋体" w:hAnsi="宋体" w:cs="宋体"/>
          <w:szCs w:val="21"/>
          <w:highlight w:val="none"/>
          <w:lang w:val="en-US" w:eastAsia="zh-CN"/>
        </w:rPr>
        <w:t>3</w:t>
      </w:r>
      <w:r>
        <w:rPr>
          <w:rFonts w:hint="eastAsia" w:ascii="宋体" w:hAnsi="宋体" w:cs="宋体"/>
          <w:szCs w:val="21"/>
          <w:highlight w:val="none"/>
        </w:rPr>
        <w:t>日至2023年</w:t>
      </w:r>
      <w:r>
        <w:rPr>
          <w:rFonts w:hint="eastAsia" w:ascii="宋体" w:hAnsi="宋体" w:cs="宋体"/>
          <w:szCs w:val="21"/>
          <w:highlight w:val="none"/>
          <w:lang w:val="en-US" w:eastAsia="zh-CN"/>
        </w:rPr>
        <w:t>4</w:t>
      </w:r>
      <w:r>
        <w:rPr>
          <w:rFonts w:hint="eastAsia" w:ascii="宋体" w:hAnsi="宋体" w:cs="宋体"/>
          <w:szCs w:val="21"/>
          <w:highlight w:val="none"/>
        </w:rPr>
        <w:t>月</w:t>
      </w:r>
      <w:r>
        <w:rPr>
          <w:rFonts w:hint="eastAsia" w:ascii="宋体" w:hAnsi="宋体" w:cs="宋体"/>
          <w:szCs w:val="21"/>
          <w:highlight w:val="none"/>
          <w:lang w:val="en-US" w:eastAsia="zh-CN"/>
        </w:rPr>
        <w:t>10</w:t>
      </w:r>
      <w:bookmarkStart w:id="40" w:name="_GoBack"/>
      <w:bookmarkEnd w:id="40"/>
      <w:r>
        <w:rPr>
          <w:rFonts w:hint="eastAsia" w:ascii="宋体" w:hAnsi="宋体" w:cs="宋体"/>
          <w:szCs w:val="21"/>
          <w:highlight w:val="none"/>
        </w:rPr>
        <w:t>日，每天9:00至11:30，14:30至17:30（北京时间，法定节假日除外）</w:t>
      </w:r>
    </w:p>
    <w:p>
      <w:pPr>
        <w:pStyle w:val="6"/>
        <w:widowControl/>
        <w:spacing w:line="360" w:lineRule="auto"/>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报名方式：携带营业执照复印件并加盖公章及单位盖章的授权委托书原件、身份证原件到江苏唯诚建设咨询有限公司1922室（扬州市维扬路106-1号，商城国际大厦19楼）报名。</w:t>
      </w:r>
    </w:p>
    <w:p>
      <w:pPr>
        <w:spacing w:line="360" w:lineRule="auto"/>
        <w:ind w:firstLine="422" w:firstLineChars="200"/>
        <w:rPr>
          <w:rFonts w:hint="eastAsia" w:ascii="宋体" w:hAnsi="宋体" w:cs="宋体"/>
          <w:b/>
          <w:bCs/>
          <w:color w:val="000000"/>
          <w:szCs w:val="21"/>
          <w:highlight w:val="none"/>
        </w:rPr>
      </w:pPr>
      <w:bookmarkStart w:id="14" w:name="_Toc28359005"/>
      <w:bookmarkStart w:id="15" w:name="_Toc28359082"/>
      <w:bookmarkStart w:id="16" w:name="_Toc35393624"/>
      <w:bookmarkStart w:id="17" w:name="_Toc35393793"/>
      <w:r>
        <w:rPr>
          <w:rFonts w:hint="eastAsia" w:ascii="宋体" w:hAnsi="宋体" w:cs="宋体"/>
          <w:b/>
          <w:bCs/>
          <w:color w:val="000000"/>
          <w:szCs w:val="21"/>
          <w:highlight w:val="none"/>
        </w:rPr>
        <w:t>四、提交投标文件</w:t>
      </w:r>
      <w:bookmarkEnd w:id="14"/>
      <w:bookmarkEnd w:id="15"/>
      <w:r>
        <w:rPr>
          <w:rFonts w:hint="eastAsia" w:ascii="宋体" w:hAnsi="宋体" w:cs="宋体"/>
          <w:b/>
          <w:bCs/>
          <w:color w:val="000000"/>
          <w:szCs w:val="21"/>
          <w:highlight w:val="none"/>
        </w:rPr>
        <w:t>截止时间、开标时间和地点</w:t>
      </w:r>
      <w:bookmarkEnd w:id="16"/>
      <w:bookmarkEnd w:id="17"/>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2023年</w:t>
      </w:r>
      <w:r>
        <w:rPr>
          <w:rFonts w:hint="eastAsia" w:ascii="宋体" w:hAnsi="宋体" w:cs="宋体"/>
          <w:color w:val="000000"/>
          <w:szCs w:val="21"/>
          <w:highlight w:val="none"/>
          <w:lang w:val="en-US" w:eastAsia="zh-CN"/>
        </w:rPr>
        <w:t>4</w:t>
      </w:r>
      <w:r>
        <w:rPr>
          <w:rFonts w:hint="eastAsia" w:ascii="宋体" w:hAnsi="宋体" w:cs="宋体"/>
          <w:szCs w:val="21"/>
          <w:highlight w:val="none"/>
        </w:rPr>
        <w:t>月</w:t>
      </w:r>
      <w:r>
        <w:rPr>
          <w:rFonts w:hint="eastAsia" w:ascii="宋体" w:hAnsi="宋体" w:cs="宋体"/>
          <w:szCs w:val="21"/>
          <w:highlight w:val="none"/>
          <w:lang w:val="en-US" w:eastAsia="zh-CN"/>
        </w:rPr>
        <w:t>20</w:t>
      </w:r>
      <w:r>
        <w:rPr>
          <w:rFonts w:hint="eastAsia" w:ascii="宋体" w:hAnsi="宋体" w:cs="宋体"/>
          <w:szCs w:val="21"/>
          <w:highlight w:val="none"/>
        </w:rPr>
        <w:t>日</w:t>
      </w:r>
      <w:r>
        <w:rPr>
          <w:rFonts w:hint="eastAsia" w:ascii="宋体" w:hAnsi="宋体" w:cs="宋体"/>
          <w:color w:val="000000"/>
          <w:szCs w:val="21"/>
          <w:highlight w:val="none"/>
        </w:rPr>
        <w:t>15点00分（北京时间）</w:t>
      </w:r>
    </w:p>
    <w:p>
      <w:pPr>
        <w:spacing w:line="360" w:lineRule="auto"/>
        <w:ind w:firstLine="420" w:firstLineChars="200"/>
        <w:rPr>
          <w:rFonts w:hint="eastAsia" w:ascii="宋体" w:hAnsi="宋体" w:cs="宋体"/>
          <w:bCs/>
          <w:szCs w:val="21"/>
          <w:highlight w:val="none"/>
          <w:u w:val="single"/>
        </w:rPr>
      </w:pPr>
      <w:r>
        <w:rPr>
          <w:rFonts w:hint="eastAsia" w:ascii="宋体" w:hAnsi="宋体" w:cs="宋体"/>
          <w:color w:val="000000"/>
          <w:szCs w:val="21"/>
          <w:highlight w:val="none"/>
        </w:rPr>
        <w:t>地点：</w:t>
      </w:r>
      <w:bookmarkStart w:id="18" w:name="_Toc35393625"/>
      <w:bookmarkStart w:id="19" w:name="_Toc28359007"/>
      <w:bookmarkStart w:id="20" w:name="_Toc28359084"/>
      <w:bookmarkStart w:id="21" w:name="_Toc35393794"/>
      <w:r>
        <w:rPr>
          <w:rFonts w:hint="eastAsia" w:ascii="宋体" w:hAnsi="宋体" w:cs="宋体"/>
          <w:szCs w:val="21"/>
          <w:highlight w:val="none"/>
        </w:rPr>
        <w:t>江苏唯诚建设咨询有限公司1919开标室（扬州维扬路106-1号，扬州商城国际大厦19F）</w:t>
      </w:r>
    </w:p>
    <w:p>
      <w:pPr>
        <w:spacing w:line="360" w:lineRule="auto"/>
        <w:ind w:firstLine="422" w:firstLineChars="200"/>
        <w:rPr>
          <w:rFonts w:hint="eastAsia" w:ascii="宋体" w:hAnsi="宋体" w:cs="宋体"/>
          <w:b/>
          <w:bCs/>
          <w:color w:val="000000"/>
          <w:szCs w:val="21"/>
          <w:highlight w:val="none"/>
        </w:rPr>
      </w:pPr>
      <w:r>
        <w:rPr>
          <w:rFonts w:hint="eastAsia" w:ascii="宋体" w:hAnsi="宋体" w:cs="宋体"/>
          <w:b/>
          <w:bCs/>
          <w:color w:val="000000"/>
          <w:szCs w:val="21"/>
          <w:highlight w:val="none"/>
        </w:rPr>
        <w:t>五、公告期限</w:t>
      </w:r>
      <w:bookmarkEnd w:id="18"/>
      <w:bookmarkEnd w:id="19"/>
      <w:bookmarkEnd w:id="20"/>
      <w:bookmarkEnd w:id="21"/>
    </w:p>
    <w:p>
      <w:pPr>
        <w:spacing w:line="360" w:lineRule="auto"/>
        <w:ind w:firstLine="420" w:firstLineChars="200"/>
        <w:rPr>
          <w:rFonts w:hint="eastAsia" w:ascii="宋体" w:hAnsi="宋体" w:cs="宋体"/>
          <w:szCs w:val="21"/>
          <w:highlight w:val="none"/>
        </w:rPr>
      </w:pPr>
      <w:bookmarkStart w:id="22" w:name="_Toc35393795"/>
      <w:bookmarkStart w:id="23" w:name="_Toc35393626"/>
      <w:r>
        <w:rPr>
          <w:rFonts w:hint="eastAsia" w:ascii="宋体" w:hAnsi="宋体" w:cs="宋体"/>
          <w:szCs w:val="21"/>
          <w:highlight w:val="none"/>
        </w:rPr>
        <w:t>自招标公告在江苏省招标投标公共服务平台、扬州市公共资源交易服务平台、扬州市城建国有资产控股（集团）有限责任公司、江苏长江水务股份有限公司网站发布之日起5个工作日。有关本次招标的事项若存在变动或修改，敬请及时关注江苏省招标投标公共服务平台、扬州市公共资源交易服务平台、扬州市城建国有资产控股（集团）有限责任公司、江苏长江水务股份有限公司网站发布的信息或更正公告。</w:t>
      </w:r>
    </w:p>
    <w:p>
      <w:pPr>
        <w:numPr>
          <w:ilvl w:val="0"/>
          <w:numId w:val="1"/>
        </w:numPr>
        <w:spacing w:line="360" w:lineRule="auto"/>
        <w:ind w:firstLine="422" w:firstLineChars="200"/>
        <w:rPr>
          <w:rFonts w:hint="eastAsia" w:ascii="宋体" w:hAnsi="宋体" w:cs="宋体"/>
          <w:b/>
          <w:bCs/>
          <w:color w:val="000000"/>
          <w:szCs w:val="21"/>
          <w:highlight w:val="none"/>
        </w:rPr>
      </w:pPr>
      <w:r>
        <w:rPr>
          <w:rFonts w:hint="eastAsia" w:ascii="宋体" w:hAnsi="宋体" w:cs="宋体"/>
          <w:b/>
          <w:bCs/>
          <w:color w:val="000000"/>
          <w:szCs w:val="21"/>
          <w:highlight w:val="none"/>
        </w:rPr>
        <w:t>其他补充事宜</w:t>
      </w:r>
      <w:bookmarkEnd w:id="22"/>
      <w:bookmarkEnd w:id="23"/>
      <w:r>
        <w:rPr>
          <w:rFonts w:hint="eastAsia" w:ascii="宋体" w:hAnsi="宋体" w:cs="宋体"/>
          <w:b/>
          <w:bCs/>
          <w:color w:val="000000"/>
          <w:szCs w:val="21"/>
          <w:highlight w:val="none"/>
        </w:rPr>
        <w:t>：</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1、拒绝下述供应商参加本次采购活动：</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（1）供应商单位负责人为同一人或者存在直接控股、管理关系的不同供应商，不得参加同一合同项下的采购活动。</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（2）凡为采购项目提供整体设计、规范编制或者项目管理、监理、检测等服务的供应商，不得再参加该项目的其他采购活动。</w:t>
      </w:r>
    </w:p>
    <w:p>
      <w:pPr>
        <w:spacing w:line="360" w:lineRule="auto"/>
        <w:ind w:firstLine="420" w:firstLineChars="200"/>
        <w:rPr>
          <w:rFonts w:hint="eastAsia" w:ascii="宋体" w:hAnsi="宋体" w:cs="宋体"/>
          <w:color w:val="000000"/>
          <w:highlight w:val="none"/>
        </w:rPr>
      </w:pPr>
      <w:r>
        <w:rPr>
          <w:rFonts w:hint="eastAsia" w:ascii="宋体" w:hAnsi="宋体" w:cs="宋体"/>
          <w:color w:val="000000"/>
          <w:szCs w:val="21"/>
          <w:highlight w:val="none"/>
        </w:rPr>
        <w:t>2、集中考察或召开答疑会：无</w:t>
      </w:r>
    </w:p>
    <w:p>
      <w:pPr>
        <w:spacing w:line="360" w:lineRule="auto"/>
        <w:ind w:firstLine="420" w:firstLineChars="200"/>
        <w:rPr>
          <w:rFonts w:hint="eastAsia" w:ascii="宋体" w:hAnsi="宋体" w:cs="宋体"/>
          <w:color w:val="000000"/>
          <w:szCs w:val="21"/>
          <w:highlight w:val="none"/>
        </w:rPr>
      </w:pPr>
      <w:r>
        <w:rPr>
          <w:rFonts w:hint="eastAsia" w:ascii="宋体" w:hAnsi="宋体" w:cs="宋体"/>
          <w:color w:val="000000"/>
          <w:szCs w:val="21"/>
          <w:highlight w:val="none"/>
        </w:rPr>
        <w:t>3、投标文件一式五份(一份正本，四份副本)，每份投标文件须清楚地标明“正本”或“副本”字样，一旦副本与正本不符，以正本为准。</w:t>
      </w:r>
    </w:p>
    <w:p>
      <w:pPr>
        <w:spacing w:line="360" w:lineRule="auto"/>
        <w:ind w:firstLine="420" w:firstLineChars="200"/>
        <w:rPr>
          <w:rFonts w:hint="eastAsia" w:ascii="宋体" w:hAnsi="宋体" w:cs="宋体"/>
          <w:szCs w:val="21"/>
          <w:highlight w:val="none"/>
        </w:rPr>
      </w:pPr>
      <w:r>
        <w:rPr>
          <w:rFonts w:hint="eastAsia" w:ascii="宋体" w:hAnsi="宋体" w:cs="宋体"/>
          <w:kern w:val="0"/>
          <w:szCs w:val="21"/>
          <w:highlight w:val="none"/>
        </w:rPr>
        <w:t>4、</w:t>
      </w:r>
      <w:r>
        <w:rPr>
          <w:rFonts w:hint="eastAsia" w:ascii="宋体" w:hAnsi="宋体" w:cs="宋体"/>
          <w:szCs w:val="21"/>
          <w:highlight w:val="none"/>
        </w:rPr>
        <w:t>本次招标投标保证金</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本次招标收取投标保证金</w:t>
      </w:r>
    </w:p>
    <w:p>
      <w:pPr>
        <w:spacing w:line="360" w:lineRule="auto"/>
        <w:ind w:firstLine="420" w:firstLineChars="200"/>
        <w:rPr>
          <w:rFonts w:hint="eastAsia" w:ascii="宋体" w:hAnsi="宋体" w:cs="宋体"/>
          <w:b/>
          <w:szCs w:val="21"/>
          <w:highlight w:val="none"/>
          <w:u w:val="single"/>
        </w:rPr>
      </w:pPr>
      <w:r>
        <w:rPr>
          <w:rFonts w:hint="eastAsia" w:ascii="宋体" w:hAnsi="宋体" w:cs="宋体"/>
          <w:szCs w:val="21"/>
          <w:highlight w:val="none"/>
        </w:rPr>
        <w:t>投标保证金金额为：</w:t>
      </w:r>
      <w:r>
        <w:rPr>
          <w:rFonts w:hint="eastAsia" w:ascii="宋体" w:hAnsi="宋体" w:cs="宋体"/>
          <w:bCs/>
          <w:szCs w:val="21"/>
          <w:highlight w:val="none"/>
        </w:rPr>
        <w:t>人民币叁万元整</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投标保证金缴纳账户信息：</w:t>
      </w:r>
    </w:p>
    <w:p>
      <w:pPr>
        <w:widowControl/>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户名：江苏唯诚建设咨询有限公司</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开户银行：招商银行扬州分行开发区支行</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账号：514902159710603</w:t>
      </w:r>
    </w:p>
    <w:p>
      <w:pPr>
        <w:widowControl/>
        <w:spacing w:line="360" w:lineRule="auto"/>
        <w:ind w:firstLine="420" w:firstLineChars="200"/>
        <w:rPr>
          <w:rFonts w:hint="eastAsia" w:ascii="宋体" w:hAnsi="宋体" w:cs="宋体"/>
          <w:highlight w:val="none"/>
        </w:rPr>
      </w:pPr>
      <w:r>
        <w:rPr>
          <w:rFonts w:hint="eastAsia" w:ascii="宋体" w:hAnsi="宋体" w:cs="宋体"/>
          <w:kern w:val="0"/>
          <w:szCs w:val="21"/>
          <w:highlight w:val="none"/>
        </w:rPr>
        <w:t>请备注：投标保证金、项目名称</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投标保证金必须在响应文件接收截止时间之前(</w:t>
      </w:r>
      <w:r>
        <w:rPr>
          <w:rFonts w:hint="eastAsia" w:ascii="宋体" w:hAnsi="宋体" w:cs="宋体"/>
          <w:color w:val="000000"/>
          <w:szCs w:val="21"/>
          <w:highlight w:val="none"/>
        </w:rPr>
        <w:t>2023年</w:t>
      </w:r>
      <w:r>
        <w:rPr>
          <w:rFonts w:hint="eastAsia" w:ascii="宋体" w:hAnsi="宋体" w:cs="宋体"/>
          <w:color w:val="000000"/>
          <w:szCs w:val="21"/>
          <w:highlight w:val="none"/>
          <w:lang w:val="en-US" w:eastAsia="zh-CN"/>
        </w:rPr>
        <w:t>4</w:t>
      </w:r>
      <w:r>
        <w:rPr>
          <w:rFonts w:hint="eastAsia" w:ascii="宋体" w:hAnsi="宋体" w:cs="宋体"/>
          <w:szCs w:val="21"/>
          <w:highlight w:val="none"/>
        </w:rPr>
        <w:t>月</w:t>
      </w:r>
      <w:r>
        <w:rPr>
          <w:rFonts w:hint="eastAsia" w:ascii="宋体" w:hAnsi="宋体" w:cs="宋体"/>
          <w:szCs w:val="21"/>
          <w:highlight w:val="none"/>
          <w:lang w:val="en-US" w:eastAsia="zh-CN"/>
        </w:rPr>
        <w:t>20</w:t>
      </w:r>
      <w:r>
        <w:rPr>
          <w:rFonts w:hint="eastAsia" w:ascii="宋体" w:hAnsi="宋体" w:cs="宋体"/>
          <w:szCs w:val="21"/>
          <w:highlight w:val="none"/>
        </w:rPr>
        <w:t>日</w:t>
      </w:r>
      <w:r>
        <w:rPr>
          <w:rFonts w:hint="eastAsia" w:ascii="宋体" w:hAnsi="宋体" w:cs="宋体"/>
          <w:color w:val="000000"/>
          <w:szCs w:val="21"/>
          <w:highlight w:val="none"/>
        </w:rPr>
        <w:t>15点00分）</w:t>
      </w:r>
      <w:r>
        <w:rPr>
          <w:rFonts w:hint="eastAsia" w:ascii="宋体" w:hAnsi="宋体" w:cs="宋体"/>
          <w:szCs w:val="21"/>
          <w:highlight w:val="none"/>
        </w:rPr>
        <w:t>到达指定账户，投标保证金可采用现金、电汇、银行保函、保兑支票、银行汇款或现金支票等方式。（注：请各投标人务必确认保证金在上述规定时间到达指定账户，并备注项目名称，否则投标文件将被拒绝。）</w:t>
      </w:r>
    </w:p>
    <w:p>
      <w:pPr>
        <w:spacing w:line="360" w:lineRule="auto"/>
        <w:ind w:firstLine="422" w:firstLineChars="200"/>
        <w:rPr>
          <w:rFonts w:hint="eastAsia" w:ascii="宋体" w:hAnsi="宋体" w:cs="宋体"/>
          <w:b/>
          <w:bCs/>
          <w:color w:val="000000"/>
          <w:szCs w:val="21"/>
          <w:highlight w:val="none"/>
        </w:rPr>
      </w:pPr>
      <w:bookmarkStart w:id="24" w:name="_Toc28359085"/>
      <w:bookmarkStart w:id="25" w:name="_Toc35393627"/>
      <w:bookmarkStart w:id="26" w:name="_Toc28359008"/>
      <w:bookmarkStart w:id="27" w:name="_Toc35393796"/>
      <w:r>
        <w:rPr>
          <w:rFonts w:hint="eastAsia" w:ascii="宋体" w:hAnsi="宋体" w:cs="宋体"/>
          <w:b/>
          <w:bCs/>
          <w:color w:val="000000"/>
          <w:szCs w:val="21"/>
          <w:highlight w:val="none"/>
        </w:rPr>
        <w:t>七、对本次招标提出询问，请按以下方式联系。</w:t>
      </w:r>
      <w:bookmarkEnd w:id="24"/>
      <w:bookmarkEnd w:id="25"/>
      <w:bookmarkEnd w:id="26"/>
      <w:bookmarkEnd w:id="27"/>
    </w:p>
    <w:p>
      <w:pPr>
        <w:spacing w:line="360" w:lineRule="auto"/>
        <w:ind w:firstLine="420" w:firstLineChars="200"/>
        <w:rPr>
          <w:rFonts w:hint="eastAsia" w:ascii="宋体" w:hAnsi="宋体" w:cs="宋体"/>
          <w:bCs/>
          <w:szCs w:val="21"/>
          <w:highlight w:val="none"/>
        </w:rPr>
      </w:pPr>
      <w:bookmarkStart w:id="28" w:name="_Toc28359019"/>
      <w:bookmarkStart w:id="29" w:name="_Toc35393806"/>
      <w:bookmarkStart w:id="30" w:name="_Toc35393637"/>
      <w:bookmarkStart w:id="31" w:name="_Toc28359096"/>
      <w:r>
        <w:rPr>
          <w:rFonts w:hint="eastAsia" w:ascii="宋体" w:hAnsi="宋体" w:cs="宋体"/>
          <w:bCs/>
          <w:szCs w:val="21"/>
          <w:highlight w:val="none"/>
        </w:rPr>
        <w:t>1.采购人信息</w:t>
      </w:r>
      <w:bookmarkEnd w:id="28"/>
      <w:bookmarkEnd w:id="29"/>
      <w:bookmarkEnd w:id="30"/>
      <w:bookmarkEnd w:id="31"/>
    </w:p>
    <w:p>
      <w:pPr>
        <w:spacing w:line="360" w:lineRule="auto"/>
        <w:ind w:firstLine="420" w:firstLineChars="200"/>
        <w:rPr>
          <w:rFonts w:hint="eastAsia" w:ascii="宋体" w:hAnsi="宋体" w:cs="宋体"/>
          <w:bCs/>
          <w:szCs w:val="21"/>
          <w:highlight w:val="none"/>
        </w:rPr>
      </w:pPr>
      <w:bookmarkStart w:id="32" w:name="_Toc35393638"/>
      <w:bookmarkStart w:id="33" w:name="_Toc28359020"/>
      <w:bookmarkStart w:id="34" w:name="_Toc35393807"/>
      <w:bookmarkStart w:id="35" w:name="_Toc28359097"/>
      <w:r>
        <w:rPr>
          <w:rFonts w:hint="eastAsia" w:ascii="宋体" w:hAnsi="宋体" w:cs="宋体"/>
          <w:bCs/>
          <w:szCs w:val="21"/>
          <w:highlight w:val="none"/>
        </w:rPr>
        <w:t xml:space="preserve">名    称：江苏长江水务股份有限公司  </w:t>
      </w:r>
    </w:p>
    <w:p>
      <w:pPr>
        <w:spacing w:line="360" w:lineRule="auto"/>
        <w:ind w:firstLine="420" w:firstLineChars="200"/>
        <w:rPr>
          <w:rFonts w:hint="eastAsia" w:ascii="宋体" w:hAnsi="宋体" w:cs="宋体"/>
          <w:bCs/>
          <w:szCs w:val="21"/>
          <w:highlight w:val="none"/>
        </w:rPr>
      </w:pPr>
      <w:r>
        <w:rPr>
          <w:rFonts w:hint="eastAsia" w:ascii="宋体" w:hAnsi="宋体" w:cs="宋体"/>
          <w:bCs/>
          <w:szCs w:val="21"/>
          <w:highlight w:val="none"/>
        </w:rPr>
        <w:t>地    址：扬州文汇东路249号</w:t>
      </w:r>
    </w:p>
    <w:p>
      <w:pPr>
        <w:pStyle w:val="9"/>
        <w:rPr>
          <w:rFonts w:hint="eastAsia" w:cs="宋体"/>
          <w:highlight w:val="none"/>
        </w:rPr>
      </w:pPr>
      <w:r>
        <w:rPr>
          <w:rFonts w:hint="eastAsia" w:cs="宋体"/>
          <w:bCs/>
          <w:sz w:val="21"/>
          <w:szCs w:val="21"/>
          <w:highlight w:val="none"/>
        </w:rPr>
        <w:t>联系方式：0514—82980012</w:t>
      </w:r>
    </w:p>
    <w:p>
      <w:pPr>
        <w:spacing w:line="360" w:lineRule="auto"/>
        <w:ind w:firstLine="420" w:firstLineChars="200"/>
        <w:rPr>
          <w:rFonts w:hint="eastAsia" w:ascii="宋体" w:hAnsi="宋体" w:cs="宋体"/>
          <w:bCs/>
          <w:szCs w:val="21"/>
          <w:highlight w:val="none"/>
        </w:rPr>
      </w:pPr>
      <w:r>
        <w:rPr>
          <w:rFonts w:hint="eastAsia" w:ascii="宋体" w:hAnsi="宋体" w:cs="宋体"/>
          <w:bCs/>
          <w:szCs w:val="21"/>
          <w:highlight w:val="none"/>
        </w:rPr>
        <w:t>2.采购代理机构信息</w:t>
      </w:r>
      <w:bookmarkEnd w:id="32"/>
      <w:bookmarkEnd w:id="33"/>
      <w:bookmarkEnd w:id="34"/>
      <w:bookmarkEnd w:id="35"/>
    </w:p>
    <w:p>
      <w:pPr>
        <w:spacing w:line="360" w:lineRule="auto"/>
        <w:ind w:firstLine="420" w:firstLineChars="200"/>
        <w:rPr>
          <w:rFonts w:hint="eastAsia" w:ascii="宋体" w:hAnsi="宋体" w:cs="宋体"/>
          <w:bCs/>
          <w:szCs w:val="21"/>
          <w:highlight w:val="none"/>
        </w:rPr>
      </w:pPr>
      <w:r>
        <w:rPr>
          <w:rFonts w:hint="eastAsia" w:ascii="宋体" w:hAnsi="宋体" w:cs="宋体"/>
          <w:bCs/>
          <w:szCs w:val="21"/>
          <w:highlight w:val="none"/>
        </w:rPr>
        <w:t>名    称：江苏唯诚建设咨询有限公司</w:t>
      </w:r>
    </w:p>
    <w:p>
      <w:pPr>
        <w:spacing w:line="360" w:lineRule="auto"/>
        <w:ind w:firstLine="420" w:firstLineChars="200"/>
        <w:rPr>
          <w:rFonts w:hint="eastAsia" w:ascii="宋体" w:hAnsi="宋体" w:cs="宋体"/>
          <w:bCs/>
          <w:szCs w:val="21"/>
          <w:highlight w:val="none"/>
        </w:rPr>
      </w:pPr>
      <w:r>
        <w:rPr>
          <w:rFonts w:hint="eastAsia" w:ascii="宋体" w:hAnsi="宋体" w:cs="宋体"/>
          <w:bCs/>
          <w:szCs w:val="21"/>
          <w:highlight w:val="none"/>
        </w:rPr>
        <w:t>地　　址：扬州市维扬路106-1号</w:t>
      </w:r>
    </w:p>
    <w:p>
      <w:pPr>
        <w:spacing w:line="360" w:lineRule="auto"/>
        <w:ind w:firstLine="420" w:firstLineChars="200"/>
        <w:rPr>
          <w:rFonts w:hint="eastAsia" w:ascii="宋体" w:hAnsi="宋体" w:cs="宋体"/>
          <w:bCs/>
          <w:szCs w:val="21"/>
          <w:highlight w:val="none"/>
        </w:rPr>
      </w:pPr>
      <w:r>
        <w:rPr>
          <w:rFonts w:hint="eastAsia" w:ascii="宋体" w:hAnsi="宋体" w:cs="宋体"/>
          <w:bCs/>
          <w:szCs w:val="21"/>
          <w:highlight w:val="none"/>
        </w:rPr>
        <w:t>联系方式：18652401357</w:t>
      </w:r>
    </w:p>
    <w:p>
      <w:pPr>
        <w:spacing w:line="360" w:lineRule="auto"/>
        <w:ind w:firstLine="420" w:firstLineChars="200"/>
        <w:rPr>
          <w:rFonts w:hint="eastAsia" w:ascii="宋体" w:hAnsi="宋体" w:cs="宋体"/>
          <w:bCs/>
          <w:szCs w:val="21"/>
          <w:highlight w:val="none"/>
        </w:rPr>
      </w:pPr>
      <w:bookmarkStart w:id="36" w:name="_Toc35393808"/>
      <w:bookmarkStart w:id="37" w:name="_Toc28359021"/>
      <w:bookmarkStart w:id="38" w:name="_Toc35393639"/>
      <w:bookmarkStart w:id="39" w:name="_Toc28359098"/>
      <w:r>
        <w:rPr>
          <w:rFonts w:hint="eastAsia" w:ascii="宋体" w:hAnsi="宋体" w:cs="宋体"/>
          <w:bCs/>
          <w:szCs w:val="21"/>
          <w:highlight w:val="none"/>
        </w:rPr>
        <w:t>3.项目联系方式</w:t>
      </w:r>
      <w:bookmarkEnd w:id="36"/>
      <w:bookmarkEnd w:id="37"/>
      <w:bookmarkEnd w:id="38"/>
      <w:bookmarkEnd w:id="39"/>
    </w:p>
    <w:p>
      <w:pPr>
        <w:pStyle w:val="5"/>
        <w:spacing w:line="360" w:lineRule="auto"/>
        <w:ind w:firstLine="420" w:firstLineChars="200"/>
        <w:rPr>
          <w:rFonts w:hint="eastAsia" w:hAnsi="宋体" w:cs="宋体"/>
          <w:bCs/>
          <w:sz w:val="21"/>
          <w:highlight w:val="none"/>
          <w:lang w:eastAsia="zh-CN"/>
        </w:rPr>
      </w:pPr>
      <w:r>
        <w:rPr>
          <w:rFonts w:hint="eastAsia" w:hAnsi="宋体" w:cs="宋体"/>
          <w:bCs/>
          <w:sz w:val="21"/>
          <w:highlight w:val="none"/>
        </w:rPr>
        <w:t>项目联系人：</w:t>
      </w:r>
      <w:r>
        <w:rPr>
          <w:rFonts w:hint="eastAsia" w:hAnsi="宋体" w:cs="宋体"/>
          <w:bCs/>
          <w:sz w:val="21"/>
          <w:highlight w:val="none"/>
          <w:lang w:eastAsia="zh-CN"/>
        </w:rPr>
        <w:t>林祖超</w:t>
      </w:r>
    </w:p>
    <w:p>
      <w:pPr>
        <w:spacing w:line="360" w:lineRule="auto"/>
        <w:ind w:firstLine="420" w:firstLineChars="200"/>
        <w:rPr>
          <w:highlight w:val="none"/>
        </w:rPr>
      </w:pPr>
      <w:r>
        <w:rPr>
          <w:rFonts w:hint="eastAsia" w:ascii="宋体" w:hAnsi="宋体" w:cs="宋体"/>
          <w:bCs/>
          <w:szCs w:val="21"/>
          <w:highlight w:val="none"/>
        </w:rPr>
        <w:t>电　　  话：18652401357</w:t>
      </w:r>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s>
  <w:rsids>
    <w:rsidRoot w:val="284E0DEE"/>
    <w:rsid w:val="01B75CBA"/>
    <w:rsid w:val="03C240DB"/>
    <w:rsid w:val="0402673B"/>
    <w:rsid w:val="06D72091"/>
    <w:rsid w:val="07091054"/>
    <w:rsid w:val="0CBE71B8"/>
    <w:rsid w:val="107B2DFE"/>
    <w:rsid w:val="192F6725"/>
    <w:rsid w:val="233123EA"/>
    <w:rsid w:val="25FC11AE"/>
    <w:rsid w:val="265375C3"/>
    <w:rsid w:val="284E0DEE"/>
    <w:rsid w:val="2AF04ADF"/>
    <w:rsid w:val="2C6E5EC3"/>
    <w:rsid w:val="2F76222C"/>
    <w:rsid w:val="308B4CD9"/>
    <w:rsid w:val="30F57CC4"/>
    <w:rsid w:val="321C08FF"/>
    <w:rsid w:val="36C12262"/>
    <w:rsid w:val="36FA47C7"/>
    <w:rsid w:val="3A194739"/>
    <w:rsid w:val="3ACB320F"/>
    <w:rsid w:val="3B664231"/>
    <w:rsid w:val="3BE73A02"/>
    <w:rsid w:val="41C16B27"/>
    <w:rsid w:val="43143982"/>
    <w:rsid w:val="43B80E4F"/>
    <w:rsid w:val="44B57F55"/>
    <w:rsid w:val="44C93EFD"/>
    <w:rsid w:val="47ED67F1"/>
    <w:rsid w:val="50046CDE"/>
    <w:rsid w:val="511A64B9"/>
    <w:rsid w:val="54C57706"/>
    <w:rsid w:val="56296639"/>
    <w:rsid w:val="5741252F"/>
    <w:rsid w:val="57506825"/>
    <w:rsid w:val="57A6127B"/>
    <w:rsid w:val="57A75F41"/>
    <w:rsid w:val="5AE8126A"/>
    <w:rsid w:val="5CBB518D"/>
    <w:rsid w:val="60930434"/>
    <w:rsid w:val="62DD4C16"/>
    <w:rsid w:val="65EC1213"/>
    <w:rsid w:val="67F87FDC"/>
    <w:rsid w:val="685278D5"/>
    <w:rsid w:val="68FB42B5"/>
    <w:rsid w:val="6D4C5218"/>
    <w:rsid w:val="6DCA518A"/>
    <w:rsid w:val="6F1B7B7A"/>
    <w:rsid w:val="74E02C8A"/>
    <w:rsid w:val="767E3521"/>
    <w:rsid w:val="76936E47"/>
    <w:rsid w:val="76F32DCB"/>
    <w:rsid w:val="789B152E"/>
    <w:rsid w:val="7ABE697B"/>
    <w:rsid w:val="7B412F59"/>
    <w:rsid w:val="7BC0581E"/>
    <w:rsid w:val="7C2475D0"/>
    <w:rsid w:val="7C9628C1"/>
    <w:rsid w:val="7D0D67FF"/>
    <w:rsid w:val="7D3F1806"/>
    <w:rsid w:val="7FA3662D"/>
    <w:rsid w:val="7FF26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楷体_GB2312" w:hAnsi="Arial" w:eastAsia="楷体_GB2312"/>
      <w:kern w:val="0"/>
      <w:sz w:val="28"/>
      <w:szCs w:val="28"/>
    </w:rPr>
  </w:style>
  <w:style w:type="paragraph" w:styleId="4">
    <w:name w:val="Normal Indent"/>
    <w:basedOn w:val="1"/>
    <w:unhideWhenUsed/>
    <w:qFormat/>
    <w:uiPriority w:val="0"/>
    <w:pPr>
      <w:ind w:firstLine="420" w:firstLineChars="200"/>
    </w:pPr>
  </w:style>
  <w:style w:type="paragraph" w:styleId="5">
    <w:name w:val="Plain Text"/>
    <w:basedOn w:val="1"/>
    <w:qFormat/>
    <w:uiPriority w:val="0"/>
    <w:rPr>
      <w:rFonts w:ascii="宋体" w:hAnsi="Courier New"/>
      <w:kern w:val="0"/>
      <w:sz w:val="20"/>
      <w:szCs w:val="21"/>
    </w:rPr>
  </w:style>
  <w:style w:type="paragraph" w:styleId="6">
    <w:name w:val="Normal (Web)"/>
    <w:basedOn w:val="1"/>
    <w:unhideWhenUsed/>
    <w:qFormat/>
    <w:uiPriority w:val="99"/>
    <w:rPr>
      <w:rFonts w:ascii="Times New Roman" w:hAnsi="Times New Roman" w:eastAsia="宋体" w:cs="Times New Roman"/>
      <w:sz w:val="24"/>
    </w:rPr>
  </w:style>
  <w:style w:type="paragraph" w:customStyle="1" w:styleId="9">
    <w:name w:val="首行缩进"/>
    <w:basedOn w:val="1"/>
    <w:qFormat/>
    <w:uiPriority w:val="99"/>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2007</Words>
  <Characters>2171</Characters>
  <Lines>0</Lines>
  <Paragraphs>0</Paragraphs>
  <TotalTime>9</TotalTime>
  <ScaleCrop>false</ScaleCrop>
  <LinksUpToDate>false</LinksUpToDate>
  <CharactersWithSpaces>2192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2023-03-08T10:24:00Z</dcterms:created>
  <dc:creator>(๑⃙⃘´༥`๑⃙⃘)</dc:creator>
  <cp:lastModifiedBy>华卿</cp:lastModifiedBy>
  <cp:lastPrinted>2023-03-27T03:32:00Z</cp:lastPrinted>
  <dcterms:modified xsi:type="dcterms:W3CDTF">2023-03-31T07:18:48Z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F99AABDF8EF44071A189A94E74DB6AEC</vt:lpwstr>
  </property>
</Properties>
</file>