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8C72C">
      <w:pPr>
        <w:spacing w:beforeLines="50" w:afterLines="100" w:line="360" w:lineRule="auto"/>
        <w:jc w:val="center"/>
        <w:rPr>
          <w:rFonts w:ascii="黑体" w:eastAsia="黑体"/>
          <w:sz w:val="44"/>
        </w:rPr>
      </w:pPr>
      <w:bookmarkStart w:id="0" w:name="_Hlk184981160"/>
      <w:r>
        <w:rPr>
          <w:rFonts w:hint="eastAsia" w:ascii="黑体" w:eastAsia="黑体"/>
          <w:sz w:val="44"/>
        </w:rPr>
        <w:t>扬州湖西水厂预处理改造工程</w:t>
      </w:r>
    </w:p>
    <w:bookmarkEnd w:id="0"/>
    <w:p w14:paraId="447EA493">
      <w:pPr>
        <w:spacing w:beforeLines="50" w:afterLines="100" w:line="360" w:lineRule="auto"/>
        <w:jc w:val="center"/>
        <w:rPr>
          <w:rFonts w:ascii="黑体" w:eastAsia="黑体"/>
          <w:sz w:val="44"/>
        </w:rPr>
      </w:pPr>
      <w:bookmarkStart w:id="1" w:name="_Hlk185235683"/>
      <w:r>
        <w:rPr>
          <w:rFonts w:hint="eastAsia" w:ascii="黑体" w:eastAsia="黑体"/>
          <w:sz w:val="44"/>
        </w:rPr>
        <w:t>材料</w:t>
      </w:r>
      <w:bookmarkEnd w:id="1"/>
      <w:r>
        <w:rPr>
          <w:rFonts w:ascii="黑体" w:eastAsia="黑体"/>
          <w:sz w:val="44"/>
        </w:rPr>
        <w:t>检测</w:t>
      </w:r>
    </w:p>
    <w:p w14:paraId="73536E26">
      <w:pPr>
        <w:spacing w:beforeLines="50" w:afterLines="100" w:line="360" w:lineRule="auto"/>
        <w:jc w:val="center"/>
        <w:rPr>
          <w:rFonts w:ascii="黑体" w:eastAsia="黑体"/>
          <w:sz w:val="44"/>
        </w:rPr>
      </w:pPr>
    </w:p>
    <w:p w14:paraId="070B9D5D">
      <w:pPr>
        <w:spacing w:beforeLines="50" w:afterLines="100" w:line="360" w:lineRule="auto"/>
        <w:jc w:val="center"/>
        <w:rPr>
          <w:rFonts w:ascii="黑体" w:eastAsia="黑体"/>
          <w:sz w:val="44"/>
        </w:rPr>
      </w:pPr>
    </w:p>
    <w:p w14:paraId="165AC14C">
      <w:pPr>
        <w:spacing w:beforeLines="50" w:afterLines="100" w:line="360" w:lineRule="auto"/>
        <w:jc w:val="center"/>
        <w:rPr>
          <w:rFonts w:ascii="黑体" w:eastAsia="黑体"/>
          <w:sz w:val="44"/>
        </w:rPr>
      </w:pPr>
      <w:r>
        <w:rPr>
          <w:rFonts w:ascii="黑体" w:eastAsia="黑体"/>
          <w:sz w:val="44"/>
        </w:rPr>
        <w:t>招标文件</w:t>
      </w:r>
    </w:p>
    <w:p w14:paraId="0144376E">
      <w:pPr>
        <w:snapToGrid w:val="0"/>
        <w:spacing w:line="360" w:lineRule="auto"/>
        <w:ind w:firstLine="2249" w:firstLineChars="700"/>
        <w:rPr>
          <w:rStyle w:val="25"/>
          <w:rFonts w:cs="Times New Roman"/>
          <w:b/>
          <w:bCs/>
          <w:sz w:val="32"/>
          <w:szCs w:val="32"/>
        </w:rPr>
      </w:pPr>
    </w:p>
    <w:p w14:paraId="70A0D2BD">
      <w:pPr>
        <w:pStyle w:val="50"/>
        <w:snapToGrid w:val="0"/>
        <w:ind w:firstLine="4076" w:firstLineChars="1450"/>
        <w:jc w:val="left"/>
        <w:rPr>
          <w:rStyle w:val="25"/>
          <w:rFonts w:hAnsi="宋体" w:eastAsia="宋体"/>
          <w:b/>
        </w:rPr>
      </w:pPr>
    </w:p>
    <w:p w14:paraId="0EC23024">
      <w:pPr>
        <w:pStyle w:val="50"/>
        <w:snapToGrid w:val="0"/>
        <w:jc w:val="left"/>
        <w:rPr>
          <w:rStyle w:val="25"/>
          <w:b/>
        </w:rPr>
      </w:pPr>
    </w:p>
    <w:p w14:paraId="3C14125B">
      <w:pPr>
        <w:pStyle w:val="50"/>
        <w:snapToGrid w:val="0"/>
        <w:rPr>
          <w:rStyle w:val="25"/>
          <w:rFonts w:hAnsi="宋体" w:eastAsia="宋体"/>
          <w:b/>
        </w:rPr>
      </w:pPr>
    </w:p>
    <w:p w14:paraId="18CE4A43">
      <w:pPr>
        <w:pStyle w:val="50"/>
        <w:snapToGrid w:val="0"/>
        <w:rPr>
          <w:rStyle w:val="25"/>
          <w:rFonts w:hAnsi="宋体" w:eastAsia="宋体"/>
          <w:b/>
        </w:rPr>
      </w:pPr>
    </w:p>
    <w:p w14:paraId="77327ECD">
      <w:pPr>
        <w:pStyle w:val="50"/>
        <w:snapToGrid w:val="0"/>
        <w:rPr>
          <w:rStyle w:val="25"/>
          <w:rFonts w:hAnsi="宋体" w:eastAsia="宋体"/>
          <w:b/>
        </w:rPr>
      </w:pPr>
    </w:p>
    <w:p w14:paraId="37E9EDE9">
      <w:pPr>
        <w:pStyle w:val="50"/>
        <w:snapToGrid w:val="0"/>
        <w:rPr>
          <w:rStyle w:val="25"/>
          <w:rFonts w:hAnsi="宋体" w:eastAsia="宋体"/>
          <w:b/>
        </w:rPr>
      </w:pPr>
    </w:p>
    <w:p w14:paraId="3C3EF039">
      <w:pPr>
        <w:pStyle w:val="50"/>
        <w:snapToGrid w:val="0"/>
        <w:rPr>
          <w:rStyle w:val="25"/>
          <w:rFonts w:hAnsi="宋体" w:eastAsia="宋体"/>
          <w:b/>
        </w:rPr>
      </w:pPr>
    </w:p>
    <w:p w14:paraId="200EEBD7">
      <w:pPr>
        <w:pStyle w:val="50"/>
        <w:snapToGrid w:val="0"/>
        <w:rPr>
          <w:rStyle w:val="25"/>
          <w:rFonts w:hAnsi="宋体" w:eastAsia="宋体"/>
          <w:b/>
        </w:rPr>
      </w:pPr>
    </w:p>
    <w:p w14:paraId="73D58DE3">
      <w:pPr>
        <w:pStyle w:val="50"/>
        <w:snapToGrid w:val="0"/>
        <w:rPr>
          <w:rStyle w:val="25"/>
          <w:rFonts w:hAnsi="宋体" w:eastAsia="宋体"/>
          <w:b/>
        </w:rPr>
      </w:pPr>
    </w:p>
    <w:p w14:paraId="746C88F1">
      <w:pPr>
        <w:pStyle w:val="50"/>
        <w:snapToGrid w:val="0"/>
        <w:rPr>
          <w:rStyle w:val="25"/>
          <w:rFonts w:hAnsi="宋体" w:eastAsia="宋体"/>
          <w:b/>
        </w:rPr>
      </w:pPr>
    </w:p>
    <w:p w14:paraId="029565CB">
      <w:pPr>
        <w:pStyle w:val="50"/>
        <w:snapToGrid w:val="0"/>
        <w:jc w:val="center"/>
        <w:rPr>
          <w:rStyle w:val="25"/>
          <w:rFonts w:hAnsi="宋体" w:eastAsia="宋体"/>
          <w:b/>
        </w:rPr>
      </w:pPr>
    </w:p>
    <w:p w14:paraId="7FF56B9B">
      <w:pPr>
        <w:pStyle w:val="50"/>
        <w:snapToGrid w:val="0"/>
        <w:jc w:val="center"/>
        <w:rPr>
          <w:rStyle w:val="25"/>
          <w:rFonts w:hAnsi="宋体" w:eastAsia="宋体"/>
          <w:b/>
        </w:rPr>
      </w:pPr>
    </w:p>
    <w:p w14:paraId="20E5676B">
      <w:pPr>
        <w:adjustRightInd w:val="0"/>
        <w:snapToGrid w:val="0"/>
        <w:spacing w:line="360" w:lineRule="auto"/>
        <w:jc w:val="center"/>
        <w:rPr>
          <w:rStyle w:val="25"/>
          <w:rFonts w:cs="宋体"/>
          <w:b/>
          <w:bCs/>
          <w:sz w:val="28"/>
          <w:szCs w:val="28"/>
        </w:rPr>
      </w:pPr>
      <w:r>
        <w:rPr>
          <w:rStyle w:val="25"/>
          <w:rFonts w:cs="宋体"/>
          <w:b/>
          <w:bCs/>
          <w:sz w:val="28"/>
          <w:szCs w:val="28"/>
        </w:rPr>
        <w:t>招标人：</w:t>
      </w:r>
      <w:r>
        <w:rPr>
          <w:rStyle w:val="25"/>
          <w:rFonts w:hint="eastAsia" w:cs="宋体"/>
          <w:b/>
          <w:bCs/>
          <w:sz w:val="28"/>
          <w:szCs w:val="28"/>
        </w:rPr>
        <w:t>江苏长江水务股份有限公司</w:t>
      </w:r>
    </w:p>
    <w:p w14:paraId="0707392B">
      <w:pPr>
        <w:adjustRightInd w:val="0"/>
        <w:snapToGrid w:val="0"/>
        <w:spacing w:line="360" w:lineRule="auto"/>
        <w:jc w:val="center"/>
        <w:rPr>
          <w:rStyle w:val="25"/>
          <w:rFonts w:cs="宋体"/>
          <w:b/>
          <w:bCs/>
          <w:sz w:val="28"/>
          <w:szCs w:val="28"/>
        </w:rPr>
      </w:pPr>
      <w:r>
        <w:rPr>
          <w:rStyle w:val="25"/>
          <w:rFonts w:cs="宋体"/>
          <w:b/>
          <w:bCs/>
          <w:sz w:val="28"/>
          <w:szCs w:val="28"/>
        </w:rPr>
        <w:t>发 放  时 间：202</w:t>
      </w:r>
      <w:r>
        <w:rPr>
          <w:rStyle w:val="25"/>
          <w:rFonts w:hint="eastAsia" w:cs="宋体"/>
          <w:b/>
          <w:bCs/>
          <w:sz w:val="28"/>
          <w:szCs w:val="28"/>
        </w:rPr>
        <w:t>4</w:t>
      </w:r>
      <w:r>
        <w:rPr>
          <w:rStyle w:val="25"/>
          <w:rFonts w:cs="宋体"/>
          <w:b/>
          <w:bCs/>
          <w:sz w:val="28"/>
          <w:szCs w:val="28"/>
        </w:rPr>
        <w:t xml:space="preserve">年 </w:t>
      </w:r>
      <w:r>
        <w:rPr>
          <w:rStyle w:val="25"/>
          <w:rFonts w:hint="eastAsia" w:cs="宋体"/>
          <w:b/>
          <w:bCs/>
          <w:sz w:val="28"/>
          <w:szCs w:val="28"/>
          <w:lang w:val="en-US" w:eastAsia="zh-CN"/>
        </w:rPr>
        <w:t>12</w:t>
      </w:r>
      <w:r>
        <w:rPr>
          <w:rStyle w:val="25"/>
          <w:rFonts w:cs="宋体"/>
          <w:b/>
          <w:bCs/>
          <w:sz w:val="28"/>
          <w:szCs w:val="28"/>
        </w:rPr>
        <w:t xml:space="preserve">月 </w:t>
      </w:r>
      <w:r>
        <w:rPr>
          <w:rStyle w:val="25"/>
          <w:rFonts w:hint="eastAsia" w:cs="宋体"/>
          <w:b/>
          <w:bCs/>
          <w:sz w:val="28"/>
          <w:szCs w:val="28"/>
          <w:lang w:val="en-US" w:eastAsia="zh-CN"/>
        </w:rPr>
        <w:t>26</w:t>
      </w:r>
      <w:r>
        <w:rPr>
          <w:rStyle w:val="25"/>
          <w:rFonts w:cs="宋体"/>
          <w:b/>
          <w:bCs/>
          <w:sz w:val="28"/>
          <w:szCs w:val="28"/>
        </w:rPr>
        <w:t>日</w:t>
      </w:r>
    </w:p>
    <w:p w14:paraId="7E705ABA">
      <w:pPr>
        <w:pStyle w:val="50"/>
        <w:snapToGrid w:val="0"/>
        <w:jc w:val="center"/>
        <w:rPr>
          <w:rStyle w:val="25"/>
          <w:rFonts w:hAnsi="宋体" w:eastAsia="宋体"/>
          <w:b/>
          <w:sz w:val="44"/>
          <w:szCs w:val="44"/>
        </w:rPr>
      </w:pPr>
    </w:p>
    <w:p w14:paraId="5FD6AD3F">
      <w:pPr>
        <w:pStyle w:val="50"/>
        <w:snapToGrid w:val="0"/>
        <w:jc w:val="center"/>
        <w:rPr>
          <w:rStyle w:val="25"/>
          <w:rFonts w:hAnsi="宋体" w:eastAsia="宋体"/>
          <w:b/>
          <w:sz w:val="44"/>
          <w:szCs w:val="44"/>
        </w:rPr>
      </w:pPr>
    </w:p>
    <w:p w14:paraId="5486EFDC">
      <w:pPr>
        <w:pStyle w:val="50"/>
        <w:snapToGrid w:val="0"/>
        <w:jc w:val="center"/>
        <w:rPr>
          <w:rStyle w:val="25"/>
          <w:rFonts w:hAnsi="宋体" w:eastAsia="宋体"/>
          <w:b/>
          <w:sz w:val="44"/>
          <w:szCs w:val="44"/>
        </w:rPr>
      </w:pPr>
    </w:p>
    <w:p w14:paraId="333075DF">
      <w:pPr>
        <w:pStyle w:val="50"/>
        <w:snapToGrid w:val="0"/>
        <w:jc w:val="center"/>
        <w:rPr>
          <w:rStyle w:val="25"/>
          <w:sz w:val="24"/>
          <w:szCs w:val="24"/>
        </w:rPr>
      </w:pPr>
      <w:r>
        <w:rPr>
          <w:rStyle w:val="25"/>
          <w:rFonts w:hAnsi="宋体" w:eastAsia="宋体"/>
          <w:b/>
          <w:sz w:val="44"/>
          <w:szCs w:val="44"/>
        </w:rPr>
        <w:t>目     录</w:t>
      </w:r>
    </w:p>
    <w:p w14:paraId="23CB1F2F">
      <w:pPr>
        <w:snapToGrid w:val="0"/>
        <w:spacing w:line="800" w:lineRule="exact"/>
        <w:rPr>
          <w:rStyle w:val="25"/>
          <w:rFonts w:ascii="Tahoma" w:hAnsi="Tahoma"/>
          <w:kern w:val="2"/>
          <w:sz w:val="32"/>
          <w:szCs w:val="32"/>
        </w:rPr>
      </w:pPr>
      <w:r>
        <w:rPr>
          <w:rStyle w:val="25"/>
          <w:rFonts w:ascii="Tahoma" w:hAnsi="Tahoma"/>
          <w:kern w:val="2"/>
          <w:sz w:val="32"/>
          <w:szCs w:val="32"/>
        </w:rPr>
        <w:t>第一章投标须知</w:t>
      </w:r>
    </w:p>
    <w:p w14:paraId="551E6239">
      <w:pPr>
        <w:snapToGrid w:val="0"/>
        <w:spacing w:line="800" w:lineRule="exact"/>
        <w:rPr>
          <w:rStyle w:val="25"/>
          <w:rFonts w:ascii="Tahoma" w:hAnsi="Tahoma"/>
          <w:kern w:val="2"/>
          <w:sz w:val="32"/>
          <w:szCs w:val="32"/>
        </w:rPr>
      </w:pPr>
      <w:r>
        <w:rPr>
          <w:rStyle w:val="25"/>
          <w:rFonts w:ascii="Tahoma" w:hAnsi="Tahoma"/>
          <w:kern w:val="2"/>
          <w:sz w:val="32"/>
          <w:szCs w:val="32"/>
        </w:rPr>
        <w:t>第二章合同主要条款</w:t>
      </w:r>
    </w:p>
    <w:p w14:paraId="4DF4A633">
      <w:pPr>
        <w:tabs>
          <w:tab w:val="left" w:pos="1715"/>
        </w:tabs>
        <w:snapToGrid w:val="0"/>
        <w:spacing w:line="800" w:lineRule="exact"/>
        <w:rPr>
          <w:rStyle w:val="25"/>
          <w:rFonts w:ascii="Tahoma" w:hAnsi="Tahoma"/>
          <w:kern w:val="2"/>
          <w:sz w:val="32"/>
          <w:szCs w:val="32"/>
        </w:rPr>
      </w:pPr>
      <w:r>
        <w:rPr>
          <w:rStyle w:val="25"/>
          <w:rFonts w:ascii="Tahoma" w:hAnsi="Tahoma"/>
          <w:kern w:val="2"/>
          <w:sz w:val="32"/>
          <w:szCs w:val="32"/>
        </w:rPr>
        <w:t>第三章技术资料（另附）</w:t>
      </w:r>
    </w:p>
    <w:p w14:paraId="276E897C">
      <w:pPr>
        <w:snapToGrid w:val="0"/>
        <w:spacing w:line="800" w:lineRule="exact"/>
        <w:rPr>
          <w:rStyle w:val="25"/>
          <w:rFonts w:ascii="Tahoma" w:hAnsi="Tahoma"/>
          <w:kern w:val="2"/>
          <w:sz w:val="32"/>
          <w:szCs w:val="32"/>
        </w:rPr>
      </w:pPr>
      <w:r>
        <w:rPr>
          <w:rStyle w:val="25"/>
          <w:rFonts w:ascii="Tahoma" w:hAnsi="Tahoma"/>
          <w:kern w:val="2"/>
          <w:sz w:val="32"/>
          <w:szCs w:val="32"/>
        </w:rPr>
        <w:t>第四章投标文件格式</w:t>
      </w:r>
    </w:p>
    <w:p w14:paraId="05840987">
      <w:pPr>
        <w:snapToGrid w:val="0"/>
        <w:spacing w:line="800" w:lineRule="exact"/>
        <w:ind w:firstLine="900" w:firstLineChars="250"/>
        <w:rPr>
          <w:rStyle w:val="25"/>
          <w:rFonts w:ascii="Tahoma" w:hAnsi="Tahoma"/>
          <w:kern w:val="2"/>
        </w:rPr>
      </w:pPr>
    </w:p>
    <w:p w14:paraId="41712CAC">
      <w:pPr>
        <w:snapToGrid w:val="0"/>
        <w:spacing w:line="800" w:lineRule="exact"/>
        <w:ind w:firstLine="900" w:firstLineChars="250"/>
        <w:rPr>
          <w:rStyle w:val="25"/>
          <w:rFonts w:ascii="Tahoma" w:hAnsi="Tahoma"/>
          <w:kern w:val="2"/>
        </w:rPr>
      </w:pPr>
    </w:p>
    <w:p w14:paraId="4A6F7334">
      <w:pPr>
        <w:snapToGrid w:val="0"/>
        <w:spacing w:line="460" w:lineRule="exact"/>
        <w:rPr>
          <w:rStyle w:val="25"/>
        </w:rPr>
      </w:pPr>
    </w:p>
    <w:p w14:paraId="43817D4B">
      <w:pPr>
        <w:snapToGrid w:val="0"/>
        <w:spacing w:line="460" w:lineRule="exact"/>
        <w:rPr>
          <w:rStyle w:val="25"/>
        </w:rPr>
      </w:pPr>
    </w:p>
    <w:p w14:paraId="0589240E">
      <w:pPr>
        <w:snapToGrid w:val="0"/>
        <w:spacing w:line="460" w:lineRule="exact"/>
        <w:rPr>
          <w:rStyle w:val="25"/>
        </w:rPr>
      </w:pPr>
    </w:p>
    <w:p w14:paraId="3A8B0AC6">
      <w:pPr>
        <w:snapToGrid w:val="0"/>
        <w:spacing w:line="460" w:lineRule="exact"/>
        <w:rPr>
          <w:rStyle w:val="25"/>
        </w:rPr>
      </w:pPr>
    </w:p>
    <w:p w14:paraId="2B74D461">
      <w:pPr>
        <w:snapToGrid w:val="0"/>
        <w:spacing w:line="460" w:lineRule="exact"/>
        <w:rPr>
          <w:rStyle w:val="25"/>
        </w:rPr>
      </w:pPr>
    </w:p>
    <w:p w14:paraId="3865F70E">
      <w:pPr>
        <w:snapToGrid w:val="0"/>
        <w:spacing w:line="460" w:lineRule="exact"/>
        <w:rPr>
          <w:rStyle w:val="25"/>
        </w:rPr>
      </w:pPr>
    </w:p>
    <w:p w14:paraId="0E2A2A7C">
      <w:pPr>
        <w:snapToGrid w:val="0"/>
        <w:spacing w:line="460" w:lineRule="exact"/>
        <w:rPr>
          <w:rStyle w:val="25"/>
        </w:rPr>
      </w:pPr>
    </w:p>
    <w:p w14:paraId="70DC43B1">
      <w:pPr>
        <w:snapToGrid w:val="0"/>
        <w:spacing w:line="460" w:lineRule="exact"/>
        <w:rPr>
          <w:rStyle w:val="25"/>
        </w:rPr>
      </w:pPr>
    </w:p>
    <w:p w14:paraId="00A890E4">
      <w:pPr>
        <w:snapToGrid w:val="0"/>
        <w:spacing w:line="460" w:lineRule="exact"/>
        <w:rPr>
          <w:rStyle w:val="25"/>
        </w:rPr>
      </w:pPr>
    </w:p>
    <w:p w14:paraId="635BEBB3">
      <w:pPr>
        <w:snapToGrid w:val="0"/>
        <w:spacing w:line="460" w:lineRule="exact"/>
        <w:rPr>
          <w:rStyle w:val="25"/>
        </w:rPr>
      </w:pPr>
    </w:p>
    <w:p w14:paraId="2C908E6A">
      <w:pPr>
        <w:snapToGrid w:val="0"/>
        <w:spacing w:line="460" w:lineRule="exact"/>
        <w:rPr>
          <w:rStyle w:val="25"/>
        </w:rPr>
      </w:pPr>
    </w:p>
    <w:p w14:paraId="019FEBF9">
      <w:pPr>
        <w:snapToGrid w:val="0"/>
        <w:spacing w:line="460" w:lineRule="exact"/>
        <w:rPr>
          <w:rStyle w:val="25"/>
        </w:rPr>
      </w:pPr>
    </w:p>
    <w:p w14:paraId="71E7FE3E">
      <w:pPr>
        <w:snapToGrid w:val="0"/>
        <w:spacing w:line="460" w:lineRule="exact"/>
        <w:rPr>
          <w:rStyle w:val="25"/>
        </w:rPr>
      </w:pPr>
    </w:p>
    <w:p w14:paraId="6D4A8708">
      <w:pPr>
        <w:snapToGrid w:val="0"/>
        <w:spacing w:line="460" w:lineRule="exact"/>
        <w:rPr>
          <w:rStyle w:val="25"/>
        </w:rPr>
      </w:pPr>
    </w:p>
    <w:p w14:paraId="6B1D398C">
      <w:pPr>
        <w:pStyle w:val="147"/>
      </w:pPr>
    </w:p>
    <w:p w14:paraId="0A4AFDE1">
      <w:pPr>
        <w:pStyle w:val="147"/>
      </w:pPr>
    </w:p>
    <w:p w14:paraId="1CC90AC7">
      <w:pPr>
        <w:pStyle w:val="147"/>
      </w:pPr>
    </w:p>
    <w:p w14:paraId="7893D55B">
      <w:pPr>
        <w:pStyle w:val="147"/>
      </w:pPr>
    </w:p>
    <w:p w14:paraId="4D1B72C1">
      <w:pPr>
        <w:pStyle w:val="147"/>
      </w:pPr>
    </w:p>
    <w:p w14:paraId="71F0E951">
      <w:pPr>
        <w:pStyle w:val="147"/>
      </w:pPr>
    </w:p>
    <w:p w14:paraId="3AB85EA5">
      <w:pPr>
        <w:pStyle w:val="147"/>
      </w:pPr>
    </w:p>
    <w:p w14:paraId="04F37356">
      <w:pPr>
        <w:pStyle w:val="147"/>
        <w:rPr>
          <w:rStyle w:val="25"/>
          <w:b/>
        </w:rPr>
      </w:pPr>
    </w:p>
    <w:p w14:paraId="43A3B9F8">
      <w:pPr>
        <w:snapToGrid w:val="0"/>
        <w:spacing w:line="360" w:lineRule="auto"/>
        <w:jc w:val="center"/>
        <w:rPr>
          <w:rStyle w:val="25"/>
          <w:b/>
        </w:rPr>
      </w:pPr>
      <w:r>
        <w:rPr>
          <w:rStyle w:val="25"/>
          <w:b/>
        </w:rPr>
        <w:t>第一章  投标须知</w:t>
      </w:r>
    </w:p>
    <w:p w14:paraId="76045CCE">
      <w:pPr>
        <w:pStyle w:val="17"/>
        <w:numPr>
          <w:ilvl w:val="1"/>
          <w:numId w:val="0"/>
        </w:numPr>
        <w:snapToGrid w:val="0"/>
        <w:spacing w:line="360" w:lineRule="auto"/>
        <w:jc w:val="center"/>
        <w:rPr>
          <w:rStyle w:val="25"/>
          <w:rFonts w:cs="Times New Roman"/>
          <w:bCs/>
          <w:sz w:val="32"/>
          <w:szCs w:val="32"/>
        </w:rPr>
      </w:pPr>
      <w:r>
        <w:rPr>
          <w:rStyle w:val="25"/>
          <w:rFonts w:cs="Times New Roman"/>
          <w:bCs/>
          <w:sz w:val="32"/>
          <w:szCs w:val="32"/>
        </w:rPr>
        <w:t>投标须知前附表</w:t>
      </w:r>
    </w:p>
    <w:tbl>
      <w:tblPr>
        <w:tblStyle w:val="11"/>
        <w:tblW w:w="940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791"/>
        <w:gridCol w:w="734"/>
        <w:gridCol w:w="1821"/>
        <w:gridCol w:w="406"/>
        <w:gridCol w:w="1185"/>
        <w:gridCol w:w="3463"/>
      </w:tblGrid>
      <w:tr w14:paraId="6D93C7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54" w:hRule="atLeast"/>
          <w:jc w:val="center"/>
        </w:trPr>
        <w:tc>
          <w:tcPr>
            <w:tcW w:w="1791" w:type="dxa"/>
            <w:tcBorders>
              <w:top w:val="single" w:color="000000" w:sz="12" w:space="0"/>
              <w:left w:val="single" w:color="000000" w:sz="12" w:space="0"/>
              <w:bottom w:val="single" w:color="000000" w:sz="4" w:space="0"/>
              <w:right w:val="single" w:color="000000" w:sz="4" w:space="0"/>
            </w:tcBorders>
            <w:vAlign w:val="center"/>
          </w:tcPr>
          <w:p w14:paraId="7F019497">
            <w:pPr>
              <w:snapToGrid w:val="0"/>
              <w:spacing w:line="300" w:lineRule="auto"/>
              <w:jc w:val="center"/>
              <w:rPr>
                <w:rStyle w:val="25"/>
                <w:sz w:val="24"/>
                <w:szCs w:val="24"/>
              </w:rPr>
            </w:pPr>
            <w:r>
              <w:rPr>
                <w:rStyle w:val="25"/>
                <w:sz w:val="24"/>
                <w:szCs w:val="24"/>
              </w:rPr>
              <w:t>招标人</w:t>
            </w:r>
          </w:p>
        </w:tc>
        <w:tc>
          <w:tcPr>
            <w:tcW w:w="7609" w:type="dxa"/>
            <w:gridSpan w:val="5"/>
            <w:tcBorders>
              <w:top w:val="single" w:color="000000" w:sz="12" w:space="0"/>
              <w:left w:val="single" w:color="000000" w:sz="4" w:space="0"/>
              <w:bottom w:val="single" w:color="000000" w:sz="4" w:space="0"/>
              <w:right w:val="single" w:color="000000" w:sz="12" w:space="0"/>
            </w:tcBorders>
            <w:vAlign w:val="center"/>
          </w:tcPr>
          <w:p w14:paraId="172719D7">
            <w:pPr>
              <w:snapToGrid w:val="0"/>
              <w:spacing w:line="300" w:lineRule="auto"/>
              <w:rPr>
                <w:rStyle w:val="25"/>
                <w:sz w:val="24"/>
                <w:szCs w:val="24"/>
              </w:rPr>
            </w:pPr>
            <w:r>
              <w:rPr>
                <w:rStyle w:val="25"/>
                <w:rFonts w:hint="eastAsia"/>
                <w:sz w:val="24"/>
                <w:szCs w:val="24"/>
              </w:rPr>
              <w:t>江苏长江水务股份有限公司</w:t>
            </w:r>
          </w:p>
        </w:tc>
      </w:tr>
      <w:tr w14:paraId="7C624FE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3E0EB1C2">
            <w:pPr>
              <w:snapToGrid w:val="0"/>
              <w:spacing w:line="300" w:lineRule="auto"/>
              <w:jc w:val="center"/>
              <w:rPr>
                <w:rStyle w:val="25"/>
                <w:sz w:val="24"/>
                <w:szCs w:val="24"/>
              </w:rPr>
            </w:pPr>
            <w:r>
              <w:rPr>
                <w:rStyle w:val="25"/>
                <w:sz w:val="24"/>
                <w:szCs w:val="24"/>
              </w:rPr>
              <w:t>代理机构</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6E16B614">
            <w:pPr>
              <w:snapToGrid w:val="0"/>
              <w:spacing w:line="300" w:lineRule="auto"/>
              <w:rPr>
                <w:rStyle w:val="25"/>
                <w:sz w:val="24"/>
                <w:szCs w:val="24"/>
              </w:rPr>
            </w:pPr>
          </w:p>
        </w:tc>
      </w:tr>
      <w:tr w14:paraId="660F64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23D143F">
            <w:pPr>
              <w:snapToGrid w:val="0"/>
              <w:spacing w:line="400" w:lineRule="exact"/>
              <w:jc w:val="center"/>
              <w:rPr>
                <w:rStyle w:val="25"/>
                <w:sz w:val="24"/>
                <w:szCs w:val="24"/>
              </w:rPr>
            </w:pPr>
            <w:r>
              <w:rPr>
                <w:rStyle w:val="25"/>
                <w:sz w:val="24"/>
                <w:szCs w:val="24"/>
              </w:rPr>
              <w:t>项目名称</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3003A46D">
            <w:pPr>
              <w:snapToGrid w:val="0"/>
              <w:spacing w:line="300" w:lineRule="auto"/>
              <w:rPr>
                <w:rStyle w:val="25"/>
                <w:sz w:val="24"/>
                <w:szCs w:val="24"/>
              </w:rPr>
            </w:pPr>
            <w:r>
              <w:rPr>
                <w:rStyle w:val="25"/>
                <w:rFonts w:hint="eastAsia"/>
                <w:sz w:val="24"/>
                <w:szCs w:val="24"/>
              </w:rPr>
              <w:t>扬州湖西水厂预处理改造工程材料</w:t>
            </w:r>
            <w:r>
              <w:rPr>
                <w:rStyle w:val="25"/>
                <w:sz w:val="24"/>
                <w:szCs w:val="24"/>
              </w:rPr>
              <w:t>检测</w:t>
            </w:r>
          </w:p>
        </w:tc>
      </w:tr>
      <w:tr w14:paraId="5D981E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D36C6E8">
            <w:pPr>
              <w:snapToGrid w:val="0"/>
              <w:spacing w:line="300" w:lineRule="auto"/>
              <w:jc w:val="center"/>
              <w:rPr>
                <w:rStyle w:val="25"/>
                <w:sz w:val="24"/>
                <w:szCs w:val="24"/>
              </w:rPr>
            </w:pPr>
            <w:r>
              <w:rPr>
                <w:rStyle w:val="25"/>
                <w:sz w:val="24"/>
                <w:szCs w:val="24"/>
              </w:rPr>
              <w:t>建设地点</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1A5E9EB">
            <w:pPr>
              <w:snapToGrid w:val="0"/>
              <w:spacing w:line="300" w:lineRule="auto"/>
              <w:rPr>
                <w:rStyle w:val="25"/>
                <w:sz w:val="24"/>
                <w:szCs w:val="24"/>
              </w:rPr>
            </w:pPr>
          </w:p>
        </w:tc>
      </w:tr>
      <w:tr w14:paraId="00F919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73C2C96">
            <w:pPr>
              <w:snapToGrid w:val="0"/>
              <w:spacing w:line="300" w:lineRule="auto"/>
              <w:jc w:val="center"/>
              <w:rPr>
                <w:rStyle w:val="25"/>
                <w:sz w:val="24"/>
                <w:szCs w:val="24"/>
              </w:rPr>
            </w:pPr>
            <w:r>
              <w:rPr>
                <w:rStyle w:val="25"/>
                <w:sz w:val="24"/>
                <w:szCs w:val="24"/>
              </w:rPr>
              <w:t>资金来源</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3582DAE6">
            <w:pPr>
              <w:snapToGrid w:val="0"/>
              <w:spacing w:line="300" w:lineRule="auto"/>
              <w:rPr>
                <w:rStyle w:val="25"/>
                <w:sz w:val="24"/>
                <w:szCs w:val="24"/>
              </w:rPr>
            </w:pPr>
            <w:r>
              <w:rPr>
                <w:rStyle w:val="25"/>
                <w:sz w:val="24"/>
                <w:szCs w:val="24"/>
              </w:rPr>
              <w:t>自筹</w:t>
            </w:r>
          </w:p>
        </w:tc>
      </w:tr>
      <w:tr w14:paraId="3664AA0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5E355705">
            <w:pPr>
              <w:snapToGrid w:val="0"/>
              <w:spacing w:line="300" w:lineRule="auto"/>
              <w:jc w:val="center"/>
              <w:rPr>
                <w:rStyle w:val="25"/>
                <w:sz w:val="24"/>
                <w:szCs w:val="24"/>
              </w:rPr>
            </w:pPr>
            <w:r>
              <w:rPr>
                <w:rStyle w:val="25"/>
                <w:sz w:val="24"/>
                <w:szCs w:val="24"/>
              </w:rPr>
              <w:t>出资比例</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5ED1B430">
            <w:pPr>
              <w:snapToGrid w:val="0"/>
              <w:spacing w:line="300" w:lineRule="auto"/>
              <w:rPr>
                <w:rStyle w:val="25"/>
                <w:sz w:val="24"/>
                <w:szCs w:val="24"/>
              </w:rPr>
            </w:pPr>
            <w:r>
              <w:rPr>
                <w:rStyle w:val="25"/>
                <w:sz w:val="24"/>
                <w:szCs w:val="24"/>
              </w:rPr>
              <w:t xml:space="preserve">100％ </w:t>
            </w:r>
          </w:p>
        </w:tc>
      </w:tr>
      <w:tr w14:paraId="758696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A1CEDB5">
            <w:pPr>
              <w:snapToGrid w:val="0"/>
              <w:spacing w:line="300" w:lineRule="auto"/>
              <w:jc w:val="center"/>
              <w:rPr>
                <w:rStyle w:val="25"/>
                <w:color w:val="0000FF"/>
                <w:sz w:val="24"/>
                <w:szCs w:val="24"/>
              </w:rPr>
            </w:pPr>
            <w:r>
              <w:rPr>
                <w:rStyle w:val="25"/>
                <w:color w:val="0000FF"/>
                <w:sz w:val="24"/>
                <w:szCs w:val="24"/>
              </w:rPr>
              <w:t>招标范围</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14C24271">
            <w:pPr>
              <w:snapToGrid w:val="0"/>
              <w:spacing w:line="300" w:lineRule="auto"/>
              <w:rPr>
                <w:rStyle w:val="25"/>
                <w:color w:val="0000FF"/>
                <w:sz w:val="24"/>
                <w:szCs w:val="24"/>
              </w:rPr>
            </w:pPr>
            <w:r>
              <w:rPr>
                <w:rStyle w:val="25"/>
                <w:rFonts w:hint="eastAsia"/>
                <w:sz w:val="24"/>
                <w:szCs w:val="24"/>
              </w:rPr>
              <w:t>扬州湖西水厂预处理改造工程</w:t>
            </w:r>
            <w:r>
              <w:rPr>
                <w:rStyle w:val="25"/>
                <w:color w:val="0000FF"/>
                <w:sz w:val="24"/>
                <w:szCs w:val="24"/>
              </w:rPr>
              <w:t>有关材料等项目的检测。投标单位按照相关国家、地方规定进行检测，检测数量由投标单位按国家和地方的有关规定及</w:t>
            </w:r>
            <w:r>
              <w:rPr>
                <w:rStyle w:val="25"/>
                <w:rFonts w:hint="eastAsia"/>
                <w:color w:val="0000FF"/>
                <w:sz w:val="24"/>
                <w:szCs w:val="24"/>
              </w:rPr>
              <w:t>411</w:t>
            </w:r>
            <w:r>
              <w:rPr>
                <w:rStyle w:val="25"/>
                <w:color w:val="0000FF"/>
                <w:sz w:val="24"/>
                <w:szCs w:val="24"/>
              </w:rPr>
              <w:t>设计要求执行。</w:t>
            </w:r>
          </w:p>
        </w:tc>
      </w:tr>
      <w:tr w14:paraId="2C04A10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29C356DB">
            <w:pPr>
              <w:snapToGrid w:val="0"/>
              <w:spacing w:line="300" w:lineRule="auto"/>
              <w:jc w:val="center"/>
              <w:rPr>
                <w:rStyle w:val="25"/>
                <w:color w:val="0000FF"/>
                <w:sz w:val="24"/>
                <w:szCs w:val="24"/>
              </w:rPr>
            </w:pPr>
            <w:r>
              <w:rPr>
                <w:rStyle w:val="25"/>
                <w:color w:val="0000FF"/>
                <w:sz w:val="24"/>
                <w:szCs w:val="24"/>
              </w:rPr>
              <w:t>投标限价</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75897EFB">
            <w:pPr>
              <w:snapToGrid w:val="0"/>
              <w:spacing w:line="300" w:lineRule="auto"/>
              <w:rPr>
                <w:rStyle w:val="25"/>
                <w:color w:val="0000FF"/>
                <w:sz w:val="24"/>
                <w:szCs w:val="24"/>
              </w:rPr>
            </w:pPr>
            <w:r>
              <w:rPr>
                <w:rStyle w:val="25"/>
                <w:color w:val="0000FF"/>
                <w:sz w:val="24"/>
                <w:szCs w:val="24"/>
              </w:rPr>
              <w:t>执行《扬州市建设工程质量检测收费标准》（2018年11月1日起实行）的7</w:t>
            </w:r>
            <w:r>
              <w:rPr>
                <w:rStyle w:val="25"/>
                <w:rFonts w:hint="eastAsia"/>
                <w:color w:val="0000FF"/>
                <w:sz w:val="24"/>
                <w:szCs w:val="24"/>
                <w:lang w:val="en-US" w:eastAsia="zh-CN"/>
              </w:rPr>
              <w:t>5</w:t>
            </w:r>
            <w:r>
              <w:rPr>
                <w:rStyle w:val="25"/>
                <w:color w:val="0000FF"/>
                <w:sz w:val="24"/>
                <w:szCs w:val="24"/>
              </w:rPr>
              <w:t>%。</w:t>
            </w:r>
          </w:p>
        </w:tc>
      </w:tr>
      <w:tr w14:paraId="4E285D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1926E67">
            <w:pPr>
              <w:snapToGrid w:val="0"/>
              <w:spacing w:line="300" w:lineRule="auto"/>
              <w:jc w:val="center"/>
              <w:rPr>
                <w:rStyle w:val="25"/>
                <w:sz w:val="24"/>
                <w:szCs w:val="24"/>
              </w:rPr>
            </w:pPr>
            <w:r>
              <w:rPr>
                <w:rStyle w:val="25"/>
                <w:sz w:val="24"/>
                <w:szCs w:val="24"/>
              </w:rPr>
              <w:t>计划工期</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56270D86">
            <w:pPr>
              <w:snapToGrid w:val="0"/>
              <w:spacing w:line="300" w:lineRule="auto"/>
              <w:rPr>
                <w:rStyle w:val="25"/>
                <w:sz w:val="24"/>
                <w:szCs w:val="24"/>
              </w:rPr>
            </w:pPr>
            <w:r>
              <w:rPr>
                <w:rStyle w:val="25"/>
                <w:sz w:val="24"/>
                <w:szCs w:val="24"/>
              </w:rPr>
              <w:t>同施工工期</w:t>
            </w:r>
          </w:p>
        </w:tc>
      </w:tr>
      <w:tr w14:paraId="2A5904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6F9DB04A">
            <w:pPr>
              <w:snapToGrid w:val="0"/>
              <w:spacing w:line="300" w:lineRule="auto"/>
              <w:jc w:val="center"/>
              <w:rPr>
                <w:rStyle w:val="25"/>
                <w:sz w:val="24"/>
                <w:szCs w:val="24"/>
              </w:rPr>
            </w:pPr>
            <w:r>
              <w:rPr>
                <w:rStyle w:val="25"/>
                <w:sz w:val="24"/>
                <w:szCs w:val="24"/>
              </w:rPr>
              <w:t>质量要求</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6923F085">
            <w:pPr>
              <w:snapToGrid w:val="0"/>
              <w:spacing w:line="300" w:lineRule="auto"/>
              <w:rPr>
                <w:rStyle w:val="25"/>
                <w:sz w:val="24"/>
                <w:szCs w:val="24"/>
              </w:rPr>
            </w:pPr>
            <w:r>
              <w:rPr>
                <w:rStyle w:val="25"/>
                <w:sz w:val="24"/>
                <w:szCs w:val="24"/>
              </w:rPr>
              <w:t>合格，符合国家现行相关规范的要求</w:t>
            </w:r>
          </w:p>
        </w:tc>
      </w:tr>
      <w:tr w14:paraId="7E8F6F0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3FEACA52">
            <w:pPr>
              <w:snapToGrid w:val="0"/>
              <w:spacing w:line="300" w:lineRule="auto"/>
              <w:jc w:val="center"/>
              <w:rPr>
                <w:rStyle w:val="25"/>
                <w:sz w:val="24"/>
                <w:szCs w:val="24"/>
              </w:rPr>
            </w:pPr>
            <w:r>
              <w:rPr>
                <w:rStyle w:val="25"/>
                <w:sz w:val="24"/>
                <w:szCs w:val="24"/>
              </w:rPr>
              <w:t>招标方式</w:t>
            </w:r>
          </w:p>
        </w:tc>
        <w:tc>
          <w:tcPr>
            <w:tcW w:w="2961" w:type="dxa"/>
            <w:gridSpan w:val="3"/>
            <w:tcBorders>
              <w:top w:val="single" w:color="000000" w:sz="4" w:space="0"/>
              <w:left w:val="single" w:color="000000" w:sz="4" w:space="0"/>
              <w:bottom w:val="single" w:color="000000" w:sz="4" w:space="0"/>
              <w:right w:val="single" w:color="000000" w:sz="4" w:space="0"/>
            </w:tcBorders>
            <w:vAlign w:val="center"/>
          </w:tcPr>
          <w:p w14:paraId="003794B0">
            <w:pPr>
              <w:snapToGrid w:val="0"/>
              <w:spacing w:line="300" w:lineRule="auto"/>
              <w:rPr>
                <w:rStyle w:val="25"/>
                <w:sz w:val="24"/>
                <w:szCs w:val="24"/>
              </w:rPr>
            </w:pPr>
            <w:r>
              <w:rPr>
                <w:rStyle w:val="25"/>
                <w:rFonts w:hint="eastAsia"/>
                <w:sz w:val="24"/>
                <w:szCs w:val="24"/>
              </w:rPr>
              <w:t>公开招标</w:t>
            </w:r>
          </w:p>
        </w:tc>
        <w:tc>
          <w:tcPr>
            <w:tcW w:w="1185" w:type="dxa"/>
            <w:tcBorders>
              <w:top w:val="single" w:color="000000" w:sz="4" w:space="0"/>
              <w:left w:val="single" w:color="000000" w:sz="4" w:space="0"/>
              <w:bottom w:val="single" w:color="000000" w:sz="4" w:space="0"/>
              <w:right w:val="single" w:color="000000" w:sz="4" w:space="0"/>
            </w:tcBorders>
            <w:vAlign w:val="center"/>
          </w:tcPr>
          <w:p w14:paraId="1E03466D">
            <w:pPr>
              <w:snapToGrid w:val="0"/>
              <w:spacing w:line="300" w:lineRule="auto"/>
              <w:jc w:val="center"/>
              <w:rPr>
                <w:rStyle w:val="25"/>
                <w:sz w:val="24"/>
                <w:szCs w:val="24"/>
              </w:rPr>
            </w:pPr>
            <w:r>
              <w:rPr>
                <w:rStyle w:val="25"/>
                <w:sz w:val="24"/>
                <w:szCs w:val="24"/>
              </w:rPr>
              <w:t>资格审查方式</w:t>
            </w:r>
          </w:p>
        </w:tc>
        <w:tc>
          <w:tcPr>
            <w:tcW w:w="3463" w:type="dxa"/>
            <w:tcBorders>
              <w:top w:val="single" w:color="000000" w:sz="4" w:space="0"/>
              <w:left w:val="single" w:color="000000" w:sz="4" w:space="0"/>
              <w:bottom w:val="single" w:color="000000" w:sz="4" w:space="0"/>
              <w:right w:val="single" w:color="000000" w:sz="12" w:space="0"/>
            </w:tcBorders>
            <w:vAlign w:val="center"/>
          </w:tcPr>
          <w:p w14:paraId="23445EE0">
            <w:pPr>
              <w:snapToGrid w:val="0"/>
              <w:spacing w:line="300" w:lineRule="auto"/>
              <w:rPr>
                <w:rStyle w:val="25"/>
                <w:sz w:val="24"/>
                <w:szCs w:val="24"/>
              </w:rPr>
            </w:pPr>
            <w:r>
              <w:rPr>
                <w:rStyle w:val="25"/>
                <w:sz w:val="24"/>
                <w:szCs w:val="24"/>
              </w:rPr>
              <w:t>资格后审</w:t>
            </w:r>
          </w:p>
        </w:tc>
      </w:tr>
      <w:tr w14:paraId="080658E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62975021">
            <w:pPr>
              <w:snapToGrid w:val="0"/>
              <w:spacing w:line="300" w:lineRule="auto"/>
              <w:jc w:val="center"/>
              <w:rPr>
                <w:rStyle w:val="25"/>
                <w:sz w:val="24"/>
                <w:szCs w:val="24"/>
              </w:rPr>
            </w:pPr>
            <w:r>
              <w:rPr>
                <w:rStyle w:val="25"/>
                <w:sz w:val="24"/>
                <w:szCs w:val="24"/>
              </w:rPr>
              <w:t>投标保证金</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17B7262B">
            <w:pPr>
              <w:snapToGrid w:val="0"/>
              <w:spacing w:line="300" w:lineRule="auto"/>
              <w:rPr>
                <w:rStyle w:val="25"/>
                <w:sz w:val="24"/>
                <w:szCs w:val="24"/>
              </w:rPr>
            </w:pPr>
            <w:r>
              <w:rPr>
                <w:rStyle w:val="25"/>
                <w:rFonts w:cs="宋体"/>
                <w:bCs/>
                <w:sz w:val="24"/>
                <w:szCs w:val="24"/>
                <w:lang w:val="zh-CN"/>
              </w:rPr>
              <w:t>人民币</w:t>
            </w:r>
            <w:r>
              <w:rPr>
                <w:rStyle w:val="25"/>
                <w:rFonts w:cs="宋体"/>
                <w:bCs/>
                <w:sz w:val="24"/>
                <w:szCs w:val="24"/>
              </w:rPr>
              <w:t>0元</w:t>
            </w:r>
          </w:p>
        </w:tc>
      </w:tr>
      <w:tr w14:paraId="6035EE8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6F8A45E6">
            <w:pPr>
              <w:snapToGrid w:val="0"/>
              <w:spacing w:line="300" w:lineRule="auto"/>
              <w:rPr>
                <w:rStyle w:val="25"/>
                <w:sz w:val="24"/>
                <w:szCs w:val="24"/>
              </w:rPr>
            </w:pPr>
            <w:r>
              <w:rPr>
                <w:rStyle w:val="25"/>
                <w:sz w:val="24"/>
                <w:szCs w:val="24"/>
              </w:rPr>
              <w:t>投标人资质条件、能力和信誉</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6255E4EF">
            <w:pPr>
              <w:snapToGrid w:val="0"/>
              <w:spacing w:line="300" w:lineRule="auto"/>
              <w:rPr>
                <w:rStyle w:val="25"/>
                <w:color w:val="0000FF"/>
                <w:sz w:val="24"/>
                <w:szCs w:val="24"/>
              </w:rPr>
            </w:pPr>
            <w:r>
              <w:rPr>
                <w:rStyle w:val="25"/>
                <w:color w:val="0000FF"/>
                <w:sz w:val="24"/>
                <w:szCs w:val="24"/>
              </w:rPr>
              <w:t>资质条件：同时具有省建设厅颁发的《建设工程质量检测机构资质证书》（需具备见证取样检测）、资质认定证书（计量认证证书）、江苏省建设工程质量检测机构备案证书（具备市政工程备案类）、并同时具备《地基基础工程检测》资质证书且副本附表注明的检测项目应包含地基及复合地基承载力静载检测、低应变法检测。</w:t>
            </w:r>
          </w:p>
          <w:p w14:paraId="44342A5E">
            <w:pPr>
              <w:snapToGrid w:val="0"/>
              <w:spacing w:line="300" w:lineRule="auto"/>
              <w:rPr>
                <w:rStyle w:val="25"/>
                <w:sz w:val="24"/>
                <w:szCs w:val="24"/>
              </w:rPr>
            </w:pPr>
            <w:r>
              <w:rPr>
                <w:rStyle w:val="25"/>
                <w:sz w:val="24"/>
                <w:szCs w:val="24"/>
              </w:rPr>
              <w:t>项目负责人资格：必须是投标单位正式职工，具备江苏省建设工程质量检测人员岗位合格证。</w:t>
            </w:r>
          </w:p>
          <w:p w14:paraId="47C8FFD6">
            <w:pPr>
              <w:snapToGrid w:val="0"/>
              <w:spacing w:line="300" w:lineRule="auto"/>
              <w:rPr>
                <w:rStyle w:val="25"/>
                <w:sz w:val="24"/>
                <w:szCs w:val="24"/>
              </w:rPr>
            </w:pPr>
            <w:r>
              <w:rPr>
                <w:rStyle w:val="25"/>
                <w:sz w:val="24"/>
                <w:szCs w:val="24"/>
              </w:rPr>
              <w:t>其他：投标单位不在《202</w:t>
            </w:r>
            <w:r>
              <w:rPr>
                <w:rStyle w:val="25"/>
                <w:rFonts w:hint="eastAsia"/>
                <w:sz w:val="24"/>
                <w:szCs w:val="24"/>
                <w:lang w:val="en-US" w:eastAsia="zh-CN"/>
              </w:rPr>
              <w:t>3</w:t>
            </w:r>
            <w:r>
              <w:rPr>
                <w:rStyle w:val="25"/>
                <w:sz w:val="24"/>
                <w:szCs w:val="24"/>
              </w:rPr>
              <w:t xml:space="preserve">年度扬州市建筑市场各方主体及从业人员信用评价成果》中黄牌、红牌企业与个人限制招投标活动期限内。 </w:t>
            </w:r>
          </w:p>
        </w:tc>
      </w:tr>
      <w:tr w14:paraId="2478B1A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60F3189">
            <w:pPr>
              <w:snapToGrid w:val="0"/>
              <w:spacing w:line="300" w:lineRule="auto"/>
              <w:jc w:val="center"/>
              <w:rPr>
                <w:rStyle w:val="25"/>
                <w:sz w:val="24"/>
                <w:szCs w:val="24"/>
              </w:rPr>
            </w:pPr>
            <w:r>
              <w:rPr>
                <w:rStyle w:val="25"/>
                <w:sz w:val="24"/>
                <w:szCs w:val="24"/>
              </w:rPr>
              <w:t>是否接受</w:t>
            </w:r>
          </w:p>
          <w:p w14:paraId="4A7E472D">
            <w:pPr>
              <w:snapToGrid w:val="0"/>
              <w:spacing w:line="300" w:lineRule="auto"/>
              <w:jc w:val="center"/>
              <w:rPr>
                <w:rStyle w:val="25"/>
                <w:sz w:val="24"/>
                <w:szCs w:val="24"/>
              </w:rPr>
            </w:pPr>
            <w:r>
              <w:rPr>
                <w:rStyle w:val="25"/>
                <w:sz w:val="24"/>
                <w:szCs w:val="24"/>
              </w:rPr>
              <w:t>联合体投标</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5A653760">
            <w:pPr>
              <w:snapToGrid w:val="0"/>
              <w:spacing w:line="300" w:lineRule="auto"/>
              <w:rPr>
                <w:rStyle w:val="25"/>
                <w:sz w:val="24"/>
                <w:szCs w:val="24"/>
              </w:rPr>
            </w:pPr>
            <w:r>
              <w:rPr>
                <w:rStyle w:val="25"/>
                <w:sz w:val="24"/>
                <w:szCs w:val="24"/>
              </w:rPr>
              <w:t>不接受</w:t>
            </w:r>
          </w:p>
        </w:tc>
      </w:tr>
      <w:tr w14:paraId="26B58E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01B72A0">
            <w:pPr>
              <w:snapToGrid w:val="0"/>
              <w:spacing w:line="300" w:lineRule="auto"/>
              <w:jc w:val="center"/>
              <w:rPr>
                <w:rStyle w:val="25"/>
                <w:sz w:val="24"/>
                <w:szCs w:val="24"/>
              </w:rPr>
            </w:pPr>
            <w:r>
              <w:rPr>
                <w:rStyle w:val="25"/>
                <w:sz w:val="24"/>
                <w:szCs w:val="24"/>
              </w:rPr>
              <w:t>招标文件售价</w:t>
            </w:r>
          </w:p>
        </w:tc>
        <w:tc>
          <w:tcPr>
            <w:tcW w:w="2555" w:type="dxa"/>
            <w:gridSpan w:val="2"/>
            <w:tcBorders>
              <w:top w:val="single" w:color="000000" w:sz="4" w:space="0"/>
              <w:left w:val="single" w:color="000000" w:sz="4" w:space="0"/>
              <w:bottom w:val="single" w:color="000000" w:sz="4" w:space="0"/>
              <w:right w:val="single" w:color="000000" w:sz="4" w:space="0"/>
            </w:tcBorders>
            <w:vAlign w:val="center"/>
          </w:tcPr>
          <w:p w14:paraId="6F44F506">
            <w:pPr>
              <w:snapToGrid w:val="0"/>
              <w:spacing w:line="300" w:lineRule="auto"/>
              <w:rPr>
                <w:rStyle w:val="25"/>
                <w:sz w:val="24"/>
                <w:szCs w:val="24"/>
              </w:rPr>
            </w:pPr>
          </w:p>
        </w:tc>
        <w:tc>
          <w:tcPr>
            <w:tcW w:w="1591" w:type="dxa"/>
            <w:gridSpan w:val="2"/>
            <w:tcBorders>
              <w:top w:val="single" w:color="000000" w:sz="4" w:space="0"/>
              <w:left w:val="single" w:color="000000" w:sz="4" w:space="0"/>
              <w:bottom w:val="single" w:color="000000" w:sz="4" w:space="0"/>
              <w:right w:val="single" w:color="000000" w:sz="4" w:space="0"/>
            </w:tcBorders>
            <w:vAlign w:val="center"/>
          </w:tcPr>
          <w:p w14:paraId="00C87357">
            <w:pPr>
              <w:snapToGrid w:val="0"/>
              <w:spacing w:line="300" w:lineRule="auto"/>
              <w:jc w:val="center"/>
              <w:rPr>
                <w:rStyle w:val="25"/>
                <w:sz w:val="24"/>
                <w:szCs w:val="24"/>
              </w:rPr>
            </w:pPr>
            <w:r>
              <w:rPr>
                <w:rStyle w:val="25"/>
                <w:sz w:val="24"/>
                <w:szCs w:val="24"/>
              </w:rPr>
              <w:t>图纸押金</w:t>
            </w:r>
          </w:p>
        </w:tc>
        <w:tc>
          <w:tcPr>
            <w:tcW w:w="3463" w:type="dxa"/>
            <w:tcBorders>
              <w:top w:val="single" w:color="000000" w:sz="4" w:space="0"/>
              <w:left w:val="single" w:color="000000" w:sz="4" w:space="0"/>
              <w:bottom w:val="single" w:color="000000" w:sz="4" w:space="0"/>
              <w:right w:val="single" w:color="000000" w:sz="12" w:space="0"/>
            </w:tcBorders>
            <w:vAlign w:val="center"/>
          </w:tcPr>
          <w:p w14:paraId="263C345F">
            <w:pPr>
              <w:snapToGrid w:val="0"/>
              <w:spacing w:line="300" w:lineRule="auto"/>
              <w:rPr>
                <w:rStyle w:val="25"/>
                <w:sz w:val="24"/>
                <w:szCs w:val="24"/>
              </w:rPr>
            </w:pPr>
            <w:r>
              <w:rPr>
                <w:rStyle w:val="25"/>
                <w:sz w:val="24"/>
                <w:szCs w:val="24"/>
              </w:rPr>
              <w:t xml:space="preserve">0元 </w:t>
            </w:r>
          </w:p>
        </w:tc>
      </w:tr>
      <w:tr w14:paraId="62BC82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BD0ACD9">
            <w:pPr>
              <w:snapToGrid w:val="0"/>
              <w:spacing w:line="300" w:lineRule="auto"/>
              <w:jc w:val="center"/>
              <w:rPr>
                <w:rStyle w:val="25"/>
                <w:sz w:val="24"/>
                <w:szCs w:val="24"/>
              </w:rPr>
            </w:pPr>
            <w:r>
              <w:rPr>
                <w:rStyle w:val="25"/>
                <w:sz w:val="24"/>
                <w:szCs w:val="24"/>
              </w:rPr>
              <w:t>投标文件份数</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47923D86">
            <w:pPr>
              <w:snapToGrid w:val="0"/>
              <w:spacing w:line="300" w:lineRule="auto"/>
              <w:rPr>
                <w:rStyle w:val="25"/>
                <w:sz w:val="24"/>
                <w:szCs w:val="24"/>
              </w:rPr>
            </w:pPr>
            <w:r>
              <w:rPr>
                <w:rStyle w:val="25"/>
                <w:sz w:val="24"/>
                <w:szCs w:val="24"/>
              </w:rPr>
              <w:t>投标文件要求正本1份，副本2份</w:t>
            </w:r>
          </w:p>
        </w:tc>
      </w:tr>
      <w:tr w14:paraId="00BC8F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9206080">
            <w:pPr>
              <w:snapToGrid w:val="0"/>
              <w:spacing w:line="300" w:lineRule="auto"/>
              <w:jc w:val="center"/>
              <w:rPr>
                <w:rStyle w:val="25"/>
                <w:sz w:val="24"/>
                <w:szCs w:val="24"/>
              </w:rPr>
            </w:pPr>
            <w:r>
              <w:rPr>
                <w:rStyle w:val="25"/>
                <w:sz w:val="24"/>
                <w:szCs w:val="24"/>
              </w:rPr>
              <w:t>现场查勘</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D05A687">
            <w:pPr>
              <w:snapToGrid w:val="0"/>
              <w:spacing w:line="300" w:lineRule="auto"/>
              <w:rPr>
                <w:rStyle w:val="25"/>
                <w:sz w:val="24"/>
                <w:szCs w:val="24"/>
              </w:rPr>
            </w:pPr>
            <w:r>
              <w:rPr>
                <w:rStyle w:val="25"/>
                <w:sz w:val="24"/>
                <w:szCs w:val="24"/>
              </w:rPr>
              <w:t>投标人自行组织现场踏勘并承担相关费用</w:t>
            </w:r>
          </w:p>
        </w:tc>
      </w:tr>
      <w:tr w14:paraId="52D622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C3A4781">
            <w:pPr>
              <w:snapToGrid w:val="0"/>
              <w:spacing w:line="300" w:lineRule="auto"/>
              <w:jc w:val="center"/>
              <w:rPr>
                <w:rStyle w:val="25"/>
                <w:sz w:val="24"/>
                <w:szCs w:val="24"/>
              </w:rPr>
            </w:pPr>
            <w:r>
              <w:rPr>
                <w:rStyle w:val="25"/>
                <w:sz w:val="24"/>
                <w:szCs w:val="24"/>
              </w:rPr>
              <w:t>澄清及答疑</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FECFB71">
            <w:pPr>
              <w:snapToGrid w:val="0"/>
              <w:spacing w:line="360" w:lineRule="exact"/>
              <w:rPr>
                <w:rStyle w:val="25"/>
                <w:sz w:val="24"/>
                <w:szCs w:val="24"/>
              </w:rPr>
            </w:pPr>
            <w:r>
              <w:rPr>
                <w:rStyle w:val="25"/>
                <w:sz w:val="24"/>
                <w:szCs w:val="24"/>
              </w:rPr>
              <w:t>投标人提出问题的截止时间:</w:t>
            </w:r>
            <w:r>
              <w:rPr>
                <w:rStyle w:val="25"/>
                <w:sz w:val="24"/>
                <w:szCs w:val="24"/>
                <w:highlight w:val="yellow"/>
                <w:lang w:val="zh-CN"/>
              </w:rPr>
              <w:t>20</w:t>
            </w:r>
            <w:r>
              <w:rPr>
                <w:rStyle w:val="25"/>
                <w:sz w:val="24"/>
                <w:szCs w:val="24"/>
                <w:highlight w:val="yellow"/>
              </w:rPr>
              <w:t>2</w:t>
            </w:r>
            <w:r>
              <w:rPr>
                <w:rStyle w:val="25"/>
                <w:rFonts w:hint="eastAsia"/>
                <w:sz w:val="24"/>
                <w:szCs w:val="24"/>
                <w:highlight w:val="yellow"/>
              </w:rPr>
              <w:t>4</w:t>
            </w:r>
            <w:r>
              <w:rPr>
                <w:rStyle w:val="25"/>
                <w:sz w:val="24"/>
                <w:szCs w:val="24"/>
                <w:highlight w:val="yellow"/>
                <w:lang w:val="zh-CN"/>
              </w:rPr>
              <w:t>年</w:t>
            </w:r>
            <w:r>
              <w:rPr>
                <w:rStyle w:val="25"/>
                <w:rFonts w:hint="eastAsia"/>
                <w:sz w:val="24"/>
                <w:szCs w:val="24"/>
                <w:highlight w:val="yellow"/>
                <w:lang w:val="en-US" w:eastAsia="zh-CN"/>
              </w:rPr>
              <w:t>12</w:t>
            </w:r>
            <w:r>
              <w:rPr>
                <w:rStyle w:val="25"/>
                <w:sz w:val="24"/>
                <w:szCs w:val="24"/>
                <w:highlight w:val="yellow"/>
                <w:lang w:val="zh-CN"/>
              </w:rPr>
              <w:t>月</w:t>
            </w:r>
            <w:r>
              <w:rPr>
                <w:rStyle w:val="25"/>
                <w:rFonts w:hint="eastAsia"/>
                <w:sz w:val="24"/>
                <w:szCs w:val="24"/>
                <w:highlight w:val="yellow"/>
                <w:lang w:val="en-US" w:eastAsia="zh-CN"/>
              </w:rPr>
              <w:t>31</w:t>
            </w:r>
            <w:r>
              <w:rPr>
                <w:rStyle w:val="25"/>
                <w:sz w:val="24"/>
                <w:szCs w:val="24"/>
                <w:highlight w:val="yellow"/>
                <w:lang w:val="zh-CN"/>
              </w:rPr>
              <w:t>日</w:t>
            </w:r>
            <w:r>
              <w:rPr>
                <w:rStyle w:val="25"/>
                <w:sz w:val="24"/>
                <w:szCs w:val="24"/>
                <w:highlight w:val="yellow"/>
              </w:rPr>
              <w:t>上午11:00</w:t>
            </w:r>
          </w:p>
          <w:p w14:paraId="35B9291D">
            <w:pPr>
              <w:snapToGrid w:val="0"/>
              <w:spacing w:line="360" w:lineRule="exact"/>
              <w:rPr>
                <w:rStyle w:val="25"/>
                <w:sz w:val="24"/>
                <w:szCs w:val="24"/>
              </w:rPr>
            </w:pPr>
            <w:r>
              <w:rPr>
                <w:rStyle w:val="25"/>
                <w:sz w:val="24"/>
                <w:szCs w:val="24"/>
              </w:rPr>
              <w:t>方式：书面或电子邮件形式</w:t>
            </w:r>
          </w:p>
          <w:p w14:paraId="77995AA5">
            <w:pPr>
              <w:snapToGrid w:val="0"/>
              <w:spacing w:line="360" w:lineRule="exact"/>
              <w:rPr>
                <w:rStyle w:val="25"/>
                <w:sz w:val="24"/>
                <w:szCs w:val="24"/>
                <w:highlight w:val="yellow"/>
              </w:rPr>
            </w:pPr>
            <w:r>
              <w:rPr>
                <w:rStyle w:val="25"/>
                <w:sz w:val="24"/>
                <w:szCs w:val="24"/>
              </w:rPr>
              <w:t>招标人澄清的时间：</w:t>
            </w:r>
            <w:r>
              <w:rPr>
                <w:rStyle w:val="25"/>
                <w:sz w:val="24"/>
                <w:szCs w:val="24"/>
                <w:highlight w:val="yellow"/>
                <w:lang w:val="zh-CN"/>
              </w:rPr>
              <w:t>20</w:t>
            </w:r>
            <w:r>
              <w:rPr>
                <w:rStyle w:val="25"/>
                <w:sz w:val="24"/>
                <w:szCs w:val="24"/>
                <w:highlight w:val="yellow"/>
              </w:rPr>
              <w:t>2</w:t>
            </w:r>
            <w:r>
              <w:rPr>
                <w:rStyle w:val="25"/>
                <w:rFonts w:hint="eastAsia"/>
                <w:sz w:val="24"/>
                <w:szCs w:val="24"/>
                <w:highlight w:val="yellow"/>
                <w:lang w:val="en-US" w:eastAsia="zh-CN"/>
              </w:rPr>
              <w:t>4</w:t>
            </w:r>
            <w:r>
              <w:rPr>
                <w:rStyle w:val="25"/>
                <w:sz w:val="24"/>
                <w:szCs w:val="24"/>
                <w:highlight w:val="yellow"/>
                <w:lang w:val="zh-CN"/>
              </w:rPr>
              <w:t>年</w:t>
            </w:r>
            <w:r>
              <w:rPr>
                <w:rStyle w:val="25"/>
                <w:rFonts w:hint="eastAsia"/>
                <w:sz w:val="24"/>
                <w:szCs w:val="24"/>
                <w:highlight w:val="yellow"/>
                <w:lang w:val="en-US" w:eastAsia="zh-CN"/>
              </w:rPr>
              <w:t>12</w:t>
            </w:r>
            <w:r>
              <w:rPr>
                <w:rStyle w:val="25"/>
                <w:sz w:val="24"/>
                <w:szCs w:val="24"/>
                <w:highlight w:val="yellow"/>
                <w:lang w:val="zh-CN"/>
              </w:rPr>
              <w:t>月</w:t>
            </w:r>
            <w:r>
              <w:rPr>
                <w:rStyle w:val="25"/>
                <w:rFonts w:hint="eastAsia"/>
                <w:sz w:val="24"/>
                <w:szCs w:val="24"/>
                <w:highlight w:val="yellow"/>
                <w:lang w:val="en-US" w:eastAsia="zh-CN"/>
              </w:rPr>
              <w:t>31</w:t>
            </w:r>
            <w:r>
              <w:rPr>
                <w:rStyle w:val="25"/>
                <w:sz w:val="24"/>
                <w:szCs w:val="24"/>
                <w:highlight w:val="yellow"/>
                <w:lang w:val="zh-CN"/>
              </w:rPr>
              <w:t>日</w:t>
            </w:r>
            <w:r>
              <w:rPr>
                <w:rStyle w:val="25"/>
                <w:sz w:val="24"/>
                <w:szCs w:val="24"/>
                <w:highlight w:val="yellow"/>
              </w:rPr>
              <w:t>下午17:00</w:t>
            </w:r>
          </w:p>
          <w:p w14:paraId="5DEAAB33">
            <w:pPr>
              <w:snapToGrid w:val="0"/>
              <w:spacing w:line="360" w:lineRule="exact"/>
              <w:rPr>
                <w:rStyle w:val="25"/>
                <w:sz w:val="24"/>
                <w:szCs w:val="24"/>
              </w:rPr>
            </w:pPr>
            <w:r>
              <w:rPr>
                <w:rStyle w:val="25"/>
                <w:sz w:val="24"/>
                <w:szCs w:val="24"/>
              </w:rPr>
              <w:t>方式：书面或电子邮件形式</w:t>
            </w:r>
          </w:p>
        </w:tc>
      </w:tr>
      <w:tr w14:paraId="3220DA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26A7C26D">
            <w:pPr>
              <w:snapToGrid w:val="0"/>
              <w:spacing w:line="300" w:lineRule="auto"/>
              <w:jc w:val="center"/>
              <w:rPr>
                <w:rStyle w:val="25"/>
                <w:sz w:val="24"/>
                <w:szCs w:val="24"/>
              </w:rPr>
            </w:pPr>
            <w:r>
              <w:rPr>
                <w:rStyle w:val="25"/>
                <w:sz w:val="24"/>
                <w:szCs w:val="24"/>
              </w:rPr>
              <w:t>投标预备会</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3D38902">
            <w:pPr>
              <w:snapToGrid w:val="0"/>
              <w:spacing w:line="300" w:lineRule="auto"/>
              <w:rPr>
                <w:rStyle w:val="25"/>
                <w:sz w:val="24"/>
                <w:szCs w:val="24"/>
              </w:rPr>
            </w:pPr>
            <w:r>
              <w:rPr>
                <w:rStyle w:val="25"/>
                <w:sz w:val="24"/>
                <w:szCs w:val="24"/>
              </w:rPr>
              <w:t>不召开,投标人自行踏勘。</w:t>
            </w:r>
          </w:p>
        </w:tc>
      </w:tr>
      <w:tr w14:paraId="69997BE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2B57503">
            <w:pPr>
              <w:snapToGrid w:val="0"/>
              <w:spacing w:line="300" w:lineRule="auto"/>
              <w:jc w:val="center"/>
              <w:rPr>
                <w:rStyle w:val="25"/>
                <w:sz w:val="24"/>
                <w:szCs w:val="24"/>
              </w:rPr>
            </w:pPr>
            <w:r>
              <w:rPr>
                <w:rStyle w:val="25"/>
                <w:sz w:val="24"/>
                <w:szCs w:val="24"/>
              </w:rPr>
              <w:t>投标有效期</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18E1976">
            <w:pPr>
              <w:snapToGrid w:val="0"/>
              <w:spacing w:line="300" w:lineRule="auto"/>
              <w:rPr>
                <w:rStyle w:val="25"/>
                <w:sz w:val="24"/>
                <w:szCs w:val="24"/>
              </w:rPr>
            </w:pPr>
            <w:r>
              <w:rPr>
                <w:rStyle w:val="25"/>
                <w:sz w:val="24"/>
                <w:szCs w:val="24"/>
              </w:rPr>
              <w:t>投标截止日后60日内有效</w:t>
            </w:r>
          </w:p>
        </w:tc>
      </w:tr>
      <w:tr w14:paraId="474EFA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6ED0870E">
            <w:pPr>
              <w:snapToGrid w:val="0"/>
              <w:spacing w:line="300" w:lineRule="auto"/>
              <w:jc w:val="center"/>
              <w:rPr>
                <w:rStyle w:val="25"/>
                <w:sz w:val="24"/>
                <w:szCs w:val="24"/>
              </w:rPr>
            </w:pPr>
            <w:r>
              <w:rPr>
                <w:rStyle w:val="25"/>
                <w:sz w:val="24"/>
                <w:szCs w:val="24"/>
              </w:rPr>
              <w:t>标书装订</w:t>
            </w:r>
          </w:p>
          <w:p w14:paraId="109E5E0C">
            <w:pPr>
              <w:snapToGrid w:val="0"/>
              <w:spacing w:line="300" w:lineRule="auto"/>
              <w:jc w:val="center"/>
              <w:rPr>
                <w:rStyle w:val="25"/>
                <w:sz w:val="24"/>
                <w:szCs w:val="24"/>
              </w:rPr>
            </w:pPr>
            <w:r>
              <w:rPr>
                <w:rStyle w:val="25"/>
                <w:sz w:val="24"/>
                <w:szCs w:val="24"/>
              </w:rPr>
              <w:t>及密封要求</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7A0302FD">
            <w:pPr>
              <w:snapToGrid w:val="0"/>
              <w:spacing w:line="300" w:lineRule="auto"/>
              <w:rPr>
                <w:rStyle w:val="25"/>
                <w:sz w:val="24"/>
                <w:szCs w:val="24"/>
              </w:rPr>
            </w:pPr>
            <w:r>
              <w:rPr>
                <w:rStyle w:val="25"/>
                <w:sz w:val="24"/>
                <w:szCs w:val="24"/>
              </w:rPr>
              <w:t>投标文件应单独封装</w:t>
            </w:r>
            <w:r>
              <w:rPr>
                <w:rStyle w:val="25"/>
                <w:rFonts w:hint="eastAsia"/>
                <w:sz w:val="24"/>
                <w:szCs w:val="24"/>
              </w:rPr>
              <w:t>（商务标、技术标、资格审查文件）</w:t>
            </w:r>
            <w:r>
              <w:rPr>
                <w:rStyle w:val="25"/>
                <w:sz w:val="24"/>
                <w:szCs w:val="24"/>
              </w:rPr>
              <w:t>，加盖投标单位法人公章及其法定代表人或授权委托人印鉴或签字。封袋上应写明项目名称、投标人的名称。</w:t>
            </w:r>
          </w:p>
        </w:tc>
      </w:tr>
      <w:tr w14:paraId="5869F4A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5B63232">
            <w:pPr>
              <w:snapToGrid w:val="0"/>
              <w:spacing w:line="300" w:lineRule="auto"/>
              <w:jc w:val="center"/>
              <w:rPr>
                <w:rStyle w:val="25"/>
                <w:sz w:val="24"/>
                <w:szCs w:val="24"/>
              </w:rPr>
            </w:pPr>
            <w:r>
              <w:rPr>
                <w:rStyle w:val="25"/>
                <w:sz w:val="24"/>
                <w:szCs w:val="24"/>
              </w:rPr>
              <w:t>投标截止时间</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44895310">
            <w:pPr>
              <w:snapToGrid w:val="0"/>
              <w:spacing w:line="300" w:lineRule="auto"/>
              <w:rPr>
                <w:rStyle w:val="25"/>
                <w:sz w:val="24"/>
                <w:szCs w:val="24"/>
              </w:rPr>
            </w:pPr>
            <w:r>
              <w:rPr>
                <w:rStyle w:val="25"/>
                <w:sz w:val="24"/>
                <w:szCs w:val="24"/>
                <w:highlight w:val="yellow"/>
                <w:lang w:val="zh-CN"/>
              </w:rPr>
              <w:t>20</w:t>
            </w:r>
            <w:r>
              <w:rPr>
                <w:rStyle w:val="25"/>
                <w:sz w:val="24"/>
                <w:szCs w:val="24"/>
                <w:highlight w:val="yellow"/>
              </w:rPr>
              <w:t>2</w:t>
            </w:r>
            <w:r>
              <w:rPr>
                <w:rStyle w:val="25"/>
                <w:rFonts w:hint="eastAsia"/>
                <w:sz w:val="24"/>
                <w:szCs w:val="24"/>
                <w:highlight w:val="yellow"/>
                <w:lang w:val="en-US" w:eastAsia="zh-CN"/>
              </w:rPr>
              <w:t>5</w:t>
            </w:r>
            <w:r>
              <w:rPr>
                <w:rStyle w:val="25"/>
                <w:sz w:val="24"/>
                <w:szCs w:val="24"/>
                <w:highlight w:val="yellow"/>
              </w:rPr>
              <w:t>年</w:t>
            </w:r>
            <w:r>
              <w:rPr>
                <w:rStyle w:val="25"/>
                <w:rFonts w:hint="eastAsia"/>
                <w:sz w:val="24"/>
                <w:szCs w:val="24"/>
                <w:highlight w:val="yellow"/>
                <w:lang w:val="en-US" w:eastAsia="zh-CN"/>
              </w:rPr>
              <w:t>1</w:t>
            </w:r>
            <w:r>
              <w:rPr>
                <w:rStyle w:val="25"/>
                <w:sz w:val="24"/>
                <w:szCs w:val="24"/>
                <w:highlight w:val="yellow"/>
                <w:lang w:val="zh-CN"/>
              </w:rPr>
              <w:t>月</w:t>
            </w:r>
            <w:r>
              <w:rPr>
                <w:rStyle w:val="25"/>
                <w:rFonts w:hint="eastAsia"/>
                <w:sz w:val="24"/>
                <w:szCs w:val="24"/>
                <w:highlight w:val="yellow"/>
                <w:lang w:val="en-US" w:eastAsia="zh-CN"/>
              </w:rPr>
              <w:t>2</w:t>
            </w:r>
            <w:r>
              <w:rPr>
                <w:rStyle w:val="25"/>
                <w:sz w:val="24"/>
                <w:szCs w:val="24"/>
                <w:highlight w:val="yellow"/>
                <w:lang w:val="zh-CN"/>
              </w:rPr>
              <w:t>日</w:t>
            </w:r>
            <w:r>
              <w:rPr>
                <w:rStyle w:val="25"/>
                <w:rFonts w:hint="eastAsia"/>
                <w:sz w:val="24"/>
                <w:szCs w:val="24"/>
                <w:highlight w:val="yellow"/>
                <w:lang w:val="zh-CN"/>
              </w:rPr>
              <w:t>上</w:t>
            </w:r>
            <w:r>
              <w:rPr>
                <w:rStyle w:val="25"/>
                <w:sz w:val="24"/>
                <w:szCs w:val="24"/>
                <w:highlight w:val="yellow"/>
                <w:lang w:val="zh-CN"/>
              </w:rPr>
              <w:t>午</w:t>
            </w:r>
            <w:r>
              <w:rPr>
                <w:rStyle w:val="25"/>
                <w:sz w:val="24"/>
                <w:szCs w:val="24"/>
                <w:highlight w:val="yellow"/>
              </w:rPr>
              <w:t>1</w:t>
            </w:r>
            <w:r>
              <w:rPr>
                <w:rStyle w:val="25"/>
                <w:rFonts w:hint="eastAsia"/>
                <w:sz w:val="24"/>
                <w:szCs w:val="24"/>
                <w:highlight w:val="yellow"/>
                <w:lang w:val="en-US" w:eastAsia="zh-CN"/>
              </w:rPr>
              <w:t>1</w:t>
            </w:r>
            <w:r>
              <w:rPr>
                <w:rStyle w:val="25"/>
                <w:sz w:val="24"/>
                <w:szCs w:val="24"/>
                <w:highlight w:val="yellow"/>
              </w:rPr>
              <w:t>时</w:t>
            </w:r>
            <w:r>
              <w:rPr>
                <w:rStyle w:val="25"/>
                <w:rFonts w:hint="eastAsia"/>
                <w:sz w:val="24"/>
                <w:szCs w:val="24"/>
                <w:highlight w:val="yellow"/>
                <w:lang w:val="en-US" w:eastAsia="zh-CN"/>
              </w:rPr>
              <w:t>00</w:t>
            </w:r>
            <w:r>
              <w:rPr>
                <w:rStyle w:val="25"/>
                <w:sz w:val="24"/>
                <w:szCs w:val="24"/>
                <w:highlight w:val="yellow"/>
              </w:rPr>
              <w:t>分</w:t>
            </w:r>
            <w:bookmarkStart w:id="3" w:name="_GoBack"/>
            <w:bookmarkEnd w:id="3"/>
          </w:p>
        </w:tc>
      </w:tr>
      <w:tr w14:paraId="60F5E2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724B55EB">
            <w:pPr>
              <w:snapToGrid w:val="0"/>
              <w:spacing w:line="300" w:lineRule="auto"/>
              <w:jc w:val="center"/>
              <w:rPr>
                <w:rStyle w:val="25"/>
                <w:sz w:val="24"/>
                <w:szCs w:val="24"/>
              </w:rPr>
            </w:pPr>
            <w:r>
              <w:rPr>
                <w:rStyle w:val="25"/>
                <w:sz w:val="24"/>
                <w:szCs w:val="24"/>
              </w:rPr>
              <w:t>投标文件递交</w:t>
            </w:r>
          </w:p>
        </w:tc>
        <w:tc>
          <w:tcPr>
            <w:tcW w:w="734" w:type="dxa"/>
            <w:tcBorders>
              <w:top w:val="single" w:color="000000" w:sz="4" w:space="0"/>
              <w:left w:val="single" w:color="000000" w:sz="4" w:space="0"/>
              <w:bottom w:val="single" w:color="000000" w:sz="4" w:space="0"/>
              <w:right w:val="single" w:color="000000" w:sz="4" w:space="0"/>
            </w:tcBorders>
            <w:vAlign w:val="center"/>
          </w:tcPr>
          <w:p w14:paraId="320CAF99">
            <w:pPr>
              <w:snapToGrid w:val="0"/>
              <w:spacing w:line="300" w:lineRule="auto"/>
              <w:jc w:val="left"/>
              <w:rPr>
                <w:rStyle w:val="25"/>
                <w:sz w:val="24"/>
                <w:szCs w:val="24"/>
              </w:rPr>
            </w:pPr>
            <w:r>
              <w:rPr>
                <w:rStyle w:val="25"/>
                <w:sz w:val="24"/>
                <w:szCs w:val="24"/>
              </w:rPr>
              <w:t>地址</w:t>
            </w:r>
          </w:p>
        </w:tc>
        <w:tc>
          <w:tcPr>
            <w:tcW w:w="6875" w:type="dxa"/>
            <w:gridSpan w:val="4"/>
            <w:tcBorders>
              <w:top w:val="single" w:color="000000" w:sz="4" w:space="0"/>
              <w:left w:val="single" w:color="000000" w:sz="4" w:space="0"/>
              <w:bottom w:val="single" w:color="000000" w:sz="4" w:space="0"/>
              <w:right w:val="single" w:color="000000" w:sz="12" w:space="0"/>
            </w:tcBorders>
            <w:vAlign w:val="center"/>
          </w:tcPr>
          <w:p w14:paraId="6F5CA3CF">
            <w:pPr>
              <w:snapToGrid w:val="0"/>
              <w:spacing w:line="300" w:lineRule="auto"/>
              <w:jc w:val="left"/>
              <w:rPr>
                <w:rStyle w:val="25"/>
                <w:sz w:val="24"/>
                <w:szCs w:val="24"/>
              </w:rPr>
            </w:pPr>
            <w:r>
              <w:rPr>
                <w:rStyle w:val="25"/>
                <w:rFonts w:hint="eastAsia"/>
                <w:sz w:val="24"/>
                <w:szCs w:val="24"/>
              </w:rPr>
              <w:t>江苏长江水务股份有限公司 陈颖19962635940</w:t>
            </w:r>
          </w:p>
          <w:p w14:paraId="2DEE1FFA">
            <w:pPr>
              <w:snapToGrid w:val="0"/>
              <w:spacing w:line="300" w:lineRule="auto"/>
              <w:jc w:val="left"/>
              <w:rPr>
                <w:rStyle w:val="25"/>
                <w:sz w:val="24"/>
                <w:szCs w:val="24"/>
              </w:rPr>
            </w:pPr>
            <w:r>
              <w:rPr>
                <w:rStyle w:val="25"/>
                <w:sz w:val="24"/>
                <w:szCs w:val="24"/>
              </w:rPr>
              <w:t>（邮寄或当面送达）</w:t>
            </w:r>
          </w:p>
          <w:p w14:paraId="6983B0F7">
            <w:pPr>
              <w:snapToGrid w:val="0"/>
              <w:spacing w:line="300" w:lineRule="auto"/>
              <w:jc w:val="left"/>
              <w:rPr>
                <w:rStyle w:val="25"/>
                <w:sz w:val="24"/>
                <w:szCs w:val="24"/>
              </w:rPr>
            </w:pPr>
            <w:r>
              <w:rPr>
                <w:rStyle w:val="25"/>
                <w:rFonts w:hint="eastAsia"/>
                <w:sz w:val="24"/>
                <w:szCs w:val="24"/>
              </w:rPr>
              <w:t>地址：扬州市文汇东路249号 工程技术处</w:t>
            </w:r>
          </w:p>
        </w:tc>
      </w:tr>
      <w:tr w14:paraId="464F97F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373FA5CB">
            <w:pPr>
              <w:snapToGrid w:val="0"/>
              <w:spacing w:line="300" w:lineRule="auto"/>
              <w:jc w:val="center"/>
              <w:rPr>
                <w:rStyle w:val="25"/>
                <w:sz w:val="24"/>
                <w:szCs w:val="24"/>
              </w:rPr>
            </w:pPr>
            <w:r>
              <w:rPr>
                <w:rStyle w:val="25"/>
                <w:sz w:val="24"/>
                <w:szCs w:val="24"/>
              </w:rPr>
              <w:t>是否允许递交备选投标方案</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7CB32FCD">
            <w:pPr>
              <w:snapToGrid w:val="0"/>
              <w:spacing w:line="300" w:lineRule="auto"/>
              <w:jc w:val="left"/>
              <w:rPr>
                <w:rStyle w:val="25"/>
                <w:sz w:val="24"/>
                <w:szCs w:val="24"/>
              </w:rPr>
            </w:pPr>
            <w:r>
              <w:rPr>
                <w:rStyle w:val="25"/>
                <w:sz w:val="24"/>
                <w:szCs w:val="24"/>
              </w:rPr>
              <w:t>不允许</w:t>
            </w:r>
          </w:p>
        </w:tc>
      </w:tr>
      <w:tr w14:paraId="660B16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73BFAE40">
            <w:pPr>
              <w:snapToGrid w:val="0"/>
              <w:spacing w:line="300" w:lineRule="auto"/>
              <w:jc w:val="center"/>
              <w:rPr>
                <w:rStyle w:val="25"/>
                <w:sz w:val="24"/>
                <w:szCs w:val="24"/>
              </w:rPr>
            </w:pPr>
            <w:r>
              <w:rPr>
                <w:rStyle w:val="25"/>
                <w:sz w:val="24"/>
                <w:szCs w:val="24"/>
              </w:rPr>
              <w:t>评标办法</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3DB23C52">
            <w:pPr>
              <w:snapToGrid w:val="0"/>
              <w:spacing w:line="300" w:lineRule="auto"/>
              <w:jc w:val="left"/>
              <w:rPr>
                <w:rStyle w:val="25"/>
                <w:sz w:val="24"/>
                <w:szCs w:val="24"/>
              </w:rPr>
            </w:pPr>
            <w:r>
              <w:rPr>
                <w:rStyle w:val="25"/>
                <w:sz w:val="24"/>
                <w:szCs w:val="24"/>
              </w:rPr>
              <w:t>综合评分法</w:t>
            </w:r>
          </w:p>
        </w:tc>
      </w:tr>
      <w:tr w14:paraId="70AC1E1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091FA04F">
            <w:pPr>
              <w:snapToGrid w:val="0"/>
              <w:spacing w:line="300" w:lineRule="auto"/>
              <w:jc w:val="center"/>
              <w:rPr>
                <w:rStyle w:val="25"/>
                <w:sz w:val="24"/>
                <w:szCs w:val="24"/>
              </w:rPr>
            </w:pPr>
            <w:r>
              <w:rPr>
                <w:rStyle w:val="25"/>
                <w:sz w:val="24"/>
                <w:szCs w:val="24"/>
              </w:rPr>
              <w:t>是否授权</w:t>
            </w:r>
          </w:p>
          <w:p w14:paraId="6E4964C3">
            <w:pPr>
              <w:snapToGrid w:val="0"/>
              <w:spacing w:line="300" w:lineRule="auto"/>
              <w:jc w:val="center"/>
              <w:rPr>
                <w:rStyle w:val="25"/>
                <w:sz w:val="24"/>
                <w:szCs w:val="24"/>
              </w:rPr>
            </w:pPr>
            <w:r>
              <w:rPr>
                <w:rStyle w:val="25"/>
                <w:sz w:val="24"/>
                <w:szCs w:val="24"/>
              </w:rPr>
              <w:t>评委会确定中标人</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7E5E83DF">
            <w:pPr>
              <w:snapToGrid w:val="0"/>
              <w:spacing w:line="300" w:lineRule="auto"/>
              <w:jc w:val="left"/>
              <w:rPr>
                <w:rStyle w:val="25"/>
                <w:sz w:val="24"/>
                <w:szCs w:val="24"/>
              </w:rPr>
            </w:pPr>
            <w:r>
              <w:rPr>
                <w:rStyle w:val="25"/>
                <w:sz w:val="24"/>
                <w:szCs w:val="24"/>
              </w:rPr>
              <w:t>否</w:t>
            </w:r>
          </w:p>
        </w:tc>
      </w:tr>
      <w:tr w14:paraId="0C09D0C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C1BC3D6">
            <w:pPr>
              <w:snapToGrid w:val="0"/>
              <w:spacing w:line="300" w:lineRule="auto"/>
              <w:jc w:val="center"/>
              <w:rPr>
                <w:rStyle w:val="25"/>
                <w:sz w:val="24"/>
                <w:szCs w:val="24"/>
              </w:rPr>
            </w:pPr>
            <w:r>
              <w:rPr>
                <w:rStyle w:val="25"/>
                <w:sz w:val="24"/>
                <w:szCs w:val="24"/>
              </w:rPr>
              <w:t>分包</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AD70F86">
            <w:pPr>
              <w:snapToGrid w:val="0"/>
              <w:spacing w:line="300" w:lineRule="auto"/>
              <w:jc w:val="left"/>
              <w:rPr>
                <w:rStyle w:val="25"/>
                <w:sz w:val="24"/>
                <w:szCs w:val="24"/>
              </w:rPr>
            </w:pPr>
            <w:r>
              <w:rPr>
                <w:rStyle w:val="25"/>
                <w:sz w:val="24"/>
                <w:szCs w:val="24"/>
              </w:rPr>
              <w:t>不允许</w:t>
            </w:r>
          </w:p>
        </w:tc>
      </w:tr>
      <w:tr w14:paraId="7A98C1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A4F10DC">
            <w:pPr>
              <w:snapToGrid w:val="0"/>
              <w:spacing w:line="300" w:lineRule="auto"/>
              <w:jc w:val="center"/>
              <w:rPr>
                <w:rStyle w:val="25"/>
                <w:color w:val="0000FF"/>
                <w:sz w:val="24"/>
                <w:szCs w:val="24"/>
              </w:rPr>
            </w:pPr>
            <w:r>
              <w:rPr>
                <w:rStyle w:val="25"/>
                <w:color w:val="0000FF"/>
                <w:sz w:val="24"/>
                <w:szCs w:val="24"/>
              </w:rPr>
              <w:t>合同</w:t>
            </w:r>
          </w:p>
          <w:p w14:paraId="50817B4C">
            <w:pPr>
              <w:snapToGrid w:val="0"/>
              <w:spacing w:line="300" w:lineRule="auto"/>
              <w:jc w:val="center"/>
              <w:rPr>
                <w:rStyle w:val="25"/>
                <w:color w:val="0000FF"/>
                <w:sz w:val="24"/>
                <w:szCs w:val="24"/>
              </w:rPr>
            </w:pPr>
            <w:r>
              <w:rPr>
                <w:rStyle w:val="25"/>
                <w:color w:val="0000FF"/>
                <w:sz w:val="24"/>
                <w:szCs w:val="24"/>
              </w:rPr>
              <w:t>价款支付</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45010E85">
            <w:pPr>
              <w:tabs>
                <w:tab w:val="right" w:pos="8486"/>
              </w:tabs>
              <w:snapToGrid w:val="0"/>
              <w:spacing w:line="360" w:lineRule="auto"/>
              <w:ind w:firstLine="480" w:firstLineChars="200"/>
              <w:jc w:val="left"/>
              <w:rPr>
                <w:rStyle w:val="25"/>
                <w:color w:val="0000FF"/>
                <w:sz w:val="24"/>
                <w:szCs w:val="24"/>
              </w:rPr>
            </w:pPr>
          </w:p>
        </w:tc>
      </w:tr>
      <w:tr w14:paraId="7ABEABC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D44F4FD">
            <w:pPr>
              <w:snapToGrid w:val="0"/>
              <w:spacing w:line="300" w:lineRule="auto"/>
              <w:jc w:val="center"/>
              <w:rPr>
                <w:rStyle w:val="25"/>
                <w:sz w:val="24"/>
                <w:szCs w:val="24"/>
              </w:rPr>
            </w:pPr>
            <w:r>
              <w:rPr>
                <w:rStyle w:val="25"/>
                <w:sz w:val="24"/>
                <w:szCs w:val="24"/>
              </w:rPr>
              <w:t>其他</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5182DBD4">
            <w:pPr>
              <w:numPr>
                <w:ilvl w:val="0"/>
                <w:numId w:val="3"/>
              </w:numPr>
              <w:snapToGrid w:val="0"/>
              <w:spacing w:line="300" w:lineRule="auto"/>
              <w:rPr>
                <w:rStyle w:val="25"/>
                <w:sz w:val="24"/>
                <w:szCs w:val="24"/>
              </w:rPr>
            </w:pPr>
            <w:r>
              <w:rPr>
                <w:rStyle w:val="25"/>
                <w:sz w:val="24"/>
                <w:szCs w:val="24"/>
              </w:rPr>
              <w:t>下文中与“前附表”内容不一致的，以“前附表”为准；</w:t>
            </w:r>
          </w:p>
          <w:p w14:paraId="30513BF3">
            <w:pPr>
              <w:snapToGrid w:val="0"/>
              <w:spacing w:line="300" w:lineRule="auto"/>
              <w:rPr>
                <w:rStyle w:val="25"/>
                <w:lang w:val="zh-CN"/>
              </w:rPr>
            </w:pPr>
            <w:r>
              <w:rPr>
                <w:rStyle w:val="25"/>
                <w:rFonts w:cs="宋体"/>
                <w:bCs/>
                <w:sz w:val="24"/>
                <w:szCs w:val="24"/>
              </w:rPr>
              <w:t>2、</w:t>
            </w:r>
            <w:r>
              <w:rPr>
                <w:rStyle w:val="25"/>
                <w:rFonts w:cs="宋体"/>
                <w:bCs/>
                <w:sz w:val="24"/>
                <w:szCs w:val="24"/>
                <w:lang w:val="zh-CN"/>
              </w:rPr>
              <w:t>参加本次投标的单位均被视为承认本招标文件的所有条款，并按招标文件规定条款完成投标任务和活动；</w:t>
            </w:r>
          </w:p>
          <w:p w14:paraId="3294F54B">
            <w:pPr>
              <w:snapToGrid w:val="0"/>
              <w:spacing w:line="300" w:lineRule="auto"/>
              <w:rPr>
                <w:rStyle w:val="25"/>
                <w:b/>
                <w:sz w:val="24"/>
                <w:szCs w:val="24"/>
              </w:rPr>
            </w:pPr>
            <w:r>
              <w:rPr>
                <w:rStyle w:val="25"/>
                <w:rFonts w:cs="宋体"/>
                <w:bCs/>
                <w:sz w:val="24"/>
                <w:szCs w:val="24"/>
              </w:rPr>
              <w:t>3</w:t>
            </w:r>
            <w:r>
              <w:rPr>
                <w:rStyle w:val="25"/>
                <w:rFonts w:cs="宋体"/>
                <w:bCs/>
                <w:sz w:val="24"/>
                <w:szCs w:val="24"/>
                <w:lang w:val="zh-CN"/>
              </w:rPr>
              <w:t>、本项目</w:t>
            </w:r>
            <w:r>
              <w:rPr>
                <w:rStyle w:val="25"/>
                <w:sz w:val="24"/>
                <w:szCs w:val="24"/>
              </w:rPr>
              <w:t>投诉处理执行《江苏省房屋建筑和市政基础设施工程招标投标活动异议与投诉处理实施办法》（苏建规字【2016】4号文）</w:t>
            </w:r>
          </w:p>
          <w:p w14:paraId="1EB19F09">
            <w:pPr>
              <w:pStyle w:val="167"/>
              <w:snapToGrid w:val="0"/>
              <w:spacing w:line="300" w:lineRule="auto"/>
              <w:jc w:val="both"/>
              <w:rPr>
                <w:rStyle w:val="25"/>
                <w:rFonts w:hAnsi="宋体"/>
              </w:rPr>
            </w:pPr>
            <w:r>
              <w:rPr>
                <w:rStyle w:val="25"/>
                <w:rFonts w:hAnsi="宋体"/>
              </w:rPr>
              <w:t>4、</w:t>
            </w:r>
            <w:r>
              <w:rPr>
                <w:rStyle w:val="25"/>
              </w:rPr>
              <w:t>招标文件未明列的无效标条款，不得作为否决投标、判定无效标的依据；</w:t>
            </w:r>
          </w:p>
          <w:p w14:paraId="2B0A43C5">
            <w:pPr>
              <w:snapToGrid w:val="0"/>
              <w:spacing w:line="300" w:lineRule="auto"/>
              <w:rPr>
                <w:rStyle w:val="25"/>
                <w:rFonts w:cs="Times New Roman"/>
                <w:b/>
                <w:bCs/>
                <w:sz w:val="24"/>
                <w:szCs w:val="24"/>
              </w:rPr>
            </w:pPr>
            <w:r>
              <w:rPr>
                <w:rStyle w:val="25"/>
                <w:sz w:val="24"/>
                <w:szCs w:val="24"/>
              </w:rPr>
              <w:t>5、根据“关于印发《关于在公共资源交易领域的招标投标活动中建立对失信被执行人联合惩戒的实施意见》的通知（苏信用办（2018）23号）”的要求，招标文件前附表其他内容增加对失信被执行人惩戒措施。（1）评标中的惩戒措施，在评标阶段，投标人正被列为失信被执行人的，评标委员会不得荐该投标人为中标候选人。（2）中标人确定的惩戒，在中标候选人公示至发出中标结果通知书的期间，公示的中标候选人正被列为失信被执行人的，招标人应当取消其中标资格，并重新确定中标人。招标人确定正被列为失信被执行人的投标人为中标人的，中标结果无效。（3）联合体的惩戒，以联合体形式投标的，联合体成员中的任何一个成员正被列为失信被执行人的，该联合体作为失信被执行人处理。失信被执行人名单在“信用中国”（www.creditchina.gov.cn） 和“信用江苏”（www.jscredit.gov.cn） 网站予以公示。</w:t>
            </w:r>
          </w:p>
        </w:tc>
      </w:tr>
      <w:tr w14:paraId="587B7F4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12" w:space="0"/>
              <w:right w:val="single" w:color="000000" w:sz="4" w:space="0"/>
            </w:tcBorders>
            <w:vAlign w:val="center"/>
          </w:tcPr>
          <w:p w14:paraId="4D39AAFF">
            <w:pPr>
              <w:snapToGrid w:val="0"/>
              <w:spacing w:line="300" w:lineRule="auto"/>
              <w:jc w:val="center"/>
              <w:rPr>
                <w:rStyle w:val="25"/>
                <w:sz w:val="24"/>
                <w:szCs w:val="24"/>
              </w:rPr>
            </w:pPr>
            <w:r>
              <w:rPr>
                <w:rStyle w:val="25"/>
                <w:sz w:val="24"/>
                <w:szCs w:val="24"/>
              </w:rPr>
              <w:t>联系方式</w:t>
            </w:r>
          </w:p>
        </w:tc>
        <w:tc>
          <w:tcPr>
            <w:tcW w:w="7609" w:type="dxa"/>
            <w:gridSpan w:val="5"/>
            <w:tcBorders>
              <w:top w:val="single" w:color="000000" w:sz="4" w:space="0"/>
              <w:left w:val="single" w:color="000000" w:sz="4" w:space="0"/>
              <w:bottom w:val="single" w:color="000000" w:sz="12" w:space="0"/>
              <w:right w:val="single" w:color="000000" w:sz="12" w:space="0"/>
            </w:tcBorders>
            <w:vAlign w:val="center"/>
          </w:tcPr>
          <w:p w14:paraId="47C018BB">
            <w:pPr>
              <w:snapToGrid w:val="0"/>
              <w:spacing w:line="300" w:lineRule="auto"/>
              <w:rPr>
                <w:rStyle w:val="25"/>
                <w:sz w:val="24"/>
                <w:szCs w:val="24"/>
              </w:rPr>
            </w:pPr>
            <w:r>
              <w:rPr>
                <w:rStyle w:val="25"/>
                <w:sz w:val="24"/>
                <w:szCs w:val="24"/>
              </w:rPr>
              <w:t>地址：</w:t>
            </w:r>
            <w:r>
              <w:rPr>
                <w:rStyle w:val="25"/>
                <w:rFonts w:hint="eastAsia"/>
                <w:sz w:val="24"/>
                <w:szCs w:val="24"/>
              </w:rPr>
              <w:t>扬州市文汇东路249号 工程技术处</w:t>
            </w:r>
          </w:p>
          <w:p w14:paraId="0AA8903A">
            <w:pPr>
              <w:snapToGrid w:val="0"/>
              <w:spacing w:line="300" w:lineRule="auto"/>
              <w:rPr>
                <w:rStyle w:val="25"/>
                <w:sz w:val="24"/>
                <w:szCs w:val="24"/>
              </w:rPr>
            </w:pPr>
            <w:r>
              <w:rPr>
                <w:rStyle w:val="25"/>
                <w:sz w:val="24"/>
                <w:szCs w:val="24"/>
              </w:rPr>
              <w:t>联系人：</w:t>
            </w:r>
            <w:r>
              <w:rPr>
                <w:rStyle w:val="25"/>
                <w:rFonts w:hint="eastAsia"/>
                <w:sz w:val="24"/>
                <w:szCs w:val="24"/>
              </w:rPr>
              <w:t>陈颖</w:t>
            </w:r>
          </w:p>
          <w:p w14:paraId="2F45FD4D">
            <w:pPr>
              <w:snapToGrid w:val="0"/>
              <w:spacing w:line="300" w:lineRule="auto"/>
              <w:rPr>
                <w:rStyle w:val="25"/>
                <w:sz w:val="24"/>
                <w:szCs w:val="24"/>
              </w:rPr>
            </w:pPr>
            <w:r>
              <w:rPr>
                <w:rStyle w:val="25"/>
                <w:sz w:val="24"/>
                <w:szCs w:val="24"/>
              </w:rPr>
              <w:t>电话：</w:t>
            </w:r>
            <w:r>
              <w:rPr>
                <w:rStyle w:val="25"/>
                <w:rFonts w:hint="eastAsia"/>
                <w:sz w:val="24"/>
                <w:szCs w:val="24"/>
              </w:rPr>
              <w:t>18952571900</w:t>
            </w:r>
          </w:p>
          <w:p w14:paraId="3BDB4E2C">
            <w:pPr>
              <w:snapToGrid w:val="0"/>
              <w:spacing w:line="300" w:lineRule="auto"/>
              <w:rPr>
                <w:rStyle w:val="25"/>
                <w:sz w:val="24"/>
                <w:szCs w:val="24"/>
              </w:rPr>
            </w:pPr>
            <w:r>
              <w:rPr>
                <w:rStyle w:val="25"/>
                <w:sz w:val="24"/>
                <w:szCs w:val="24"/>
              </w:rPr>
              <w:t>电子邮箱：</w:t>
            </w:r>
            <w:r>
              <w:rPr>
                <w:rStyle w:val="25"/>
                <w:rFonts w:hint="eastAsia"/>
                <w:sz w:val="24"/>
                <w:szCs w:val="24"/>
              </w:rPr>
              <w:t>724689427@qq.com</w:t>
            </w:r>
          </w:p>
        </w:tc>
      </w:tr>
    </w:tbl>
    <w:p w14:paraId="572316FA">
      <w:pPr>
        <w:snapToGrid w:val="0"/>
        <w:spacing w:line="360" w:lineRule="exact"/>
        <w:ind w:firstLine="161" w:firstLineChars="50"/>
        <w:jc w:val="center"/>
        <w:rPr>
          <w:rStyle w:val="25"/>
          <w:b/>
          <w:sz w:val="32"/>
          <w:szCs w:val="32"/>
        </w:rPr>
      </w:pPr>
      <w:r>
        <w:rPr>
          <w:rStyle w:val="25"/>
          <w:b/>
          <w:sz w:val="32"/>
          <w:szCs w:val="32"/>
        </w:rPr>
        <w:br w:type="page"/>
      </w:r>
    </w:p>
    <w:p w14:paraId="08521B35">
      <w:pPr>
        <w:snapToGrid w:val="0"/>
        <w:spacing w:line="360" w:lineRule="exact"/>
        <w:ind w:firstLine="161" w:firstLineChars="50"/>
        <w:jc w:val="center"/>
        <w:rPr>
          <w:rStyle w:val="25"/>
          <w:b/>
          <w:sz w:val="32"/>
          <w:szCs w:val="32"/>
        </w:rPr>
      </w:pPr>
      <w:r>
        <w:rPr>
          <w:rStyle w:val="25"/>
          <w:b/>
          <w:sz w:val="32"/>
          <w:szCs w:val="32"/>
        </w:rPr>
        <w:t>一、总  则</w:t>
      </w:r>
    </w:p>
    <w:p w14:paraId="617A11CC">
      <w:pPr>
        <w:snapToGrid w:val="0"/>
        <w:spacing w:line="360" w:lineRule="auto"/>
        <w:ind w:firstLine="480" w:firstLineChars="200"/>
        <w:rPr>
          <w:rStyle w:val="25"/>
          <w:sz w:val="24"/>
          <w:szCs w:val="24"/>
        </w:rPr>
      </w:pPr>
    </w:p>
    <w:p w14:paraId="3A7E6592">
      <w:pPr>
        <w:snapToGrid w:val="0"/>
        <w:spacing w:line="360" w:lineRule="auto"/>
        <w:ind w:firstLine="482" w:firstLineChars="200"/>
        <w:rPr>
          <w:rStyle w:val="25"/>
          <w:rFonts w:cs="Times New Roman"/>
          <w:b/>
          <w:bCs/>
          <w:sz w:val="24"/>
          <w:szCs w:val="24"/>
        </w:rPr>
      </w:pPr>
      <w:r>
        <w:rPr>
          <w:rStyle w:val="25"/>
          <w:rFonts w:cs="Times New Roman"/>
          <w:b/>
          <w:bCs/>
          <w:sz w:val="24"/>
          <w:szCs w:val="24"/>
        </w:rPr>
        <w:t>1、招标项目概况</w:t>
      </w:r>
    </w:p>
    <w:p w14:paraId="36B9A1ED">
      <w:pPr>
        <w:snapToGrid w:val="0"/>
        <w:spacing w:line="360" w:lineRule="auto"/>
        <w:ind w:firstLine="480" w:firstLineChars="200"/>
        <w:rPr>
          <w:rStyle w:val="25"/>
          <w:sz w:val="24"/>
          <w:szCs w:val="24"/>
        </w:rPr>
      </w:pPr>
      <w:r>
        <w:rPr>
          <w:rStyle w:val="25"/>
          <w:sz w:val="24"/>
          <w:szCs w:val="24"/>
        </w:rPr>
        <w:t>1.1根据《中华人民共和国招标投标法》等有关法律、法规和规章的规定，本招标项目已具备招标条件，现对本工程进行招标。</w:t>
      </w:r>
    </w:p>
    <w:p w14:paraId="3A4852EB">
      <w:pPr>
        <w:snapToGrid w:val="0"/>
        <w:spacing w:line="360" w:lineRule="auto"/>
        <w:ind w:firstLine="480" w:firstLineChars="200"/>
        <w:rPr>
          <w:rStyle w:val="25"/>
          <w:sz w:val="24"/>
          <w:szCs w:val="24"/>
        </w:rPr>
      </w:pPr>
      <w:r>
        <w:rPr>
          <w:rStyle w:val="25"/>
          <w:sz w:val="24"/>
          <w:szCs w:val="24"/>
        </w:rPr>
        <w:t>1.2项目名称:见投标人须知前附表。</w:t>
      </w:r>
    </w:p>
    <w:p w14:paraId="54C08732">
      <w:pPr>
        <w:snapToGrid w:val="0"/>
        <w:spacing w:line="360" w:lineRule="auto"/>
        <w:ind w:firstLine="480" w:firstLineChars="200"/>
        <w:rPr>
          <w:rStyle w:val="25"/>
          <w:sz w:val="24"/>
          <w:szCs w:val="24"/>
        </w:rPr>
      </w:pPr>
      <w:r>
        <w:rPr>
          <w:rStyle w:val="25"/>
          <w:sz w:val="24"/>
          <w:szCs w:val="24"/>
        </w:rPr>
        <w:t>1.3建设地点：见投标人须知前附表。</w:t>
      </w:r>
    </w:p>
    <w:p w14:paraId="77E43F72">
      <w:pPr>
        <w:snapToGrid w:val="0"/>
        <w:spacing w:line="360" w:lineRule="auto"/>
        <w:ind w:firstLine="480" w:firstLineChars="200"/>
        <w:rPr>
          <w:rStyle w:val="25"/>
          <w:sz w:val="24"/>
          <w:szCs w:val="24"/>
        </w:rPr>
      </w:pPr>
      <w:r>
        <w:rPr>
          <w:rStyle w:val="25"/>
          <w:sz w:val="24"/>
          <w:szCs w:val="24"/>
        </w:rPr>
        <w:t>1.4工程规模：见投标人须知前附表。</w:t>
      </w:r>
    </w:p>
    <w:p w14:paraId="3F6610F5">
      <w:pPr>
        <w:snapToGrid w:val="0"/>
        <w:spacing w:line="360" w:lineRule="auto"/>
        <w:ind w:firstLine="480" w:firstLineChars="200"/>
        <w:rPr>
          <w:rStyle w:val="25"/>
          <w:sz w:val="24"/>
          <w:szCs w:val="24"/>
        </w:rPr>
      </w:pPr>
      <w:r>
        <w:rPr>
          <w:rStyle w:val="25"/>
          <w:sz w:val="24"/>
          <w:szCs w:val="24"/>
        </w:rPr>
        <w:t>1.5招标范围：见投标人须知前附表。</w:t>
      </w:r>
    </w:p>
    <w:p w14:paraId="6F0A4AD9">
      <w:pPr>
        <w:snapToGrid w:val="0"/>
        <w:spacing w:line="360" w:lineRule="auto"/>
        <w:ind w:firstLine="480" w:firstLineChars="200"/>
        <w:rPr>
          <w:rStyle w:val="25"/>
          <w:sz w:val="24"/>
          <w:szCs w:val="24"/>
        </w:rPr>
      </w:pPr>
      <w:r>
        <w:rPr>
          <w:rStyle w:val="25"/>
          <w:sz w:val="24"/>
          <w:szCs w:val="24"/>
        </w:rPr>
        <w:t>1.6工期要求：见投标人须知前附表。</w:t>
      </w:r>
    </w:p>
    <w:p w14:paraId="7BA96040">
      <w:pPr>
        <w:snapToGrid w:val="0"/>
        <w:spacing w:line="360" w:lineRule="auto"/>
        <w:ind w:firstLine="480" w:firstLineChars="200"/>
        <w:rPr>
          <w:rStyle w:val="25"/>
          <w:sz w:val="24"/>
          <w:szCs w:val="24"/>
        </w:rPr>
      </w:pPr>
      <w:r>
        <w:rPr>
          <w:rStyle w:val="25"/>
          <w:sz w:val="24"/>
          <w:szCs w:val="24"/>
        </w:rPr>
        <w:t>1.7质量要求：见投标人须知前附表。</w:t>
      </w:r>
    </w:p>
    <w:p w14:paraId="16C99CC6">
      <w:pPr>
        <w:snapToGrid w:val="0"/>
        <w:spacing w:line="360" w:lineRule="auto"/>
        <w:ind w:firstLine="480" w:firstLineChars="200"/>
        <w:rPr>
          <w:rStyle w:val="25"/>
          <w:sz w:val="24"/>
          <w:szCs w:val="24"/>
        </w:rPr>
      </w:pPr>
      <w:r>
        <w:rPr>
          <w:rStyle w:val="25"/>
          <w:sz w:val="24"/>
          <w:szCs w:val="24"/>
        </w:rPr>
        <w:t>1.8资金来源及落实情况：见投标人须知前附表。</w:t>
      </w:r>
    </w:p>
    <w:p w14:paraId="53B6878B">
      <w:pPr>
        <w:snapToGrid w:val="0"/>
        <w:spacing w:line="360" w:lineRule="auto"/>
        <w:ind w:firstLine="480" w:firstLineChars="200"/>
        <w:rPr>
          <w:rStyle w:val="25"/>
          <w:sz w:val="24"/>
          <w:szCs w:val="24"/>
        </w:rPr>
      </w:pPr>
      <w:r>
        <w:rPr>
          <w:rStyle w:val="25"/>
          <w:sz w:val="24"/>
          <w:szCs w:val="24"/>
        </w:rPr>
        <w:t>1.9招标方式：见投标人须知前附表。</w:t>
      </w:r>
    </w:p>
    <w:p w14:paraId="1570B831">
      <w:pPr>
        <w:snapToGrid w:val="0"/>
        <w:spacing w:line="360" w:lineRule="auto"/>
        <w:ind w:firstLine="480" w:firstLineChars="200"/>
        <w:rPr>
          <w:rStyle w:val="25"/>
          <w:sz w:val="24"/>
          <w:szCs w:val="24"/>
        </w:rPr>
      </w:pPr>
      <w:r>
        <w:rPr>
          <w:rStyle w:val="25"/>
          <w:sz w:val="24"/>
          <w:szCs w:val="24"/>
        </w:rPr>
        <w:t>1.10承包方式：见投标人须知前附表。</w:t>
      </w:r>
    </w:p>
    <w:p w14:paraId="6187877A">
      <w:pPr>
        <w:snapToGrid w:val="0"/>
        <w:spacing w:line="360" w:lineRule="auto"/>
        <w:ind w:firstLine="480" w:firstLineChars="200"/>
        <w:rPr>
          <w:rStyle w:val="25"/>
          <w:sz w:val="24"/>
          <w:szCs w:val="24"/>
        </w:rPr>
      </w:pPr>
      <w:r>
        <w:rPr>
          <w:rStyle w:val="25"/>
          <w:sz w:val="24"/>
          <w:szCs w:val="24"/>
        </w:rPr>
        <w:t>1.11投标人资格要求：</w:t>
      </w:r>
    </w:p>
    <w:p w14:paraId="41954500">
      <w:pPr>
        <w:snapToGrid w:val="0"/>
        <w:spacing w:line="360" w:lineRule="auto"/>
        <w:ind w:firstLine="480" w:firstLineChars="200"/>
        <w:rPr>
          <w:rStyle w:val="25"/>
          <w:sz w:val="24"/>
          <w:szCs w:val="24"/>
        </w:rPr>
      </w:pPr>
      <w:r>
        <w:rPr>
          <w:rStyle w:val="25"/>
          <w:sz w:val="24"/>
          <w:szCs w:val="24"/>
        </w:rPr>
        <w:t>1.11.1投标人应具备承担本项目的资质条件、能力和信誉。</w:t>
      </w:r>
    </w:p>
    <w:p w14:paraId="222108C8">
      <w:pPr>
        <w:numPr>
          <w:ilvl w:val="0"/>
          <w:numId w:val="4"/>
        </w:numPr>
        <w:snapToGrid w:val="0"/>
        <w:spacing w:line="360" w:lineRule="auto"/>
        <w:ind w:firstLine="480" w:firstLineChars="200"/>
        <w:rPr>
          <w:rStyle w:val="25"/>
          <w:sz w:val="24"/>
          <w:szCs w:val="24"/>
        </w:rPr>
      </w:pPr>
      <w:r>
        <w:rPr>
          <w:rStyle w:val="25"/>
          <w:sz w:val="24"/>
          <w:szCs w:val="24"/>
        </w:rPr>
        <w:t>资质条件：见投标人须知前附表；</w:t>
      </w:r>
    </w:p>
    <w:p w14:paraId="44A306E6">
      <w:pPr>
        <w:numPr>
          <w:ilvl w:val="0"/>
          <w:numId w:val="4"/>
        </w:numPr>
        <w:snapToGrid w:val="0"/>
        <w:spacing w:line="360" w:lineRule="auto"/>
        <w:ind w:firstLine="480" w:firstLineChars="200"/>
        <w:rPr>
          <w:rStyle w:val="25"/>
          <w:sz w:val="24"/>
          <w:szCs w:val="24"/>
        </w:rPr>
      </w:pPr>
      <w:r>
        <w:rPr>
          <w:rStyle w:val="25"/>
          <w:sz w:val="24"/>
          <w:szCs w:val="24"/>
        </w:rPr>
        <w:t>财务要求：见投标人须知前附表；</w:t>
      </w:r>
    </w:p>
    <w:p w14:paraId="427D52E4">
      <w:pPr>
        <w:numPr>
          <w:ilvl w:val="0"/>
          <w:numId w:val="4"/>
        </w:numPr>
        <w:snapToGrid w:val="0"/>
        <w:spacing w:line="360" w:lineRule="auto"/>
        <w:ind w:firstLine="480" w:firstLineChars="200"/>
        <w:rPr>
          <w:rStyle w:val="25"/>
          <w:sz w:val="24"/>
          <w:szCs w:val="24"/>
        </w:rPr>
      </w:pPr>
      <w:r>
        <w:rPr>
          <w:rStyle w:val="25"/>
          <w:sz w:val="24"/>
          <w:szCs w:val="24"/>
        </w:rPr>
        <w:t>业绩要求：见投标人须知前附表；</w:t>
      </w:r>
    </w:p>
    <w:p w14:paraId="1D14521A">
      <w:pPr>
        <w:numPr>
          <w:ilvl w:val="0"/>
          <w:numId w:val="4"/>
        </w:numPr>
        <w:snapToGrid w:val="0"/>
        <w:spacing w:line="360" w:lineRule="auto"/>
        <w:ind w:firstLine="480" w:firstLineChars="200"/>
        <w:rPr>
          <w:rStyle w:val="25"/>
          <w:sz w:val="24"/>
          <w:szCs w:val="24"/>
        </w:rPr>
      </w:pPr>
      <w:r>
        <w:rPr>
          <w:rStyle w:val="25"/>
          <w:sz w:val="24"/>
          <w:szCs w:val="24"/>
        </w:rPr>
        <w:t>信誉要求：见投标人须知前附表；</w:t>
      </w:r>
    </w:p>
    <w:p w14:paraId="1F2C4757">
      <w:pPr>
        <w:numPr>
          <w:ilvl w:val="0"/>
          <w:numId w:val="4"/>
        </w:numPr>
        <w:snapToGrid w:val="0"/>
        <w:spacing w:line="360" w:lineRule="auto"/>
        <w:ind w:firstLine="480" w:firstLineChars="200"/>
        <w:rPr>
          <w:rStyle w:val="25"/>
          <w:sz w:val="24"/>
          <w:szCs w:val="24"/>
        </w:rPr>
      </w:pPr>
      <w:r>
        <w:rPr>
          <w:rStyle w:val="25"/>
          <w:sz w:val="24"/>
          <w:szCs w:val="24"/>
        </w:rPr>
        <w:t>项目负责人资格：见投标人须知前附表；</w:t>
      </w:r>
    </w:p>
    <w:p w14:paraId="7F565702">
      <w:pPr>
        <w:numPr>
          <w:ilvl w:val="0"/>
          <w:numId w:val="4"/>
        </w:numPr>
        <w:snapToGrid w:val="0"/>
        <w:spacing w:line="360" w:lineRule="auto"/>
        <w:ind w:firstLine="480" w:firstLineChars="200"/>
        <w:rPr>
          <w:rStyle w:val="25"/>
          <w:sz w:val="24"/>
          <w:szCs w:val="24"/>
        </w:rPr>
      </w:pPr>
      <w:r>
        <w:rPr>
          <w:rStyle w:val="25"/>
          <w:sz w:val="24"/>
          <w:szCs w:val="24"/>
        </w:rPr>
        <w:t>其他要求：</w:t>
      </w:r>
    </w:p>
    <w:p w14:paraId="5DF8190D">
      <w:pPr>
        <w:numPr>
          <w:ilvl w:val="0"/>
          <w:numId w:val="5"/>
        </w:numPr>
        <w:snapToGrid w:val="0"/>
        <w:spacing w:line="360" w:lineRule="auto"/>
        <w:ind w:firstLine="720" w:firstLineChars="300"/>
        <w:rPr>
          <w:rStyle w:val="25"/>
          <w:sz w:val="24"/>
          <w:szCs w:val="24"/>
        </w:rPr>
      </w:pPr>
      <w:r>
        <w:rPr>
          <w:rStyle w:val="25"/>
          <w:sz w:val="24"/>
          <w:szCs w:val="24"/>
        </w:rPr>
        <w:t>具有完成本项目所需的工程资质、设备等和相关专业人员。</w:t>
      </w:r>
    </w:p>
    <w:p w14:paraId="7E1996B2">
      <w:pPr>
        <w:numPr>
          <w:ilvl w:val="0"/>
          <w:numId w:val="5"/>
        </w:numPr>
        <w:snapToGrid w:val="0"/>
        <w:spacing w:line="360" w:lineRule="auto"/>
        <w:ind w:firstLine="720" w:firstLineChars="300"/>
        <w:rPr>
          <w:rStyle w:val="25"/>
          <w:sz w:val="24"/>
          <w:szCs w:val="24"/>
        </w:rPr>
      </w:pPr>
      <w:r>
        <w:rPr>
          <w:rStyle w:val="25"/>
          <w:sz w:val="24"/>
          <w:szCs w:val="24"/>
        </w:rPr>
        <w:t>中标后项目负责人和检测专业人员不得随意更换，如遇特殊情况需要更换的，必须经招标人同意。擅自更换的，招标人可以单方面终止合同，并可经济处罚。</w:t>
      </w:r>
    </w:p>
    <w:p w14:paraId="1627C3CA">
      <w:pPr>
        <w:snapToGrid w:val="0"/>
        <w:spacing w:line="360" w:lineRule="auto"/>
        <w:ind w:firstLine="480" w:firstLineChars="200"/>
        <w:rPr>
          <w:rStyle w:val="25"/>
          <w:sz w:val="24"/>
          <w:szCs w:val="24"/>
        </w:rPr>
      </w:pPr>
      <w:r>
        <w:rPr>
          <w:rStyle w:val="25"/>
          <w:sz w:val="24"/>
          <w:szCs w:val="24"/>
        </w:rPr>
        <w:t>1.11.2</w:t>
      </w:r>
      <w:r>
        <w:rPr>
          <w:rStyle w:val="25"/>
          <w:rFonts w:cs="Times New Roman"/>
          <w:b/>
          <w:bCs/>
          <w:sz w:val="24"/>
          <w:szCs w:val="24"/>
        </w:rPr>
        <w:t>本工程不接受联合体投标。</w:t>
      </w:r>
    </w:p>
    <w:p w14:paraId="2AFD2DAE">
      <w:pPr>
        <w:snapToGrid w:val="0"/>
        <w:spacing w:line="460" w:lineRule="exact"/>
        <w:ind w:firstLine="482" w:firstLineChars="200"/>
        <w:rPr>
          <w:rStyle w:val="25"/>
          <w:b/>
          <w:sz w:val="24"/>
          <w:szCs w:val="24"/>
        </w:rPr>
      </w:pPr>
      <w:r>
        <w:rPr>
          <w:rStyle w:val="25"/>
          <w:b/>
          <w:sz w:val="24"/>
          <w:szCs w:val="24"/>
        </w:rPr>
        <w:t>2、投标费用</w:t>
      </w:r>
    </w:p>
    <w:p w14:paraId="26B9E711">
      <w:pPr>
        <w:snapToGrid w:val="0"/>
        <w:spacing w:line="460" w:lineRule="exact"/>
        <w:ind w:firstLine="480" w:firstLineChars="200"/>
        <w:rPr>
          <w:rStyle w:val="25"/>
          <w:sz w:val="24"/>
          <w:szCs w:val="24"/>
        </w:rPr>
      </w:pPr>
      <w:r>
        <w:rPr>
          <w:rStyle w:val="25"/>
          <w:sz w:val="24"/>
          <w:szCs w:val="24"/>
        </w:rPr>
        <w:t>2.1招标文件售出后,概不退还。</w:t>
      </w:r>
    </w:p>
    <w:p w14:paraId="67ADF934">
      <w:pPr>
        <w:snapToGrid w:val="0"/>
        <w:spacing w:line="460" w:lineRule="exact"/>
        <w:ind w:firstLine="480" w:firstLineChars="200"/>
        <w:rPr>
          <w:rStyle w:val="25"/>
          <w:sz w:val="24"/>
          <w:szCs w:val="24"/>
        </w:rPr>
      </w:pPr>
      <w:r>
        <w:rPr>
          <w:rStyle w:val="25"/>
          <w:sz w:val="24"/>
          <w:szCs w:val="24"/>
        </w:rPr>
        <w:t>2.2投标人应承担其编制投标文件与递交投标文件所涉及的一切费用。不管投标结果如何，招标人对上述费用不负任何责任。</w:t>
      </w:r>
    </w:p>
    <w:p w14:paraId="43E96824">
      <w:pPr>
        <w:snapToGrid w:val="0"/>
        <w:spacing w:line="460" w:lineRule="exact"/>
        <w:ind w:firstLine="480" w:firstLineChars="200"/>
        <w:rPr>
          <w:rStyle w:val="25"/>
          <w:sz w:val="24"/>
          <w:szCs w:val="24"/>
        </w:rPr>
      </w:pPr>
      <w:r>
        <w:rPr>
          <w:rStyle w:val="25"/>
          <w:sz w:val="24"/>
          <w:szCs w:val="24"/>
        </w:rPr>
        <w:t>2.3招标文件出售费用标准：见投标人须知前附表。</w:t>
      </w:r>
    </w:p>
    <w:p w14:paraId="6D8A3A15">
      <w:pPr>
        <w:snapToGrid w:val="0"/>
        <w:spacing w:line="460" w:lineRule="exact"/>
        <w:ind w:firstLine="482" w:firstLineChars="200"/>
        <w:rPr>
          <w:rStyle w:val="25"/>
          <w:b/>
          <w:sz w:val="24"/>
          <w:szCs w:val="24"/>
        </w:rPr>
      </w:pPr>
      <w:r>
        <w:rPr>
          <w:rStyle w:val="25"/>
          <w:b/>
          <w:sz w:val="24"/>
          <w:szCs w:val="24"/>
        </w:rPr>
        <w:t>3、保密</w:t>
      </w:r>
    </w:p>
    <w:p w14:paraId="42028BDA">
      <w:pPr>
        <w:snapToGrid w:val="0"/>
        <w:spacing w:line="460" w:lineRule="exact"/>
        <w:ind w:firstLine="480" w:firstLineChars="200"/>
        <w:rPr>
          <w:rStyle w:val="25"/>
          <w:sz w:val="24"/>
          <w:szCs w:val="24"/>
        </w:rPr>
      </w:pPr>
      <w:r>
        <w:rPr>
          <w:rStyle w:val="25"/>
          <w:sz w:val="24"/>
          <w:szCs w:val="24"/>
        </w:rPr>
        <w:t>参与招标投标活动的各方应对招标文件和投标文件中的商业和技术等秘密保密，违者应对由此造成的后果承担法律责任。</w:t>
      </w:r>
    </w:p>
    <w:p w14:paraId="6CB79E94">
      <w:pPr>
        <w:snapToGrid w:val="0"/>
        <w:spacing w:line="460" w:lineRule="exact"/>
        <w:jc w:val="center"/>
        <w:rPr>
          <w:rStyle w:val="25"/>
          <w:b/>
          <w:sz w:val="24"/>
          <w:szCs w:val="24"/>
        </w:rPr>
      </w:pPr>
    </w:p>
    <w:p w14:paraId="4D22A42E">
      <w:pPr>
        <w:snapToGrid w:val="0"/>
        <w:spacing w:line="360" w:lineRule="exact"/>
        <w:ind w:firstLine="161" w:firstLineChars="50"/>
        <w:jc w:val="center"/>
        <w:rPr>
          <w:rStyle w:val="25"/>
          <w:b/>
          <w:sz w:val="32"/>
          <w:szCs w:val="32"/>
        </w:rPr>
      </w:pPr>
      <w:r>
        <w:rPr>
          <w:rStyle w:val="25"/>
          <w:b/>
          <w:sz w:val="32"/>
          <w:szCs w:val="32"/>
        </w:rPr>
        <w:t>二、资格审查要求</w:t>
      </w:r>
    </w:p>
    <w:p w14:paraId="5B7E9004">
      <w:pPr>
        <w:snapToGrid w:val="0"/>
        <w:spacing w:line="460" w:lineRule="exact"/>
        <w:ind w:firstLine="482" w:firstLineChars="200"/>
        <w:rPr>
          <w:rStyle w:val="25"/>
          <w:b/>
          <w:sz w:val="24"/>
          <w:szCs w:val="24"/>
        </w:rPr>
      </w:pPr>
      <w:r>
        <w:rPr>
          <w:rStyle w:val="25"/>
          <w:rFonts w:hint="eastAsia"/>
          <w:b/>
          <w:sz w:val="24"/>
          <w:szCs w:val="24"/>
        </w:rPr>
        <w:t>1</w:t>
      </w:r>
      <w:r>
        <w:rPr>
          <w:rStyle w:val="25"/>
          <w:b/>
          <w:sz w:val="24"/>
          <w:szCs w:val="24"/>
        </w:rPr>
        <w:t>、资格审查方式为资格后审</w:t>
      </w:r>
    </w:p>
    <w:p w14:paraId="7EC32365">
      <w:pPr>
        <w:snapToGrid w:val="0"/>
        <w:spacing w:line="460" w:lineRule="exact"/>
        <w:ind w:firstLine="480"/>
        <w:rPr>
          <w:rStyle w:val="25"/>
          <w:sz w:val="24"/>
          <w:szCs w:val="24"/>
        </w:rPr>
      </w:pPr>
      <w:r>
        <w:rPr>
          <w:rStyle w:val="25"/>
          <w:rFonts w:hint="eastAsia"/>
          <w:sz w:val="24"/>
          <w:szCs w:val="24"/>
        </w:rPr>
        <w:t>1</w:t>
      </w:r>
      <w:r>
        <w:rPr>
          <w:rStyle w:val="25"/>
          <w:sz w:val="24"/>
          <w:szCs w:val="24"/>
        </w:rPr>
        <w:t>.1投标申请人资格审查合格条件：</w:t>
      </w:r>
    </w:p>
    <w:p w14:paraId="2FB5A443">
      <w:pPr>
        <w:snapToGrid w:val="0"/>
        <w:spacing w:line="460" w:lineRule="exact"/>
        <w:ind w:firstLine="480"/>
        <w:rPr>
          <w:rStyle w:val="25"/>
          <w:sz w:val="24"/>
          <w:szCs w:val="24"/>
        </w:rPr>
      </w:pPr>
      <w:r>
        <w:rPr>
          <w:rStyle w:val="25"/>
          <w:sz w:val="24"/>
          <w:szCs w:val="24"/>
        </w:rPr>
        <w:t>（1）具有独立订立合同的能力；</w:t>
      </w:r>
    </w:p>
    <w:p w14:paraId="3E060491">
      <w:pPr>
        <w:snapToGrid w:val="0"/>
        <w:spacing w:line="460" w:lineRule="exact"/>
        <w:ind w:firstLine="480"/>
        <w:rPr>
          <w:rStyle w:val="25"/>
          <w:sz w:val="24"/>
          <w:szCs w:val="24"/>
        </w:rPr>
      </w:pPr>
      <w:r>
        <w:rPr>
          <w:rStyle w:val="25"/>
          <w:sz w:val="24"/>
          <w:szCs w:val="24"/>
        </w:rPr>
        <w:t>（2）未处于被责令停业、投标资格被取消或者财产被接管、冻结和破产状态；</w:t>
      </w:r>
    </w:p>
    <w:p w14:paraId="78EF0357">
      <w:pPr>
        <w:snapToGrid w:val="0"/>
        <w:spacing w:line="460" w:lineRule="exact"/>
        <w:ind w:firstLine="480"/>
        <w:rPr>
          <w:rStyle w:val="25"/>
          <w:sz w:val="24"/>
          <w:szCs w:val="24"/>
        </w:rPr>
      </w:pPr>
      <w:r>
        <w:rPr>
          <w:rStyle w:val="25"/>
          <w:sz w:val="24"/>
          <w:szCs w:val="24"/>
        </w:rPr>
        <w:t>（3）企业及项目负责人没有因骗取中标或者严重违约以及发生重大工程质量、安全生产事故等问题，被有关部门暂停投标资格并在暂停期内的；</w:t>
      </w:r>
    </w:p>
    <w:p w14:paraId="17C9B379">
      <w:pPr>
        <w:snapToGrid w:val="0"/>
        <w:spacing w:line="460" w:lineRule="exact"/>
        <w:ind w:firstLine="480"/>
        <w:rPr>
          <w:rStyle w:val="25"/>
          <w:sz w:val="24"/>
          <w:szCs w:val="24"/>
        </w:rPr>
      </w:pPr>
      <w:r>
        <w:rPr>
          <w:rStyle w:val="25"/>
          <w:sz w:val="24"/>
          <w:szCs w:val="24"/>
        </w:rPr>
        <w:t>（4）投标单位的资质类别、等级和项目负责人资格要求等满足招标公告要求；</w:t>
      </w:r>
    </w:p>
    <w:p w14:paraId="68D1593C">
      <w:pPr>
        <w:snapToGrid w:val="0"/>
        <w:spacing w:line="460" w:lineRule="exact"/>
        <w:ind w:firstLine="480"/>
        <w:rPr>
          <w:rStyle w:val="25"/>
          <w:sz w:val="24"/>
          <w:szCs w:val="24"/>
        </w:rPr>
      </w:pPr>
      <w:r>
        <w:rPr>
          <w:rStyle w:val="25"/>
          <w:sz w:val="24"/>
          <w:szCs w:val="24"/>
        </w:rPr>
        <w:t xml:space="preserve">（5）资格审查申请书中的重要内容没有失实或者弄虚作假； </w:t>
      </w:r>
    </w:p>
    <w:p w14:paraId="49B5A329">
      <w:pPr>
        <w:snapToGrid w:val="0"/>
        <w:spacing w:line="460" w:lineRule="exact"/>
        <w:ind w:firstLine="480" w:firstLineChars="200"/>
        <w:rPr>
          <w:rStyle w:val="25"/>
          <w:sz w:val="24"/>
          <w:szCs w:val="24"/>
        </w:rPr>
      </w:pPr>
      <w:r>
        <w:rPr>
          <w:rStyle w:val="25"/>
          <w:sz w:val="24"/>
          <w:szCs w:val="24"/>
        </w:rPr>
        <w:t>（6）投标单位不在《扬州市202</w:t>
      </w:r>
      <w:r>
        <w:rPr>
          <w:rStyle w:val="25"/>
          <w:rFonts w:hint="eastAsia"/>
          <w:sz w:val="24"/>
          <w:szCs w:val="24"/>
          <w:lang w:val="en-US" w:eastAsia="zh-CN"/>
        </w:rPr>
        <w:t>3</w:t>
      </w:r>
      <w:r>
        <w:rPr>
          <w:rStyle w:val="25"/>
          <w:sz w:val="24"/>
          <w:szCs w:val="24"/>
        </w:rPr>
        <w:t>年度建筑市场各方主体及从业人员信用评价成果》中黄牌、红牌企业与个人限制招投标活动期限内；投标单位未有因疑似围标串标不良行为在各级工程建设信息网公告期内；</w:t>
      </w:r>
    </w:p>
    <w:p w14:paraId="6601B109">
      <w:pPr>
        <w:snapToGrid w:val="0"/>
        <w:spacing w:line="460" w:lineRule="exact"/>
        <w:ind w:firstLine="480"/>
        <w:rPr>
          <w:rStyle w:val="25"/>
          <w:sz w:val="24"/>
          <w:szCs w:val="24"/>
        </w:rPr>
      </w:pPr>
      <w:r>
        <w:rPr>
          <w:rStyle w:val="25"/>
          <w:sz w:val="24"/>
          <w:szCs w:val="24"/>
        </w:rPr>
        <w:t>（7）提供社保部门出具的</w:t>
      </w:r>
      <w:r>
        <w:rPr>
          <w:rStyle w:val="25"/>
          <w:b/>
          <w:sz w:val="24"/>
          <w:szCs w:val="24"/>
        </w:rPr>
        <w:t>202</w:t>
      </w:r>
      <w:r>
        <w:rPr>
          <w:rStyle w:val="25"/>
          <w:rFonts w:hint="eastAsia"/>
          <w:b/>
          <w:sz w:val="24"/>
          <w:szCs w:val="24"/>
        </w:rPr>
        <w:t>4</w:t>
      </w:r>
      <w:r>
        <w:rPr>
          <w:rStyle w:val="25"/>
          <w:b/>
          <w:sz w:val="24"/>
          <w:szCs w:val="24"/>
        </w:rPr>
        <w:t>年</w:t>
      </w:r>
      <w:r>
        <w:rPr>
          <w:rStyle w:val="25"/>
          <w:rFonts w:hint="eastAsia"/>
          <w:b/>
          <w:sz w:val="24"/>
          <w:szCs w:val="24"/>
        </w:rPr>
        <w:t>9</w:t>
      </w:r>
      <w:r>
        <w:rPr>
          <w:rStyle w:val="25"/>
          <w:b/>
          <w:sz w:val="24"/>
          <w:szCs w:val="24"/>
        </w:rPr>
        <w:t>月至202</w:t>
      </w:r>
      <w:r>
        <w:rPr>
          <w:rStyle w:val="25"/>
          <w:rFonts w:hint="eastAsia"/>
          <w:b/>
          <w:sz w:val="24"/>
          <w:szCs w:val="24"/>
        </w:rPr>
        <w:t>4</w:t>
      </w:r>
      <w:r>
        <w:rPr>
          <w:rStyle w:val="25"/>
          <w:b/>
          <w:sz w:val="24"/>
          <w:szCs w:val="24"/>
        </w:rPr>
        <w:t>年</w:t>
      </w:r>
      <w:r>
        <w:rPr>
          <w:rStyle w:val="25"/>
          <w:rFonts w:hint="eastAsia"/>
          <w:b/>
          <w:sz w:val="24"/>
          <w:szCs w:val="24"/>
        </w:rPr>
        <w:t>11</w:t>
      </w:r>
      <w:r>
        <w:rPr>
          <w:rStyle w:val="25"/>
          <w:b/>
          <w:sz w:val="24"/>
          <w:szCs w:val="24"/>
        </w:rPr>
        <w:t>月</w:t>
      </w:r>
      <w:r>
        <w:rPr>
          <w:rStyle w:val="25"/>
          <w:sz w:val="24"/>
          <w:szCs w:val="24"/>
        </w:rPr>
        <w:t>投标人为授权委托人、项目负责人缴纳在职职工养老保险的证明材料的</w:t>
      </w:r>
      <w:r>
        <w:rPr>
          <w:rStyle w:val="25"/>
          <w:rFonts w:cs="Times New Roman"/>
          <w:b/>
          <w:bCs/>
          <w:sz w:val="24"/>
          <w:szCs w:val="24"/>
        </w:rPr>
        <w:t>（已取消书面证明采用网上自助查询方式的，如当地社保管理部门明确的最大查询期与招标文件规定的月份不一致时，须提供社保管理部门的文件规定）；</w:t>
      </w:r>
    </w:p>
    <w:p w14:paraId="75082EE9">
      <w:pPr>
        <w:snapToGrid w:val="0"/>
        <w:spacing w:line="460" w:lineRule="exact"/>
        <w:ind w:firstLine="480"/>
        <w:rPr>
          <w:rStyle w:val="25"/>
          <w:sz w:val="24"/>
          <w:szCs w:val="24"/>
        </w:rPr>
      </w:pPr>
      <w:r>
        <w:rPr>
          <w:rStyle w:val="25"/>
          <w:sz w:val="24"/>
          <w:szCs w:val="24"/>
        </w:rPr>
        <w:t>（8）本工程不接受联合体投标；</w:t>
      </w:r>
    </w:p>
    <w:p w14:paraId="77E29512">
      <w:pPr>
        <w:snapToGrid w:val="0"/>
        <w:spacing w:line="460" w:lineRule="exact"/>
        <w:ind w:firstLine="480"/>
        <w:rPr>
          <w:rStyle w:val="25"/>
          <w:sz w:val="24"/>
          <w:szCs w:val="24"/>
        </w:rPr>
      </w:pPr>
      <w:r>
        <w:rPr>
          <w:rStyle w:val="25"/>
          <w:sz w:val="24"/>
          <w:szCs w:val="24"/>
        </w:rPr>
        <w:t>（9）符合法律、法规规定的其他条件。</w:t>
      </w:r>
    </w:p>
    <w:p w14:paraId="48F4C36C">
      <w:pPr>
        <w:snapToGrid w:val="0"/>
        <w:spacing w:line="360" w:lineRule="auto"/>
        <w:ind w:firstLine="482" w:firstLineChars="200"/>
        <w:jc w:val="left"/>
        <w:rPr>
          <w:rStyle w:val="25"/>
          <w:b/>
          <w:sz w:val="24"/>
          <w:szCs w:val="24"/>
        </w:rPr>
      </w:pPr>
      <w:r>
        <w:rPr>
          <w:rStyle w:val="25"/>
          <w:rFonts w:hint="eastAsia"/>
          <w:b/>
          <w:sz w:val="24"/>
          <w:szCs w:val="24"/>
        </w:rPr>
        <w:t>1</w:t>
      </w:r>
      <w:r>
        <w:rPr>
          <w:rStyle w:val="25"/>
          <w:b/>
          <w:sz w:val="24"/>
          <w:szCs w:val="24"/>
        </w:rPr>
        <w:t>.2投标申请人所提交的资格审查文件有下列情况之一的，将作为符合性检查未通过而不予评审：</w:t>
      </w:r>
    </w:p>
    <w:p w14:paraId="6D8BE425">
      <w:pPr>
        <w:snapToGrid w:val="0"/>
        <w:spacing w:line="360" w:lineRule="auto"/>
        <w:ind w:firstLine="480" w:firstLineChars="200"/>
        <w:jc w:val="left"/>
        <w:rPr>
          <w:rStyle w:val="25"/>
          <w:sz w:val="24"/>
          <w:szCs w:val="24"/>
        </w:rPr>
      </w:pPr>
      <w:r>
        <w:rPr>
          <w:rStyle w:val="25"/>
          <w:sz w:val="24"/>
          <w:szCs w:val="24"/>
        </w:rPr>
        <w:t>（1）资格审查申请文件(不含申请人的附加说明、证明材料)未按规定的格式、内容和要求编制的，或字迹潦草、模糊无法辨认的。</w:t>
      </w:r>
    </w:p>
    <w:p w14:paraId="7599E0BD">
      <w:pPr>
        <w:snapToGrid w:val="0"/>
        <w:spacing w:line="360" w:lineRule="auto"/>
        <w:ind w:firstLine="480" w:firstLineChars="200"/>
        <w:jc w:val="left"/>
        <w:rPr>
          <w:rStyle w:val="25"/>
          <w:sz w:val="24"/>
          <w:szCs w:val="24"/>
        </w:rPr>
      </w:pPr>
      <w:r>
        <w:rPr>
          <w:rStyle w:val="25"/>
          <w:sz w:val="24"/>
          <w:szCs w:val="24"/>
        </w:rPr>
        <w:t>（2）申请人的资格不满足招标公告和招标文件要求的。</w:t>
      </w:r>
    </w:p>
    <w:p w14:paraId="055B1A74">
      <w:pPr>
        <w:snapToGrid w:val="0"/>
        <w:spacing w:line="360" w:lineRule="auto"/>
        <w:ind w:firstLine="480" w:firstLineChars="200"/>
        <w:jc w:val="left"/>
        <w:rPr>
          <w:rStyle w:val="25"/>
          <w:sz w:val="24"/>
          <w:szCs w:val="24"/>
        </w:rPr>
      </w:pPr>
      <w:r>
        <w:rPr>
          <w:rStyle w:val="25"/>
          <w:sz w:val="24"/>
          <w:szCs w:val="24"/>
        </w:rPr>
        <w:t>（3）申请人采用多种形式，对本工程递交二份或多份资格审查文件，并在递交投标文件截止时间时仍不加以说明的。</w:t>
      </w:r>
    </w:p>
    <w:p w14:paraId="63DCB7E7">
      <w:pPr>
        <w:snapToGrid w:val="0"/>
        <w:spacing w:line="360" w:lineRule="auto"/>
        <w:ind w:firstLine="480" w:firstLineChars="200"/>
        <w:jc w:val="left"/>
        <w:rPr>
          <w:rStyle w:val="25"/>
          <w:sz w:val="24"/>
          <w:szCs w:val="24"/>
        </w:rPr>
      </w:pPr>
      <w:r>
        <w:rPr>
          <w:rStyle w:val="25"/>
          <w:sz w:val="24"/>
          <w:szCs w:val="24"/>
        </w:rPr>
        <w:t xml:space="preserve">（4）未提供社保部门出具的 </w:t>
      </w:r>
      <w:r>
        <w:rPr>
          <w:rStyle w:val="25"/>
          <w:b/>
          <w:sz w:val="24"/>
          <w:szCs w:val="24"/>
        </w:rPr>
        <w:t>202</w:t>
      </w:r>
      <w:r>
        <w:rPr>
          <w:rStyle w:val="25"/>
          <w:rFonts w:hint="eastAsia"/>
          <w:b/>
          <w:sz w:val="24"/>
          <w:szCs w:val="24"/>
        </w:rPr>
        <w:t>4</w:t>
      </w:r>
      <w:r>
        <w:rPr>
          <w:rStyle w:val="25"/>
          <w:b/>
          <w:sz w:val="24"/>
          <w:szCs w:val="24"/>
        </w:rPr>
        <w:t>年</w:t>
      </w:r>
      <w:r>
        <w:rPr>
          <w:rStyle w:val="25"/>
          <w:rFonts w:hint="eastAsia"/>
          <w:b/>
          <w:sz w:val="24"/>
          <w:szCs w:val="24"/>
        </w:rPr>
        <w:t>9</w:t>
      </w:r>
      <w:r>
        <w:rPr>
          <w:rStyle w:val="25"/>
          <w:b/>
          <w:sz w:val="24"/>
          <w:szCs w:val="24"/>
        </w:rPr>
        <w:t>月至202</w:t>
      </w:r>
      <w:r>
        <w:rPr>
          <w:rStyle w:val="25"/>
          <w:rFonts w:hint="eastAsia"/>
          <w:b/>
          <w:sz w:val="24"/>
          <w:szCs w:val="24"/>
        </w:rPr>
        <w:t>4</w:t>
      </w:r>
      <w:r>
        <w:rPr>
          <w:rStyle w:val="25"/>
          <w:b/>
          <w:sz w:val="24"/>
          <w:szCs w:val="24"/>
        </w:rPr>
        <w:t>年</w:t>
      </w:r>
      <w:r>
        <w:rPr>
          <w:rStyle w:val="25"/>
          <w:rFonts w:hint="eastAsia"/>
          <w:b/>
          <w:sz w:val="24"/>
          <w:szCs w:val="24"/>
        </w:rPr>
        <w:t>11</w:t>
      </w:r>
      <w:r>
        <w:rPr>
          <w:rStyle w:val="25"/>
          <w:b/>
          <w:sz w:val="24"/>
          <w:szCs w:val="24"/>
        </w:rPr>
        <w:t>月</w:t>
      </w:r>
      <w:r>
        <w:rPr>
          <w:rStyle w:val="25"/>
          <w:sz w:val="24"/>
          <w:szCs w:val="24"/>
        </w:rPr>
        <w:t>投标人为授权委托人、项目负责人缴纳在职职工养老保险的证明材料的（已取消书面证明采用网上自助查询方式的，如当地社保管理部门明确的最大查询期与招标文件规定的月份不一致时，须提供社保管理部门的文件规定。）</w:t>
      </w:r>
    </w:p>
    <w:p w14:paraId="06F07193">
      <w:pPr>
        <w:snapToGrid w:val="0"/>
        <w:spacing w:line="360" w:lineRule="auto"/>
        <w:ind w:firstLine="480" w:firstLineChars="200"/>
        <w:jc w:val="left"/>
        <w:rPr>
          <w:rStyle w:val="25"/>
          <w:sz w:val="24"/>
          <w:szCs w:val="24"/>
        </w:rPr>
      </w:pPr>
      <w:r>
        <w:rPr>
          <w:rStyle w:val="25"/>
          <w:sz w:val="24"/>
          <w:szCs w:val="24"/>
        </w:rPr>
        <w:t>（5）投标单位因疑似围标串标不良行为在各级工程建设信息网公告期内的。</w:t>
      </w:r>
    </w:p>
    <w:p w14:paraId="4195533D">
      <w:pPr>
        <w:snapToGrid w:val="0"/>
        <w:spacing w:line="360" w:lineRule="auto"/>
        <w:ind w:firstLine="480" w:firstLineChars="200"/>
        <w:jc w:val="left"/>
        <w:rPr>
          <w:rStyle w:val="25"/>
          <w:sz w:val="24"/>
          <w:szCs w:val="24"/>
        </w:rPr>
      </w:pPr>
      <w:r>
        <w:rPr>
          <w:rStyle w:val="25"/>
          <w:sz w:val="24"/>
          <w:szCs w:val="24"/>
        </w:rPr>
        <w:t>（6）对投标文件真实性未进行承诺的。</w:t>
      </w:r>
    </w:p>
    <w:p w14:paraId="1F0F8280">
      <w:pPr>
        <w:snapToGrid w:val="0"/>
        <w:spacing w:line="360" w:lineRule="auto"/>
        <w:ind w:firstLine="480" w:firstLineChars="200"/>
        <w:jc w:val="left"/>
        <w:rPr>
          <w:rStyle w:val="25"/>
          <w:rFonts w:cs="Times New Roman"/>
          <w:b/>
          <w:bCs/>
          <w:sz w:val="24"/>
          <w:szCs w:val="24"/>
        </w:rPr>
      </w:pPr>
      <w:r>
        <w:rPr>
          <w:rStyle w:val="25"/>
          <w:sz w:val="24"/>
          <w:szCs w:val="24"/>
        </w:rPr>
        <w:t>（7）未满足招标公告、招标文件规定的要求的。</w:t>
      </w:r>
    </w:p>
    <w:p w14:paraId="22B0971E">
      <w:pPr>
        <w:snapToGrid w:val="0"/>
        <w:spacing w:line="360" w:lineRule="auto"/>
        <w:ind w:firstLine="480" w:firstLineChars="200"/>
        <w:rPr>
          <w:rStyle w:val="25"/>
          <w:sz w:val="24"/>
          <w:szCs w:val="24"/>
        </w:rPr>
      </w:pPr>
      <w:r>
        <w:rPr>
          <w:rStyle w:val="25"/>
          <w:rFonts w:hint="eastAsia"/>
          <w:sz w:val="24"/>
          <w:szCs w:val="24"/>
        </w:rPr>
        <w:t>1</w:t>
      </w:r>
      <w:r>
        <w:rPr>
          <w:rStyle w:val="25"/>
          <w:sz w:val="24"/>
          <w:szCs w:val="24"/>
        </w:rPr>
        <w:t>.3申请人不得存在下列情形之一：</w:t>
      </w:r>
    </w:p>
    <w:p w14:paraId="3C97FEFB">
      <w:pPr>
        <w:snapToGrid w:val="0"/>
        <w:spacing w:line="360" w:lineRule="auto"/>
        <w:ind w:firstLine="480" w:firstLineChars="200"/>
        <w:rPr>
          <w:rStyle w:val="25"/>
          <w:sz w:val="24"/>
          <w:szCs w:val="24"/>
        </w:rPr>
      </w:pPr>
      <w:r>
        <w:rPr>
          <w:rStyle w:val="25"/>
          <w:sz w:val="24"/>
          <w:szCs w:val="24"/>
        </w:rPr>
        <w:t xml:space="preserve">（1）为招标人的附属机构（单位）； </w:t>
      </w:r>
    </w:p>
    <w:p w14:paraId="12D6CDBA">
      <w:pPr>
        <w:snapToGrid w:val="0"/>
        <w:spacing w:line="360" w:lineRule="auto"/>
        <w:ind w:firstLine="480" w:firstLineChars="200"/>
        <w:rPr>
          <w:rStyle w:val="25"/>
          <w:sz w:val="24"/>
          <w:szCs w:val="24"/>
        </w:rPr>
      </w:pPr>
      <w:r>
        <w:rPr>
          <w:rStyle w:val="25"/>
          <w:sz w:val="24"/>
          <w:szCs w:val="24"/>
        </w:rPr>
        <w:t xml:space="preserve">（2）为本标段前期准备提供设计或咨询服务的，但设计施工总承包的除外； </w:t>
      </w:r>
    </w:p>
    <w:p w14:paraId="42AAF17D">
      <w:pPr>
        <w:snapToGrid w:val="0"/>
        <w:spacing w:line="360" w:lineRule="auto"/>
        <w:ind w:firstLine="480" w:firstLineChars="200"/>
        <w:rPr>
          <w:rStyle w:val="25"/>
          <w:sz w:val="24"/>
          <w:szCs w:val="24"/>
        </w:rPr>
      </w:pPr>
      <w:r>
        <w:rPr>
          <w:rStyle w:val="25"/>
          <w:sz w:val="24"/>
          <w:szCs w:val="24"/>
        </w:rPr>
        <w:t xml:space="preserve">（3）为本标段的监理人、代建人、项目管理人，或者为本标段提供招标代理服务的；  </w:t>
      </w:r>
    </w:p>
    <w:p w14:paraId="3E9E054D">
      <w:pPr>
        <w:snapToGrid w:val="0"/>
        <w:spacing w:line="360" w:lineRule="auto"/>
        <w:ind w:firstLine="480" w:firstLineChars="200"/>
        <w:rPr>
          <w:rStyle w:val="25"/>
          <w:sz w:val="24"/>
          <w:szCs w:val="24"/>
        </w:rPr>
      </w:pPr>
      <w:r>
        <w:rPr>
          <w:rStyle w:val="25"/>
          <w:sz w:val="24"/>
          <w:szCs w:val="24"/>
        </w:rPr>
        <w:t xml:space="preserve">（4）与本标段的监理人或代建人或项目管理人或招标代理机构同为一个法定代表人的、相互控股或参股的、相互任职或工作的；  </w:t>
      </w:r>
    </w:p>
    <w:p w14:paraId="4162EF14">
      <w:pPr>
        <w:snapToGrid w:val="0"/>
        <w:spacing w:line="360" w:lineRule="auto"/>
        <w:ind w:firstLine="480" w:firstLineChars="200"/>
        <w:rPr>
          <w:rStyle w:val="25"/>
          <w:sz w:val="24"/>
          <w:szCs w:val="24"/>
        </w:rPr>
      </w:pPr>
      <w:r>
        <w:rPr>
          <w:rStyle w:val="25"/>
          <w:sz w:val="24"/>
          <w:szCs w:val="24"/>
        </w:rPr>
        <w:t>（5）与招标人存在利害关系可能影响招标公正性的法人、其他组织或者个人的。</w:t>
      </w:r>
    </w:p>
    <w:p w14:paraId="2D163B4C">
      <w:pPr>
        <w:snapToGrid w:val="0"/>
        <w:spacing w:line="460" w:lineRule="exact"/>
        <w:ind w:firstLine="482" w:firstLineChars="200"/>
        <w:jc w:val="left"/>
        <w:rPr>
          <w:rStyle w:val="25"/>
          <w:b/>
          <w:sz w:val="24"/>
          <w:szCs w:val="24"/>
        </w:rPr>
      </w:pPr>
      <w:r>
        <w:rPr>
          <w:rStyle w:val="25"/>
          <w:rFonts w:hint="eastAsia"/>
          <w:b/>
          <w:sz w:val="24"/>
          <w:szCs w:val="24"/>
        </w:rPr>
        <w:t>1</w:t>
      </w:r>
      <w:r>
        <w:rPr>
          <w:rStyle w:val="25"/>
          <w:b/>
          <w:sz w:val="24"/>
          <w:szCs w:val="24"/>
        </w:rPr>
        <w:t>.4本工程不允许转包和违法分包。</w:t>
      </w:r>
    </w:p>
    <w:p w14:paraId="075FD8DF">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5资格审查中已完、在建工程的证明材料以承担合同为基础，合同中有分包项目的，必须附有征得招标单位同意的书面证明，且不得有国家不准许的分包转包行为，否则，其资格审查文件及资格证明材料将视为无效，将导致资格审查不合格。</w:t>
      </w:r>
    </w:p>
    <w:p w14:paraId="603DBBE9">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.6参加本工程资格审查的投标申请人应按本文件的要求填报资格审查文件，以证明其符合规定要求的投标合格条件和履行合同的能力。</w:t>
      </w:r>
    </w:p>
    <w:p w14:paraId="3B2540CD">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7投标人提供的全部资料必须准确详细，以便评标委员会做出正确的判断。资格审查将依据资格审查文件中提供的资料或者应招标单位要求对所报资格审查文件的进行澄清。如果没按要求填写资格审查文件和提供具体证明材料，可能将导致资格审查不合格。</w:t>
      </w:r>
    </w:p>
    <w:p w14:paraId="1F3B0FC9">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.8投标申请人应对申报资料的真实性负责，资格审查委员会将进行必要的核实和澄清，对弄虚作假者，经查实，将取消其通过本次资格审查的资格。资格审查委员会对申请人的资格审查资料的保密性负责。</w:t>
      </w:r>
    </w:p>
    <w:p w14:paraId="51EC49D6">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.9资格审查文件作为投标文件的一部分，应随同其他投标文件在规定时间送达。</w:t>
      </w:r>
    </w:p>
    <w:p w14:paraId="76C01502">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.10申请人因某种原因决定放弃投标时，有权在招标单位规定的投标文件递交截止时间前撤回提交的“投标文件”。</w:t>
      </w:r>
    </w:p>
    <w:p w14:paraId="5910B042">
      <w:pPr>
        <w:snapToGrid w:val="0"/>
        <w:spacing w:line="460" w:lineRule="exact"/>
        <w:ind w:firstLine="482" w:firstLineChars="200"/>
        <w:rPr>
          <w:rStyle w:val="25"/>
          <w:b/>
          <w:sz w:val="24"/>
          <w:szCs w:val="24"/>
        </w:rPr>
      </w:pPr>
      <w:r>
        <w:rPr>
          <w:rStyle w:val="25"/>
          <w:rFonts w:hint="eastAsia"/>
          <w:b/>
          <w:sz w:val="24"/>
          <w:szCs w:val="24"/>
        </w:rPr>
        <w:t>1</w:t>
      </w:r>
      <w:r>
        <w:rPr>
          <w:rStyle w:val="25"/>
          <w:b/>
          <w:sz w:val="24"/>
          <w:szCs w:val="24"/>
        </w:rPr>
        <w:t>.11资格审查文件应包含以下内容</w:t>
      </w:r>
    </w:p>
    <w:p w14:paraId="37A96F11">
      <w:pPr>
        <w:snapToGrid w:val="0"/>
        <w:spacing w:line="460" w:lineRule="exact"/>
        <w:ind w:firstLine="480" w:firstLineChars="200"/>
        <w:jc w:val="left"/>
        <w:rPr>
          <w:rStyle w:val="25"/>
          <w:sz w:val="24"/>
          <w:szCs w:val="24"/>
        </w:rPr>
      </w:pPr>
      <w:r>
        <w:rPr>
          <w:rStyle w:val="25"/>
          <w:sz w:val="24"/>
          <w:szCs w:val="24"/>
        </w:rPr>
        <w:t>（1）资格审查申请书；</w:t>
      </w:r>
    </w:p>
    <w:p w14:paraId="15B85CC7">
      <w:pPr>
        <w:snapToGrid w:val="0"/>
        <w:spacing w:line="460" w:lineRule="exact"/>
        <w:ind w:firstLine="480" w:firstLineChars="200"/>
        <w:jc w:val="left"/>
        <w:rPr>
          <w:rStyle w:val="25"/>
          <w:sz w:val="24"/>
          <w:szCs w:val="24"/>
        </w:rPr>
      </w:pPr>
      <w:r>
        <w:rPr>
          <w:rStyle w:val="25"/>
          <w:sz w:val="24"/>
          <w:szCs w:val="24"/>
        </w:rPr>
        <w:t>（2）针对本工程的授权委托书；</w:t>
      </w:r>
    </w:p>
    <w:p w14:paraId="00559474">
      <w:pPr>
        <w:snapToGrid w:val="0"/>
        <w:spacing w:line="460" w:lineRule="exact"/>
        <w:ind w:firstLine="480" w:firstLineChars="200"/>
        <w:jc w:val="left"/>
        <w:rPr>
          <w:rStyle w:val="25"/>
          <w:sz w:val="24"/>
          <w:szCs w:val="24"/>
        </w:rPr>
      </w:pPr>
      <w:r>
        <w:rPr>
          <w:rStyle w:val="25"/>
          <w:sz w:val="24"/>
          <w:szCs w:val="24"/>
        </w:rPr>
        <w:t>（3）申请资格审查人简介；</w:t>
      </w:r>
    </w:p>
    <w:p w14:paraId="6D3998B6">
      <w:pPr>
        <w:snapToGrid w:val="0"/>
        <w:spacing w:line="460" w:lineRule="exact"/>
        <w:ind w:firstLine="480" w:firstLineChars="200"/>
        <w:jc w:val="left"/>
        <w:rPr>
          <w:rStyle w:val="25"/>
          <w:rFonts w:cs="Times New Roman"/>
          <w:b/>
          <w:bCs/>
          <w:sz w:val="24"/>
          <w:szCs w:val="24"/>
        </w:rPr>
      </w:pPr>
      <w:r>
        <w:rPr>
          <w:rStyle w:val="25"/>
          <w:sz w:val="24"/>
          <w:szCs w:val="24"/>
        </w:rPr>
        <w:t>（4）提供社保部门出具的</w:t>
      </w:r>
      <w:r>
        <w:rPr>
          <w:rStyle w:val="25"/>
          <w:b/>
          <w:sz w:val="24"/>
          <w:szCs w:val="24"/>
        </w:rPr>
        <w:t>202</w:t>
      </w:r>
      <w:r>
        <w:rPr>
          <w:rStyle w:val="25"/>
          <w:rFonts w:hint="eastAsia"/>
          <w:b/>
          <w:sz w:val="24"/>
          <w:szCs w:val="24"/>
        </w:rPr>
        <w:t>4</w:t>
      </w:r>
      <w:r>
        <w:rPr>
          <w:rStyle w:val="25"/>
          <w:b/>
          <w:sz w:val="24"/>
          <w:szCs w:val="24"/>
        </w:rPr>
        <w:t>年</w:t>
      </w:r>
      <w:r>
        <w:rPr>
          <w:rStyle w:val="25"/>
          <w:rFonts w:hint="eastAsia"/>
          <w:b/>
          <w:sz w:val="24"/>
          <w:szCs w:val="24"/>
        </w:rPr>
        <w:t>9</w:t>
      </w:r>
      <w:r>
        <w:rPr>
          <w:rStyle w:val="25"/>
          <w:b/>
          <w:sz w:val="24"/>
          <w:szCs w:val="24"/>
        </w:rPr>
        <w:t>月至202</w:t>
      </w:r>
      <w:r>
        <w:rPr>
          <w:rStyle w:val="25"/>
          <w:rFonts w:hint="eastAsia"/>
          <w:b/>
          <w:sz w:val="24"/>
          <w:szCs w:val="24"/>
        </w:rPr>
        <w:t>4</w:t>
      </w:r>
      <w:r>
        <w:rPr>
          <w:rStyle w:val="25"/>
          <w:b/>
          <w:sz w:val="24"/>
          <w:szCs w:val="24"/>
        </w:rPr>
        <w:t>年</w:t>
      </w:r>
      <w:r>
        <w:rPr>
          <w:rStyle w:val="25"/>
          <w:rFonts w:hint="eastAsia"/>
          <w:b/>
          <w:sz w:val="24"/>
          <w:szCs w:val="24"/>
        </w:rPr>
        <w:t>11</w:t>
      </w:r>
      <w:r>
        <w:rPr>
          <w:rStyle w:val="25"/>
          <w:b/>
          <w:sz w:val="24"/>
          <w:szCs w:val="24"/>
        </w:rPr>
        <w:t>月</w:t>
      </w:r>
      <w:r>
        <w:rPr>
          <w:rStyle w:val="25"/>
          <w:sz w:val="24"/>
          <w:szCs w:val="24"/>
        </w:rPr>
        <w:t>投标人为授权委托人、项目负责人缴纳在职职工养老保险的证明材料；</w:t>
      </w:r>
      <w:r>
        <w:rPr>
          <w:rStyle w:val="25"/>
          <w:rFonts w:cs="Times New Roman"/>
          <w:b/>
          <w:bCs/>
          <w:sz w:val="24"/>
          <w:szCs w:val="24"/>
        </w:rPr>
        <w:t>（已取消书面证明采用网上自助查询方式的，如当地社保管理部门明确的最大查询期与招标文件规定的月份不一致时，须提供社保管理部门的文件规定。）；</w:t>
      </w:r>
    </w:p>
    <w:p w14:paraId="1BD7B424">
      <w:pPr>
        <w:snapToGrid w:val="0"/>
        <w:spacing w:line="460" w:lineRule="exact"/>
        <w:ind w:firstLine="480" w:firstLineChars="200"/>
        <w:jc w:val="left"/>
        <w:rPr>
          <w:rStyle w:val="25"/>
          <w:sz w:val="24"/>
          <w:szCs w:val="24"/>
        </w:rPr>
      </w:pPr>
      <w:r>
        <w:rPr>
          <w:rStyle w:val="25"/>
          <w:sz w:val="24"/>
          <w:szCs w:val="24"/>
        </w:rPr>
        <w:t>（5）投标文件资料真实性承诺书；</w:t>
      </w:r>
    </w:p>
    <w:p w14:paraId="6176056A">
      <w:pPr>
        <w:snapToGrid w:val="0"/>
        <w:spacing w:line="460" w:lineRule="exact"/>
        <w:ind w:firstLine="480" w:firstLineChars="200"/>
        <w:jc w:val="left"/>
        <w:rPr>
          <w:rStyle w:val="25"/>
          <w:sz w:val="24"/>
          <w:szCs w:val="24"/>
        </w:rPr>
      </w:pPr>
      <w:r>
        <w:rPr>
          <w:rStyle w:val="25"/>
          <w:sz w:val="24"/>
          <w:szCs w:val="24"/>
        </w:rPr>
        <w:t>（6）企业法人营业执照；</w:t>
      </w:r>
    </w:p>
    <w:p w14:paraId="027B4B6F">
      <w:pPr>
        <w:snapToGrid w:val="0"/>
        <w:spacing w:line="460" w:lineRule="exact"/>
        <w:ind w:firstLine="480" w:firstLineChars="200"/>
        <w:jc w:val="left"/>
        <w:rPr>
          <w:rStyle w:val="25"/>
          <w:sz w:val="24"/>
          <w:szCs w:val="24"/>
        </w:rPr>
      </w:pPr>
      <w:r>
        <w:rPr>
          <w:rStyle w:val="25"/>
          <w:sz w:val="24"/>
          <w:szCs w:val="24"/>
        </w:rPr>
        <w:t xml:space="preserve">（7）工程质量检测机构资质证书、计量认证证书； </w:t>
      </w:r>
    </w:p>
    <w:p w14:paraId="5EFB8175">
      <w:pPr>
        <w:snapToGrid w:val="0"/>
        <w:spacing w:line="460" w:lineRule="exact"/>
        <w:ind w:firstLine="480" w:firstLineChars="200"/>
        <w:rPr>
          <w:rStyle w:val="25"/>
          <w:sz w:val="24"/>
          <w:szCs w:val="24"/>
        </w:rPr>
      </w:pPr>
      <w:r>
        <w:rPr>
          <w:rStyle w:val="25"/>
          <w:sz w:val="24"/>
          <w:szCs w:val="24"/>
        </w:rPr>
        <w:t>（8）江苏省建设工程质量检测机构备案证书；</w:t>
      </w:r>
    </w:p>
    <w:p w14:paraId="2607AD63">
      <w:pPr>
        <w:snapToGrid w:val="0"/>
        <w:spacing w:line="460" w:lineRule="exact"/>
        <w:ind w:firstLine="480" w:firstLineChars="200"/>
        <w:rPr>
          <w:rStyle w:val="25"/>
          <w:sz w:val="24"/>
          <w:szCs w:val="24"/>
        </w:rPr>
      </w:pPr>
      <w:r>
        <w:rPr>
          <w:rStyle w:val="25"/>
          <w:sz w:val="24"/>
          <w:szCs w:val="24"/>
        </w:rPr>
        <w:t>（9）项目负责人岗位证书及身份证；</w:t>
      </w:r>
    </w:p>
    <w:p w14:paraId="282C5C3A">
      <w:pPr>
        <w:snapToGrid w:val="0"/>
        <w:spacing w:line="460" w:lineRule="exact"/>
        <w:ind w:firstLine="480" w:firstLineChars="200"/>
        <w:rPr>
          <w:rStyle w:val="25"/>
          <w:sz w:val="24"/>
          <w:szCs w:val="24"/>
        </w:rPr>
      </w:pPr>
      <w:r>
        <w:rPr>
          <w:rStyle w:val="25"/>
          <w:sz w:val="24"/>
          <w:szCs w:val="24"/>
        </w:rPr>
        <w:t>（10）其他招标公告、招标文件要求需要提供的资料。</w:t>
      </w:r>
    </w:p>
    <w:p w14:paraId="73C8B7A3">
      <w:pPr>
        <w:snapToGrid w:val="0"/>
        <w:spacing w:line="460" w:lineRule="exact"/>
        <w:ind w:firstLine="480" w:firstLineChars="200"/>
        <w:jc w:val="left"/>
        <w:rPr>
          <w:rStyle w:val="25"/>
          <w:sz w:val="24"/>
          <w:szCs w:val="24"/>
        </w:rPr>
      </w:pPr>
      <w:r>
        <w:rPr>
          <w:rStyle w:val="25"/>
          <w:sz w:val="24"/>
          <w:szCs w:val="24"/>
        </w:rPr>
        <w:t>资格审查合格达到3家及以上，所有资格审查合格的投标人将进入评标阶段。若资格审查合格单位不满3家招标人将依法重新招标。</w:t>
      </w:r>
    </w:p>
    <w:p w14:paraId="5FD8238C">
      <w:pPr>
        <w:pStyle w:val="64"/>
        <w:snapToGrid w:val="0"/>
        <w:spacing w:line="460" w:lineRule="exact"/>
        <w:ind w:left="0" w:leftChars="0" w:firstLine="562" w:firstLineChars="200"/>
        <w:jc w:val="center"/>
        <w:rPr>
          <w:rStyle w:val="25"/>
          <w:b/>
          <w:sz w:val="28"/>
          <w:szCs w:val="28"/>
        </w:rPr>
      </w:pPr>
    </w:p>
    <w:p w14:paraId="215A4A42">
      <w:pPr>
        <w:snapToGrid w:val="0"/>
        <w:spacing w:line="360" w:lineRule="exact"/>
        <w:ind w:firstLine="161" w:firstLineChars="50"/>
        <w:jc w:val="center"/>
        <w:rPr>
          <w:rStyle w:val="25"/>
          <w:b/>
          <w:sz w:val="32"/>
          <w:szCs w:val="32"/>
        </w:rPr>
      </w:pPr>
      <w:r>
        <w:rPr>
          <w:rStyle w:val="25"/>
          <w:b/>
          <w:sz w:val="32"/>
          <w:szCs w:val="32"/>
        </w:rPr>
        <w:t>三、招标文件</w:t>
      </w:r>
    </w:p>
    <w:p w14:paraId="255C8EF2">
      <w:pPr>
        <w:snapToGrid w:val="0"/>
        <w:spacing w:line="460" w:lineRule="exact"/>
        <w:ind w:firstLine="482" w:firstLineChars="200"/>
        <w:rPr>
          <w:rStyle w:val="25"/>
          <w:b/>
          <w:sz w:val="24"/>
          <w:szCs w:val="24"/>
        </w:rPr>
      </w:pPr>
      <w:r>
        <w:rPr>
          <w:rStyle w:val="25"/>
          <w:rFonts w:hint="eastAsia"/>
          <w:b/>
          <w:sz w:val="24"/>
          <w:szCs w:val="24"/>
        </w:rPr>
        <w:t>1</w:t>
      </w:r>
      <w:r>
        <w:rPr>
          <w:rStyle w:val="25"/>
          <w:b/>
          <w:sz w:val="24"/>
          <w:szCs w:val="24"/>
        </w:rPr>
        <w:t>、招标文件的组成</w:t>
      </w:r>
    </w:p>
    <w:p w14:paraId="67E15865">
      <w:pPr>
        <w:snapToGrid w:val="0"/>
        <w:spacing w:line="460" w:lineRule="exact"/>
        <w:ind w:firstLine="480" w:firstLineChars="200"/>
        <w:rPr>
          <w:rStyle w:val="25"/>
          <w:sz w:val="24"/>
          <w:szCs w:val="24"/>
        </w:rPr>
      </w:pPr>
      <w:r>
        <w:rPr>
          <w:rStyle w:val="25"/>
          <w:rFonts w:hint="eastAsia"/>
          <w:sz w:val="24"/>
          <w:szCs w:val="24"/>
        </w:rPr>
        <w:t>1</w:t>
      </w:r>
      <w:r>
        <w:rPr>
          <w:rStyle w:val="25"/>
          <w:sz w:val="24"/>
          <w:szCs w:val="24"/>
        </w:rPr>
        <w:t>.1 本招标文件包括以下内容：</w:t>
      </w:r>
    </w:p>
    <w:p w14:paraId="09027299">
      <w:pPr>
        <w:snapToGrid w:val="0"/>
        <w:spacing w:line="460" w:lineRule="exact"/>
        <w:ind w:firstLine="960" w:firstLineChars="400"/>
        <w:jc w:val="left"/>
        <w:rPr>
          <w:rStyle w:val="25"/>
          <w:sz w:val="24"/>
          <w:szCs w:val="24"/>
        </w:rPr>
      </w:pPr>
      <w:r>
        <w:rPr>
          <w:rStyle w:val="25"/>
          <w:sz w:val="24"/>
          <w:szCs w:val="24"/>
        </w:rPr>
        <w:t>第一章   投标须知</w:t>
      </w:r>
    </w:p>
    <w:p w14:paraId="69E4A8C6">
      <w:pPr>
        <w:snapToGrid w:val="0"/>
        <w:spacing w:line="460" w:lineRule="exact"/>
        <w:ind w:firstLine="960" w:firstLineChars="400"/>
        <w:jc w:val="left"/>
        <w:rPr>
          <w:rStyle w:val="25"/>
          <w:sz w:val="24"/>
          <w:szCs w:val="24"/>
        </w:rPr>
      </w:pPr>
      <w:r>
        <w:rPr>
          <w:rStyle w:val="25"/>
          <w:sz w:val="24"/>
          <w:szCs w:val="24"/>
        </w:rPr>
        <w:t>第二章   合同主要条款</w:t>
      </w:r>
    </w:p>
    <w:p w14:paraId="445CB4C4">
      <w:pPr>
        <w:snapToGrid w:val="0"/>
        <w:spacing w:line="460" w:lineRule="exact"/>
        <w:ind w:firstLine="960" w:firstLineChars="400"/>
        <w:jc w:val="left"/>
        <w:rPr>
          <w:rStyle w:val="25"/>
          <w:sz w:val="24"/>
          <w:szCs w:val="24"/>
        </w:rPr>
      </w:pPr>
      <w:r>
        <w:rPr>
          <w:rStyle w:val="25"/>
          <w:sz w:val="24"/>
          <w:szCs w:val="24"/>
        </w:rPr>
        <w:t>第三章   技术资料（另附）</w:t>
      </w:r>
    </w:p>
    <w:p w14:paraId="71011D24">
      <w:pPr>
        <w:snapToGrid w:val="0"/>
        <w:spacing w:line="460" w:lineRule="exact"/>
        <w:ind w:firstLine="960" w:firstLineChars="400"/>
        <w:jc w:val="left"/>
        <w:rPr>
          <w:rStyle w:val="25"/>
          <w:sz w:val="24"/>
          <w:szCs w:val="24"/>
        </w:rPr>
      </w:pPr>
      <w:r>
        <w:rPr>
          <w:rStyle w:val="25"/>
          <w:sz w:val="24"/>
          <w:szCs w:val="24"/>
        </w:rPr>
        <w:t>第四章   投标文件及格式</w:t>
      </w:r>
    </w:p>
    <w:p w14:paraId="4866CDF2">
      <w:pPr>
        <w:tabs>
          <w:tab w:val="left" w:pos="851"/>
          <w:tab w:val="left" w:pos="993"/>
          <w:tab w:val="left" w:pos="1134"/>
        </w:tabs>
        <w:snapToGrid w:val="0"/>
        <w:spacing w:line="480" w:lineRule="exact"/>
        <w:ind w:firstLine="480" w:firstLineChars="200"/>
        <w:rPr>
          <w:rStyle w:val="25"/>
          <w:sz w:val="24"/>
          <w:szCs w:val="24"/>
        </w:rPr>
      </w:pPr>
      <w:r>
        <w:rPr>
          <w:rStyle w:val="25"/>
          <w:rFonts w:hint="eastAsia"/>
          <w:sz w:val="24"/>
          <w:szCs w:val="24"/>
        </w:rPr>
        <w:t>1</w:t>
      </w:r>
      <w:r>
        <w:rPr>
          <w:rStyle w:val="25"/>
          <w:sz w:val="24"/>
          <w:szCs w:val="24"/>
        </w:rPr>
        <w:t>.2投标人应认真阅读本招标文件中所有的内容，并按招标文件的规定和要求编写投标文件，不能满足招标文件实质性要求的投标文件，将被视为无效投标文件。</w:t>
      </w:r>
    </w:p>
    <w:p w14:paraId="47E632FC">
      <w:pPr>
        <w:tabs>
          <w:tab w:val="left" w:pos="851"/>
          <w:tab w:val="left" w:pos="993"/>
          <w:tab w:val="left" w:pos="1134"/>
        </w:tabs>
        <w:snapToGrid w:val="0"/>
        <w:spacing w:line="480" w:lineRule="exact"/>
        <w:ind w:firstLine="477" w:firstLineChars="198"/>
        <w:rPr>
          <w:rStyle w:val="25"/>
          <w:b/>
          <w:sz w:val="24"/>
          <w:szCs w:val="24"/>
        </w:rPr>
      </w:pPr>
      <w:r>
        <w:rPr>
          <w:rStyle w:val="25"/>
          <w:rFonts w:hint="eastAsia"/>
          <w:b/>
          <w:sz w:val="24"/>
          <w:szCs w:val="24"/>
        </w:rPr>
        <w:t>2</w:t>
      </w:r>
      <w:r>
        <w:rPr>
          <w:rStyle w:val="25"/>
          <w:b/>
          <w:sz w:val="24"/>
          <w:szCs w:val="24"/>
        </w:rPr>
        <w:t>、招标文件的澄清和修改</w:t>
      </w:r>
    </w:p>
    <w:p w14:paraId="66ABD9D0">
      <w:pPr>
        <w:tabs>
          <w:tab w:val="left" w:pos="851"/>
          <w:tab w:val="left" w:pos="993"/>
          <w:tab w:val="left" w:pos="1134"/>
        </w:tabs>
        <w:snapToGrid w:val="0"/>
        <w:spacing w:line="480" w:lineRule="exact"/>
        <w:ind w:firstLine="480" w:firstLineChars="200"/>
        <w:rPr>
          <w:rStyle w:val="25"/>
          <w:sz w:val="24"/>
          <w:szCs w:val="24"/>
        </w:rPr>
      </w:pPr>
      <w:r>
        <w:rPr>
          <w:rStyle w:val="25"/>
          <w:rFonts w:hint="eastAsia"/>
          <w:sz w:val="24"/>
          <w:szCs w:val="24"/>
        </w:rPr>
        <w:t>2</w:t>
      </w:r>
      <w:r>
        <w:rPr>
          <w:rStyle w:val="25"/>
          <w:sz w:val="24"/>
          <w:szCs w:val="24"/>
        </w:rPr>
        <w:t>.1根据本章对招标文件所作的澄清、修改，构成招标文件的组成部分。投标人查阅如有遗漏，或投标人由于对招标文件的任何推论和误解以及招标人对有关问题的口头解释所造成的后果，均由投标人自负。其风险应由投标人自行承担。</w:t>
      </w:r>
    </w:p>
    <w:p w14:paraId="06E94C96">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.2投标人在收到招标文件后应仔细阅读和检查招标文件的全部内容, 如发现缺页或附件不全，应及时向招标人提出，以便补齐。</w:t>
      </w:r>
    </w:p>
    <w:p w14:paraId="1EB103A2">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.3招标人不组织集中答疑，投标人如有疑问，应在投标人须知前附表规定的时间前提出，招标人予以答复。</w:t>
      </w:r>
    </w:p>
    <w:p w14:paraId="13C89961">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.4招标人对投标人提出疑问的澄清答疑将在投标人须知前附表规定的时间前向所有投标人答复，但招标人不指明澄清问题的来源。</w:t>
      </w:r>
    </w:p>
    <w:p w14:paraId="7106D8CF">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.5在投标截止时间3天前，招标人可以修改招标文件。如果修改招标文件的时间距投标截止时间不足3天，且修改内容影响投标文件编制的，将相应延长投标截止时间。</w:t>
      </w:r>
    </w:p>
    <w:p w14:paraId="7D2986D8">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6招标人在投标截止期前对招标文件的所作澄清、答疑、修改作为招标文件的组成部分，对招标人、投标人均具有约束力。如果修改招标文件时间距投标截止时间不足3天，为保证投标人合理时间编制投标文件，招标人应合理延长递交投标文件的截止日期。</w:t>
      </w:r>
    </w:p>
    <w:p w14:paraId="26057B94">
      <w:pPr>
        <w:pStyle w:val="17"/>
        <w:numPr>
          <w:ilvl w:val="1"/>
          <w:numId w:val="0"/>
        </w:numPr>
        <w:snapToGrid w:val="0"/>
        <w:spacing w:line="460" w:lineRule="exact"/>
        <w:jc w:val="center"/>
        <w:rPr>
          <w:rStyle w:val="25"/>
          <w:b/>
          <w:sz w:val="28"/>
          <w:szCs w:val="28"/>
        </w:rPr>
      </w:pPr>
    </w:p>
    <w:p w14:paraId="04EB5585">
      <w:pPr>
        <w:snapToGrid w:val="0"/>
        <w:spacing w:line="360" w:lineRule="exact"/>
        <w:ind w:firstLine="161" w:firstLineChars="50"/>
        <w:jc w:val="center"/>
        <w:rPr>
          <w:rStyle w:val="25"/>
          <w:b/>
          <w:sz w:val="32"/>
          <w:szCs w:val="32"/>
        </w:rPr>
      </w:pPr>
      <w:r>
        <w:rPr>
          <w:rStyle w:val="25"/>
          <w:b/>
          <w:sz w:val="32"/>
          <w:szCs w:val="32"/>
        </w:rPr>
        <w:t>四、 投标文件的组成</w:t>
      </w:r>
    </w:p>
    <w:p w14:paraId="3030170A">
      <w:pPr>
        <w:snapToGrid w:val="0"/>
        <w:spacing w:line="460" w:lineRule="exact"/>
        <w:ind w:firstLine="477" w:firstLineChars="198"/>
        <w:rPr>
          <w:rStyle w:val="25"/>
          <w:b/>
          <w:sz w:val="24"/>
          <w:szCs w:val="24"/>
        </w:rPr>
      </w:pPr>
      <w:r>
        <w:rPr>
          <w:rStyle w:val="25"/>
          <w:rFonts w:hint="eastAsia"/>
          <w:b/>
          <w:sz w:val="24"/>
          <w:szCs w:val="24"/>
        </w:rPr>
        <w:t>1</w:t>
      </w:r>
      <w:r>
        <w:rPr>
          <w:rStyle w:val="25"/>
          <w:b/>
          <w:sz w:val="24"/>
          <w:szCs w:val="24"/>
        </w:rPr>
        <w:t>、投标语言</w:t>
      </w:r>
    </w:p>
    <w:p w14:paraId="4C2E2A4F">
      <w:pPr>
        <w:snapToGrid w:val="0"/>
        <w:spacing w:line="460" w:lineRule="exact"/>
        <w:ind w:firstLine="480" w:firstLineChars="200"/>
        <w:rPr>
          <w:rStyle w:val="25"/>
          <w:sz w:val="24"/>
          <w:szCs w:val="24"/>
        </w:rPr>
      </w:pPr>
      <w:r>
        <w:rPr>
          <w:rStyle w:val="25"/>
          <w:sz w:val="24"/>
          <w:szCs w:val="24"/>
        </w:rPr>
        <w:t>投标文件、投标交换的文件和往来信件应以中文书写。</w:t>
      </w:r>
    </w:p>
    <w:p w14:paraId="09E79B4F">
      <w:pPr>
        <w:snapToGrid w:val="0"/>
        <w:spacing w:line="460" w:lineRule="exact"/>
        <w:ind w:firstLine="477" w:firstLineChars="198"/>
        <w:rPr>
          <w:rStyle w:val="25"/>
          <w:b/>
          <w:sz w:val="24"/>
          <w:szCs w:val="24"/>
        </w:rPr>
      </w:pPr>
      <w:r>
        <w:rPr>
          <w:rStyle w:val="25"/>
          <w:rFonts w:hint="eastAsia"/>
          <w:b/>
          <w:sz w:val="24"/>
          <w:szCs w:val="24"/>
        </w:rPr>
        <w:t>2</w:t>
      </w:r>
      <w:r>
        <w:rPr>
          <w:rStyle w:val="25"/>
          <w:b/>
          <w:sz w:val="24"/>
          <w:szCs w:val="24"/>
        </w:rPr>
        <w:t>、计量单位</w:t>
      </w:r>
    </w:p>
    <w:p w14:paraId="5DBF183C">
      <w:pPr>
        <w:snapToGrid w:val="0"/>
        <w:spacing w:line="460" w:lineRule="exact"/>
        <w:ind w:firstLine="464" w:firstLineChars="200"/>
        <w:rPr>
          <w:rStyle w:val="25"/>
          <w:spacing w:val="-4"/>
          <w:sz w:val="24"/>
          <w:szCs w:val="24"/>
        </w:rPr>
      </w:pPr>
      <w:r>
        <w:rPr>
          <w:rStyle w:val="25"/>
          <w:spacing w:val="-4"/>
          <w:sz w:val="24"/>
          <w:szCs w:val="24"/>
        </w:rPr>
        <w:t>除工程规范中另有规定外，投标文件使用的度量衡单位，均应使用中华人民共和国法定计量单位。</w:t>
      </w:r>
    </w:p>
    <w:p w14:paraId="333BD9EF">
      <w:pPr>
        <w:tabs>
          <w:tab w:val="left" w:pos="0"/>
          <w:tab w:val="left" w:pos="993"/>
          <w:tab w:val="left" w:pos="1134"/>
        </w:tabs>
        <w:snapToGrid w:val="0"/>
        <w:spacing w:line="460" w:lineRule="exact"/>
        <w:ind w:firstLine="477" w:firstLineChars="198"/>
        <w:rPr>
          <w:rStyle w:val="25"/>
          <w:b/>
          <w:sz w:val="24"/>
          <w:szCs w:val="24"/>
        </w:rPr>
      </w:pPr>
      <w:r>
        <w:rPr>
          <w:rStyle w:val="25"/>
          <w:rFonts w:hint="eastAsia"/>
          <w:b/>
          <w:sz w:val="24"/>
          <w:szCs w:val="24"/>
        </w:rPr>
        <w:t>3</w:t>
      </w:r>
      <w:r>
        <w:rPr>
          <w:rStyle w:val="25"/>
          <w:b/>
          <w:sz w:val="24"/>
          <w:szCs w:val="24"/>
        </w:rPr>
        <w:t>、投标文件的编制</w:t>
      </w:r>
    </w:p>
    <w:p w14:paraId="301FF349">
      <w:pPr>
        <w:tabs>
          <w:tab w:val="left" w:pos="0"/>
          <w:tab w:val="left" w:pos="993"/>
          <w:tab w:val="left" w:pos="1134"/>
        </w:tabs>
        <w:snapToGrid w:val="0"/>
        <w:spacing w:line="460" w:lineRule="exact"/>
        <w:ind w:firstLine="482" w:firstLineChars="200"/>
        <w:rPr>
          <w:rStyle w:val="25"/>
          <w:b/>
          <w:sz w:val="24"/>
          <w:szCs w:val="24"/>
        </w:rPr>
      </w:pPr>
      <w:r>
        <w:rPr>
          <w:rStyle w:val="25"/>
          <w:b/>
          <w:sz w:val="24"/>
          <w:szCs w:val="24"/>
        </w:rPr>
        <w:t>投标文件应包含资格审查文件、商务文件</w:t>
      </w:r>
      <w:r>
        <w:rPr>
          <w:rStyle w:val="25"/>
          <w:rFonts w:hint="eastAsia"/>
          <w:b/>
          <w:sz w:val="24"/>
          <w:szCs w:val="24"/>
        </w:rPr>
        <w:t>、技术文件</w:t>
      </w:r>
      <w:r>
        <w:rPr>
          <w:rStyle w:val="25"/>
          <w:b/>
          <w:sz w:val="24"/>
          <w:szCs w:val="24"/>
        </w:rPr>
        <w:t>。</w:t>
      </w:r>
    </w:p>
    <w:p w14:paraId="3176C3C8">
      <w:pPr>
        <w:snapToGrid w:val="0"/>
        <w:spacing w:line="460" w:lineRule="exact"/>
        <w:ind w:firstLine="580" w:firstLineChars="250"/>
        <w:rPr>
          <w:rStyle w:val="25"/>
          <w:spacing w:val="-4"/>
          <w:sz w:val="24"/>
          <w:szCs w:val="24"/>
        </w:rPr>
      </w:pPr>
      <w:r>
        <w:rPr>
          <w:rStyle w:val="25"/>
          <w:rFonts w:hint="eastAsia"/>
          <w:spacing w:val="-4"/>
          <w:sz w:val="24"/>
          <w:szCs w:val="24"/>
        </w:rPr>
        <w:t>3</w:t>
      </w:r>
      <w:r>
        <w:rPr>
          <w:rStyle w:val="25"/>
          <w:spacing w:val="-4"/>
          <w:sz w:val="24"/>
          <w:szCs w:val="24"/>
        </w:rPr>
        <w:t>.1投标文件应按“投标文件格式”进行编写。</w:t>
      </w:r>
    </w:p>
    <w:p w14:paraId="79EF5D70">
      <w:pPr>
        <w:snapToGrid w:val="0"/>
        <w:spacing w:line="460" w:lineRule="exact"/>
        <w:ind w:firstLine="580" w:firstLineChars="250"/>
        <w:rPr>
          <w:rStyle w:val="25"/>
          <w:spacing w:val="-4"/>
          <w:sz w:val="24"/>
          <w:szCs w:val="24"/>
        </w:rPr>
      </w:pPr>
      <w:r>
        <w:rPr>
          <w:rStyle w:val="25"/>
          <w:rFonts w:hint="eastAsia"/>
          <w:spacing w:val="-4"/>
          <w:sz w:val="24"/>
          <w:szCs w:val="24"/>
        </w:rPr>
        <w:t>3</w:t>
      </w:r>
      <w:r>
        <w:rPr>
          <w:rStyle w:val="25"/>
          <w:spacing w:val="-4"/>
          <w:sz w:val="24"/>
          <w:szCs w:val="24"/>
        </w:rPr>
        <w:t>.2 投标文件应当对招标文件有关工期、投标有效期、质量要求、技术标准和要求、招标范围等实质性内容作出响应。</w:t>
      </w:r>
    </w:p>
    <w:p w14:paraId="74D5BBCF">
      <w:pPr>
        <w:snapToGrid w:val="0"/>
        <w:spacing w:line="460" w:lineRule="exact"/>
        <w:ind w:firstLine="580" w:firstLineChars="250"/>
        <w:rPr>
          <w:rStyle w:val="25"/>
          <w:spacing w:val="-4"/>
          <w:sz w:val="24"/>
          <w:szCs w:val="24"/>
        </w:rPr>
      </w:pPr>
      <w:r>
        <w:rPr>
          <w:rStyle w:val="25"/>
          <w:rFonts w:hint="eastAsia"/>
          <w:spacing w:val="-4"/>
          <w:sz w:val="24"/>
          <w:szCs w:val="24"/>
        </w:rPr>
        <w:t>3</w:t>
      </w:r>
      <w:r>
        <w:rPr>
          <w:rStyle w:val="25"/>
          <w:spacing w:val="-4"/>
          <w:sz w:val="24"/>
          <w:szCs w:val="24"/>
        </w:rPr>
        <w:t>.3 投标人编写的投标文件应包括：实体投标文件、电子投标文件。</w:t>
      </w:r>
    </w:p>
    <w:p w14:paraId="4464A50F">
      <w:pPr>
        <w:tabs>
          <w:tab w:val="left" w:pos="0"/>
          <w:tab w:val="left" w:pos="993"/>
          <w:tab w:val="left" w:pos="1134"/>
        </w:tabs>
        <w:snapToGrid w:val="0"/>
        <w:spacing w:line="460" w:lineRule="exact"/>
        <w:ind w:firstLine="482" w:firstLineChars="200"/>
        <w:rPr>
          <w:rStyle w:val="25"/>
          <w:b/>
          <w:sz w:val="24"/>
          <w:szCs w:val="24"/>
        </w:rPr>
      </w:pPr>
      <w:r>
        <w:rPr>
          <w:rStyle w:val="25"/>
          <w:rFonts w:hint="eastAsia"/>
          <w:b/>
          <w:sz w:val="24"/>
          <w:szCs w:val="24"/>
        </w:rPr>
        <w:t>3</w:t>
      </w:r>
      <w:r>
        <w:rPr>
          <w:rStyle w:val="25"/>
          <w:b/>
          <w:sz w:val="24"/>
          <w:szCs w:val="24"/>
        </w:rPr>
        <w:t>.4资格审查文件</w:t>
      </w:r>
    </w:p>
    <w:p w14:paraId="349A1070">
      <w:pPr>
        <w:tabs>
          <w:tab w:val="left" w:pos="0"/>
          <w:tab w:val="left" w:pos="993"/>
          <w:tab w:val="left" w:pos="1134"/>
        </w:tabs>
        <w:snapToGrid w:val="0"/>
        <w:spacing w:line="460" w:lineRule="exact"/>
        <w:ind w:firstLine="480" w:firstLineChars="200"/>
        <w:rPr>
          <w:rStyle w:val="25"/>
          <w:sz w:val="24"/>
          <w:szCs w:val="24"/>
        </w:rPr>
      </w:pPr>
      <w:r>
        <w:rPr>
          <w:rStyle w:val="25"/>
          <w:sz w:val="24"/>
          <w:szCs w:val="24"/>
        </w:rPr>
        <w:t>资格审查文件（该部分内容按资格审查要求制作）。</w:t>
      </w:r>
    </w:p>
    <w:p w14:paraId="5933A3D7">
      <w:pPr>
        <w:snapToGrid w:val="0"/>
        <w:spacing w:line="460" w:lineRule="exact"/>
        <w:ind w:firstLine="482" w:firstLineChars="200"/>
        <w:rPr>
          <w:rStyle w:val="25"/>
          <w:b/>
          <w:sz w:val="24"/>
          <w:szCs w:val="24"/>
        </w:rPr>
      </w:pPr>
      <w:r>
        <w:rPr>
          <w:rStyle w:val="25"/>
          <w:rFonts w:hint="eastAsia"/>
          <w:b/>
          <w:sz w:val="24"/>
          <w:szCs w:val="24"/>
        </w:rPr>
        <w:t>3</w:t>
      </w:r>
      <w:r>
        <w:rPr>
          <w:rStyle w:val="25"/>
          <w:b/>
          <w:sz w:val="24"/>
          <w:szCs w:val="24"/>
        </w:rPr>
        <w:t>.5商务文件</w:t>
      </w:r>
    </w:p>
    <w:p w14:paraId="5EA046BB">
      <w:pPr>
        <w:snapToGrid w:val="0"/>
        <w:spacing w:line="400" w:lineRule="exact"/>
        <w:ind w:firstLine="602" w:firstLineChars="250"/>
        <w:rPr>
          <w:rStyle w:val="25"/>
          <w:b/>
          <w:sz w:val="24"/>
          <w:szCs w:val="24"/>
        </w:rPr>
      </w:pPr>
      <w:r>
        <w:rPr>
          <w:rStyle w:val="25"/>
          <w:b/>
          <w:sz w:val="24"/>
          <w:szCs w:val="24"/>
        </w:rPr>
        <w:t>（1）投标函；</w:t>
      </w:r>
    </w:p>
    <w:p w14:paraId="4CCF7217">
      <w:pPr>
        <w:snapToGrid w:val="0"/>
        <w:spacing w:line="400" w:lineRule="exact"/>
        <w:ind w:firstLine="602" w:firstLineChars="250"/>
        <w:rPr>
          <w:rStyle w:val="25"/>
          <w:b/>
          <w:sz w:val="24"/>
          <w:szCs w:val="24"/>
        </w:rPr>
      </w:pPr>
      <w:r>
        <w:rPr>
          <w:rStyle w:val="25"/>
          <w:b/>
          <w:sz w:val="24"/>
          <w:szCs w:val="24"/>
        </w:rPr>
        <w:t>（2）投标报价表；</w:t>
      </w:r>
    </w:p>
    <w:p w14:paraId="6D1C195F">
      <w:pPr>
        <w:snapToGrid w:val="0"/>
        <w:spacing w:line="400" w:lineRule="exact"/>
        <w:ind w:firstLine="602" w:firstLineChars="250"/>
        <w:rPr>
          <w:rStyle w:val="25"/>
          <w:b/>
          <w:sz w:val="24"/>
          <w:szCs w:val="24"/>
        </w:rPr>
      </w:pPr>
      <w:r>
        <w:rPr>
          <w:rStyle w:val="25"/>
          <w:b/>
          <w:sz w:val="24"/>
          <w:szCs w:val="24"/>
        </w:rPr>
        <w:t>（3）检测人员一览表；</w:t>
      </w:r>
    </w:p>
    <w:p w14:paraId="7275D9FE">
      <w:pPr>
        <w:snapToGrid w:val="0"/>
        <w:spacing w:line="400" w:lineRule="exact"/>
        <w:ind w:firstLine="602" w:firstLineChars="250"/>
        <w:rPr>
          <w:rStyle w:val="25"/>
          <w:b/>
          <w:sz w:val="24"/>
          <w:szCs w:val="24"/>
        </w:rPr>
      </w:pPr>
      <w:r>
        <w:rPr>
          <w:rStyle w:val="25"/>
          <w:b/>
          <w:sz w:val="24"/>
          <w:szCs w:val="24"/>
        </w:rPr>
        <w:t>（4）主要检测设备表；</w:t>
      </w:r>
    </w:p>
    <w:p w14:paraId="6368D7D0">
      <w:pPr>
        <w:snapToGrid w:val="0"/>
        <w:spacing w:line="400" w:lineRule="exact"/>
        <w:ind w:firstLine="602" w:firstLineChars="250"/>
        <w:rPr>
          <w:rStyle w:val="25"/>
          <w:b/>
          <w:sz w:val="24"/>
          <w:szCs w:val="24"/>
        </w:rPr>
      </w:pPr>
      <w:r>
        <w:rPr>
          <w:rStyle w:val="25"/>
          <w:b/>
          <w:sz w:val="24"/>
          <w:szCs w:val="24"/>
        </w:rPr>
        <w:t>（5）其它跟评标相关的证明材料。</w:t>
      </w:r>
    </w:p>
    <w:p w14:paraId="6B29125A">
      <w:pPr>
        <w:snapToGrid w:val="0"/>
        <w:spacing w:line="460" w:lineRule="exact"/>
        <w:ind w:firstLine="482" w:firstLineChars="200"/>
        <w:rPr>
          <w:rStyle w:val="25"/>
          <w:b/>
          <w:sz w:val="24"/>
          <w:szCs w:val="24"/>
        </w:rPr>
      </w:pPr>
      <w:r>
        <w:rPr>
          <w:rStyle w:val="25"/>
          <w:rFonts w:hint="eastAsia"/>
          <w:b/>
          <w:sz w:val="24"/>
          <w:szCs w:val="24"/>
        </w:rPr>
        <w:t>4</w:t>
      </w:r>
      <w:r>
        <w:rPr>
          <w:rStyle w:val="25"/>
          <w:b/>
          <w:sz w:val="24"/>
          <w:szCs w:val="24"/>
        </w:rPr>
        <w:t>、勘察现场</w:t>
      </w:r>
    </w:p>
    <w:p w14:paraId="3B71707C">
      <w:pPr>
        <w:tabs>
          <w:tab w:val="left" w:pos="0"/>
          <w:tab w:val="left" w:pos="1134"/>
        </w:tabs>
        <w:snapToGrid w:val="0"/>
        <w:spacing w:line="440" w:lineRule="exact"/>
        <w:ind w:firstLine="482" w:firstLineChars="200"/>
        <w:rPr>
          <w:rStyle w:val="25"/>
          <w:rFonts w:cs="Times New Roman"/>
          <w:b/>
          <w:bCs/>
          <w:sz w:val="24"/>
          <w:szCs w:val="24"/>
        </w:rPr>
      </w:pPr>
      <w:r>
        <w:rPr>
          <w:rStyle w:val="25"/>
          <w:rFonts w:hint="eastAsia" w:cs="Times New Roman"/>
          <w:b/>
          <w:bCs/>
          <w:sz w:val="24"/>
          <w:szCs w:val="24"/>
        </w:rPr>
        <w:t>4</w:t>
      </w:r>
      <w:r>
        <w:rPr>
          <w:rStyle w:val="25"/>
          <w:rFonts w:cs="Times New Roman"/>
          <w:b/>
          <w:bCs/>
          <w:sz w:val="24"/>
          <w:szCs w:val="24"/>
        </w:rPr>
        <w:t>.1本工程采用资格后审的招标方式，招标人将不召开投标预备会，各投标人可自行对工程施工现场场地条件和周围环境进行勘察，以获取编制投标文件和签署合同所需的所有资料。勘察现场所发生的费用由投标人承担。</w:t>
      </w:r>
    </w:p>
    <w:p w14:paraId="455715E7">
      <w:pPr>
        <w:tabs>
          <w:tab w:val="left" w:pos="0"/>
          <w:tab w:val="left" w:pos="1134"/>
        </w:tabs>
        <w:snapToGrid w:val="0"/>
        <w:spacing w:line="440" w:lineRule="exact"/>
        <w:ind w:firstLine="482" w:firstLineChars="200"/>
        <w:rPr>
          <w:rStyle w:val="25"/>
          <w:rFonts w:cs="Times New Roman"/>
          <w:b/>
          <w:bCs/>
          <w:sz w:val="24"/>
          <w:szCs w:val="24"/>
        </w:rPr>
      </w:pPr>
      <w:r>
        <w:rPr>
          <w:rStyle w:val="25"/>
          <w:rFonts w:hint="eastAsia" w:cs="Times New Roman"/>
          <w:b/>
          <w:bCs/>
          <w:sz w:val="24"/>
          <w:szCs w:val="24"/>
        </w:rPr>
        <w:t>4</w:t>
      </w:r>
      <w:r>
        <w:rPr>
          <w:rStyle w:val="25"/>
          <w:rFonts w:cs="Times New Roman"/>
          <w:b/>
          <w:bCs/>
          <w:sz w:val="24"/>
          <w:szCs w:val="24"/>
        </w:rPr>
        <w:t>.2招标人向投标人提供的有关施工现场的资料和数据是招标人现有的能使投标人利用的资料。招标人对投标人由此而做出的推论、理解和结论概不负责。</w:t>
      </w:r>
    </w:p>
    <w:p w14:paraId="7E6649DC">
      <w:pPr>
        <w:snapToGrid w:val="0"/>
        <w:spacing w:line="360" w:lineRule="auto"/>
        <w:ind w:firstLine="477" w:firstLineChars="198"/>
        <w:rPr>
          <w:rStyle w:val="25"/>
          <w:b/>
          <w:strike/>
          <w:sz w:val="24"/>
          <w:szCs w:val="24"/>
        </w:rPr>
      </w:pPr>
      <w:r>
        <w:rPr>
          <w:rStyle w:val="25"/>
          <w:rFonts w:hint="eastAsia"/>
          <w:b/>
          <w:sz w:val="24"/>
          <w:szCs w:val="24"/>
        </w:rPr>
        <w:t>5</w:t>
      </w:r>
      <w:r>
        <w:rPr>
          <w:rStyle w:val="25"/>
          <w:b/>
          <w:sz w:val="24"/>
          <w:szCs w:val="24"/>
        </w:rPr>
        <w:t>、投标报价</w:t>
      </w:r>
    </w:p>
    <w:p w14:paraId="189E3389">
      <w:pPr>
        <w:snapToGrid w:val="0"/>
        <w:spacing w:line="360" w:lineRule="auto"/>
        <w:ind w:firstLine="480" w:firstLineChars="200"/>
        <w:rPr>
          <w:rStyle w:val="25"/>
          <w:sz w:val="24"/>
          <w:szCs w:val="24"/>
        </w:rPr>
      </w:pPr>
      <w:r>
        <w:rPr>
          <w:rStyle w:val="25"/>
          <w:rFonts w:hint="eastAsia"/>
          <w:sz w:val="24"/>
          <w:szCs w:val="24"/>
        </w:rPr>
        <w:t>5</w:t>
      </w:r>
      <w:r>
        <w:rPr>
          <w:rStyle w:val="25"/>
          <w:sz w:val="24"/>
          <w:szCs w:val="24"/>
        </w:rPr>
        <w:t>.1本工程投标报价采用费率报价。</w:t>
      </w:r>
    </w:p>
    <w:p w14:paraId="6F15AEDA">
      <w:pPr>
        <w:snapToGrid w:val="0"/>
        <w:spacing w:line="360" w:lineRule="auto"/>
        <w:ind w:firstLine="480" w:firstLineChars="200"/>
        <w:rPr>
          <w:rStyle w:val="25"/>
          <w:sz w:val="24"/>
          <w:szCs w:val="24"/>
        </w:rPr>
      </w:pPr>
      <w:r>
        <w:rPr>
          <w:rStyle w:val="25"/>
          <w:rFonts w:hint="eastAsia"/>
          <w:sz w:val="24"/>
          <w:szCs w:val="24"/>
        </w:rPr>
        <w:t>5</w:t>
      </w:r>
      <w:r>
        <w:rPr>
          <w:rStyle w:val="25"/>
          <w:sz w:val="24"/>
          <w:szCs w:val="24"/>
        </w:rPr>
        <w:t>.2投标报价编制</w:t>
      </w:r>
    </w:p>
    <w:p w14:paraId="6D7C40AC">
      <w:pPr>
        <w:snapToGrid w:val="0"/>
        <w:spacing w:line="360" w:lineRule="auto"/>
        <w:ind w:firstLine="480" w:firstLineChars="200"/>
        <w:rPr>
          <w:rStyle w:val="25"/>
          <w:sz w:val="24"/>
          <w:szCs w:val="24"/>
        </w:rPr>
      </w:pPr>
      <w:r>
        <w:rPr>
          <w:rStyle w:val="25"/>
          <w:sz w:val="24"/>
          <w:szCs w:val="24"/>
        </w:rPr>
        <w:t xml:space="preserve"> A、材料检测报价为投标人从事本项目试验检测活动所需的一切费用，包括：专业检测人员、交通工具、检测办公室及测量仪器、常用试验器具、办公、通讯、利润、管理费、税金、风险因素等一切费用。现场由投标单位自行踏勘。特别说明：需在投标单位试验室完成的检测，由投标人自行负责将检测材料运输至投标单位，费用包含在投标报价中。</w:t>
      </w:r>
    </w:p>
    <w:p w14:paraId="46EDA58D">
      <w:pPr>
        <w:snapToGrid w:val="0"/>
        <w:spacing w:line="360" w:lineRule="auto"/>
        <w:ind w:firstLine="480" w:firstLineChars="200"/>
        <w:rPr>
          <w:rStyle w:val="25"/>
          <w:sz w:val="24"/>
          <w:szCs w:val="24"/>
          <w:lang w:val="zh-CN"/>
        </w:rPr>
      </w:pPr>
      <w:r>
        <w:rPr>
          <w:rStyle w:val="25"/>
          <w:sz w:val="24"/>
          <w:szCs w:val="24"/>
          <w:lang w:val="zh-CN"/>
        </w:rPr>
        <w:t>检测费用计价基数依据为《扬州市建设工程质量检测收费标准》（2018年11月1日起实行），如检测项目中没有列费用标准的，则先参照2001年《江苏省建设工程质量检测和建筑材料试验收费标准》（苏价服[2001]113号），再参照2007年《江苏省交通工程质量检测和工程材料试验收费标准》(苏交质[2007]71号），涉及必要的外委专业检测项目按实结算。凭由承包人报送并经发包人、监理单位或跟踪审计单位确认的检测费项目清单、承包人出具的检测报告作为结算依据，本项目最终检测费用以发包人确认的审计结果为准。检测费=计价基数*投标费率。</w:t>
      </w:r>
    </w:p>
    <w:p w14:paraId="7D027BE6">
      <w:pPr>
        <w:numPr>
          <w:ilvl w:val="0"/>
          <w:numId w:val="6"/>
        </w:numPr>
        <w:snapToGrid w:val="0"/>
        <w:spacing w:line="360" w:lineRule="auto"/>
        <w:ind w:firstLine="475" w:firstLineChars="198"/>
        <w:rPr>
          <w:rStyle w:val="25"/>
          <w:sz w:val="24"/>
          <w:szCs w:val="24"/>
        </w:rPr>
      </w:pPr>
      <w:r>
        <w:rPr>
          <w:rStyle w:val="25"/>
          <w:sz w:val="24"/>
          <w:szCs w:val="24"/>
        </w:rPr>
        <w:t>各投标人在投标报价时应综合考虑施工过程及检测过程中各方面风险因素，招标人对投标检测费率不再进行任何调整，但招标人可根据工程实际需要对拟定检测项目进行增减，检测费用结算仍参考取费标准以投标检测费率执行。</w:t>
      </w:r>
    </w:p>
    <w:p w14:paraId="1F8AB9B8">
      <w:pPr>
        <w:snapToGrid w:val="0"/>
        <w:spacing w:line="360" w:lineRule="auto"/>
        <w:ind w:firstLine="482" w:firstLineChars="200"/>
        <w:rPr>
          <w:rStyle w:val="25"/>
          <w:b/>
          <w:sz w:val="24"/>
          <w:szCs w:val="24"/>
        </w:rPr>
      </w:pPr>
      <w:r>
        <w:rPr>
          <w:rStyle w:val="25"/>
          <w:rFonts w:hint="eastAsia"/>
          <w:b/>
          <w:sz w:val="24"/>
          <w:szCs w:val="24"/>
        </w:rPr>
        <w:t>6</w:t>
      </w:r>
      <w:r>
        <w:rPr>
          <w:rStyle w:val="25"/>
          <w:b/>
          <w:sz w:val="24"/>
          <w:szCs w:val="24"/>
        </w:rPr>
        <w:t>、投标有效期</w:t>
      </w:r>
    </w:p>
    <w:p w14:paraId="2DFECD86">
      <w:pPr>
        <w:snapToGrid w:val="0"/>
        <w:spacing w:line="360" w:lineRule="auto"/>
        <w:ind w:firstLine="480" w:firstLineChars="200"/>
        <w:rPr>
          <w:rStyle w:val="25"/>
          <w:sz w:val="24"/>
          <w:szCs w:val="24"/>
        </w:rPr>
      </w:pPr>
      <w:r>
        <w:rPr>
          <w:rStyle w:val="25"/>
          <w:rFonts w:hint="eastAsia"/>
          <w:sz w:val="24"/>
          <w:szCs w:val="24"/>
        </w:rPr>
        <w:t>6</w:t>
      </w:r>
      <w:r>
        <w:rPr>
          <w:rStyle w:val="25"/>
          <w:sz w:val="24"/>
          <w:szCs w:val="24"/>
        </w:rPr>
        <w:t>.1在投标人须知前附表规定的投标有效期内，投标人不得要求撤销或修改其投标文件。</w:t>
      </w:r>
    </w:p>
    <w:p w14:paraId="161D32DC">
      <w:pPr>
        <w:snapToGrid w:val="0"/>
        <w:spacing w:line="360" w:lineRule="auto"/>
        <w:ind w:firstLine="480" w:firstLineChars="200"/>
        <w:rPr>
          <w:rStyle w:val="25"/>
          <w:b/>
          <w:sz w:val="24"/>
          <w:szCs w:val="24"/>
        </w:rPr>
      </w:pPr>
      <w:r>
        <w:rPr>
          <w:rStyle w:val="25"/>
          <w:rFonts w:hint="eastAsia"/>
          <w:sz w:val="24"/>
          <w:szCs w:val="24"/>
        </w:rPr>
        <w:t>6</w:t>
      </w:r>
      <w:r>
        <w:rPr>
          <w:rStyle w:val="25"/>
          <w:sz w:val="24"/>
          <w:szCs w:val="24"/>
        </w:rPr>
        <w:t>.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49269203">
      <w:pPr>
        <w:snapToGrid w:val="0"/>
        <w:spacing w:line="460" w:lineRule="exact"/>
        <w:ind w:firstLine="477" w:firstLineChars="198"/>
        <w:rPr>
          <w:rStyle w:val="25"/>
          <w:b/>
          <w:sz w:val="24"/>
          <w:szCs w:val="24"/>
        </w:rPr>
      </w:pPr>
      <w:r>
        <w:rPr>
          <w:rStyle w:val="25"/>
          <w:rFonts w:hint="eastAsia"/>
          <w:b/>
          <w:sz w:val="24"/>
          <w:szCs w:val="24"/>
        </w:rPr>
        <w:t>7</w:t>
      </w:r>
      <w:r>
        <w:rPr>
          <w:rStyle w:val="25"/>
          <w:b/>
          <w:sz w:val="24"/>
          <w:szCs w:val="24"/>
        </w:rPr>
        <w:t>、投标保证金</w:t>
      </w:r>
    </w:p>
    <w:p w14:paraId="72D0FF88">
      <w:pPr>
        <w:snapToGrid w:val="0"/>
        <w:spacing w:line="360" w:lineRule="auto"/>
        <w:ind w:firstLine="960" w:firstLineChars="400"/>
        <w:rPr>
          <w:rStyle w:val="25"/>
          <w:sz w:val="24"/>
          <w:szCs w:val="24"/>
        </w:rPr>
      </w:pPr>
      <w:r>
        <w:rPr>
          <w:rStyle w:val="25"/>
          <w:sz w:val="24"/>
          <w:szCs w:val="24"/>
        </w:rPr>
        <w:t>无</w:t>
      </w:r>
    </w:p>
    <w:p w14:paraId="6244FBD7">
      <w:pPr>
        <w:snapToGrid w:val="0"/>
        <w:spacing w:line="460" w:lineRule="exact"/>
        <w:ind w:firstLine="477" w:firstLineChars="198"/>
        <w:rPr>
          <w:rStyle w:val="25"/>
          <w:b/>
          <w:sz w:val="24"/>
          <w:szCs w:val="24"/>
        </w:rPr>
      </w:pPr>
      <w:r>
        <w:rPr>
          <w:rStyle w:val="25"/>
          <w:rFonts w:hint="eastAsia"/>
          <w:b/>
          <w:sz w:val="24"/>
          <w:szCs w:val="24"/>
        </w:rPr>
        <w:t>8、技术文件</w:t>
      </w:r>
    </w:p>
    <w:p w14:paraId="0A8C3CB7">
      <w:pPr>
        <w:snapToGrid w:val="0"/>
        <w:spacing w:line="360" w:lineRule="auto"/>
        <w:ind w:firstLine="960" w:firstLineChars="400"/>
        <w:rPr>
          <w:rStyle w:val="25"/>
          <w:sz w:val="24"/>
          <w:szCs w:val="24"/>
        </w:rPr>
      </w:pPr>
      <w:r>
        <w:rPr>
          <w:rStyle w:val="25"/>
          <w:sz w:val="24"/>
          <w:szCs w:val="24"/>
        </w:rPr>
        <w:t>包含</w:t>
      </w:r>
      <w:r>
        <w:rPr>
          <w:rStyle w:val="25"/>
          <w:rFonts w:hint="eastAsia"/>
          <w:sz w:val="24"/>
          <w:szCs w:val="24"/>
        </w:rPr>
        <w:t>监测方案</w:t>
      </w:r>
    </w:p>
    <w:p w14:paraId="2BB3791C">
      <w:pPr>
        <w:snapToGrid w:val="0"/>
        <w:spacing w:line="360" w:lineRule="exact"/>
        <w:ind w:firstLine="161" w:firstLineChars="50"/>
        <w:jc w:val="center"/>
        <w:rPr>
          <w:rStyle w:val="25"/>
          <w:b/>
          <w:sz w:val="32"/>
          <w:szCs w:val="32"/>
        </w:rPr>
      </w:pPr>
    </w:p>
    <w:p w14:paraId="0E86F499">
      <w:pPr>
        <w:snapToGrid w:val="0"/>
        <w:spacing w:line="360" w:lineRule="exact"/>
        <w:ind w:firstLine="161" w:firstLineChars="50"/>
        <w:jc w:val="center"/>
        <w:rPr>
          <w:rStyle w:val="25"/>
          <w:b/>
          <w:sz w:val="32"/>
          <w:szCs w:val="32"/>
        </w:rPr>
      </w:pPr>
      <w:r>
        <w:rPr>
          <w:rStyle w:val="25"/>
          <w:b/>
          <w:sz w:val="32"/>
          <w:szCs w:val="32"/>
        </w:rPr>
        <w:t>五、 投标文件的密封与递交</w:t>
      </w:r>
    </w:p>
    <w:p w14:paraId="0D5DB48A">
      <w:pPr>
        <w:snapToGrid w:val="0"/>
        <w:spacing w:line="460" w:lineRule="exact"/>
        <w:ind w:firstLine="482" w:firstLineChars="200"/>
        <w:rPr>
          <w:rStyle w:val="25"/>
          <w:b/>
          <w:sz w:val="24"/>
          <w:szCs w:val="24"/>
        </w:rPr>
      </w:pPr>
      <w:r>
        <w:rPr>
          <w:rStyle w:val="25"/>
          <w:rFonts w:hint="eastAsia"/>
          <w:b/>
          <w:sz w:val="24"/>
          <w:szCs w:val="24"/>
        </w:rPr>
        <w:t>1</w:t>
      </w:r>
      <w:r>
        <w:rPr>
          <w:rStyle w:val="25"/>
          <w:b/>
          <w:sz w:val="24"/>
          <w:szCs w:val="24"/>
        </w:rPr>
        <w:t>、投标文件的装订、密封和标记</w:t>
      </w:r>
    </w:p>
    <w:p w14:paraId="415BC90E">
      <w:pPr>
        <w:snapToGrid w:val="0"/>
        <w:spacing w:line="460" w:lineRule="exact"/>
        <w:ind w:firstLine="840" w:firstLineChars="350"/>
        <w:rPr>
          <w:rStyle w:val="25"/>
          <w:sz w:val="24"/>
          <w:szCs w:val="24"/>
        </w:rPr>
      </w:pPr>
      <w:r>
        <w:rPr>
          <w:rStyle w:val="25"/>
          <w:sz w:val="24"/>
          <w:szCs w:val="24"/>
        </w:rPr>
        <w:t>投标文件的装订要求：见投标人须知前附表；</w:t>
      </w:r>
    </w:p>
    <w:p w14:paraId="481E71C5">
      <w:pPr>
        <w:snapToGrid w:val="0"/>
        <w:spacing w:line="460" w:lineRule="exact"/>
        <w:ind w:firstLine="482" w:firstLineChars="200"/>
        <w:rPr>
          <w:rStyle w:val="25"/>
          <w:sz w:val="24"/>
          <w:szCs w:val="24"/>
        </w:rPr>
      </w:pPr>
      <w:r>
        <w:rPr>
          <w:rStyle w:val="25"/>
          <w:rFonts w:hint="eastAsia"/>
          <w:b/>
          <w:sz w:val="24"/>
          <w:szCs w:val="24"/>
        </w:rPr>
        <w:t>2</w:t>
      </w:r>
      <w:r>
        <w:rPr>
          <w:rStyle w:val="25"/>
          <w:b/>
          <w:sz w:val="24"/>
          <w:szCs w:val="24"/>
        </w:rPr>
        <w:t>、投标文件的提交</w:t>
      </w:r>
    </w:p>
    <w:p w14:paraId="56F4CA0B">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.1 投标人应按本须知前附表所规定的地点，于截止时间前提交投标文件。</w:t>
      </w:r>
    </w:p>
    <w:p w14:paraId="2910A066">
      <w:pPr>
        <w:snapToGrid w:val="0"/>
        <w:spacing w:line="460" w:lineRule="exact"/>
        <w:ind w:firstLine="480" w:firstLineChars="200"/>
        <w:rPr>
          <w:rStyle w:val="25"/>
          <w:b/>
          <w:sz w:val="24"/>
          <w:szCs w:val="24"/>
        </w:rPr>
      </w:pPr>
      <w:r>
        <w:rPr>
          <w:rStyle w:val="25"/>
          <w:rFonts w:hint="eastAsia"/>
          <w:sz w:val="24"/>
          <w:szCs w:val="24"/>
        </w:rPr>
        <w:t>2</w:t>
      </w:r>
      <w:r>
        <w:rPr>
          <w:rStyle w:val="25"/>
          <w:sz w:val="24"/>
          <w:szCs w:val="24"/>
        </w:rPr>
        <w:t>.2 投标文件的截止时间见本须知前附表，招标人在投标截止时间以后收到的投标文件，将被拒绝并退回给投标人。</w:t>
      </w:r>
    </w:p>
    <w:p w14:paraId="6AD11E52">
      <w:pPr>
        <w:snapToGrid w:val="0"/>
        <w:spacing w:line="460" w:lineRule="exact"/>
        <w:ind w:firstLine="477" w:firstLineChars="198"/>
        <w:rPr>
          <w:rStyle w:val="25"/>
          <w:b/>
          <w:sz w:val="24"/>
          <w:szCs w:val="24"/>
        </w:rPr>
      </w:pPr>
      <w:r>
        <w:rPr>
          <w:rStyle w:val="25"/>
          <w:rFonts w:hint="eastAsia"/>
          <w:b/>
          <w:sz w:val="24"/>
          <w:szCs w:val="24"/>
        </w:rPr>
        <w:t>3</w:t>
      </w:r>
      <w:r>
        <w:rPr>
          <w:rStyle w:val="25"/>
          <w:b/>
          <w:sz w:val="24"/>
          <w:szCs w:val="24"/>
        </w:rPr>
        <w:t>、投标截止期</w:t>
      </w:r>
    </w:p>
    <w:p w14:paraId="1B32E1F7">
      <w:pPr>
        <w:snapToGrid w:val="0"/>
        <w:spacing w:line="360" w:lineRule="auto"/>
        <w:ind w:firstLine="480" w:firstLineChars="200"/>
        <w:rPr>
          <w:rStyle w:val="25"/>
          <w:sz w:val="24"/>
          <w:szCs w:val="24"/>
        </w:rPr>
      </w:pPr>
      <w:r>
        <w:rPr>
          <w:rStyle w:val="25"/>
          <w:rFonts w:hint="eastAsia"/>
          <w:sz w:val="24"/>
          <w:szCs w:val="24"/>
        </w:rPr>
        <w:t>3</w:t>
      </w:r>
      <w:r>
        <w:rPr>
          <w:rStyle w:val="25"/>
          <w:sz w:val="24"/>
          <w:szCs w:val="24"/>
        </w:rPr>
        <w:t>.1投标人应在投标须知中规定的时间之前将实体投标文件递交到招标文件前附表指定地点。</w:t>
      </w:r>
    </w:p>
    <w:p w14:paraId="4E91EE90">
      <w:pPr>
        <w:snapToGrid w:val="0"/>
        <w:spacing w:line="360" w:lineRule="auto"/>
        <w:ind w:firstLine="480" w:firstLineChars="200"/>
        <w:rPr>
          <w:rStyle w:val="25"/>
          <w:sz w:val="24"/>
          <w:szCs w:val="24"/>
        </w:rPr>
      </w:pPr>
      <w:r>
        <w:rPr>
          <w:rStyle w:val="25"/>
          <w:rFonts w:hint="eastAsia"/>
          <w:sz w:val="24"/>
          <w:szCs w:val="24"/>
        </w:rPr>
        <w:t>3</w:t>
      </w:r>
      <w:r>
        <w:rPr>
          <w:rStyle w:val="25"/>
          <w:sz w:val="24"/>
          <w:szCs w:val="24"/>
        </w:rPr>
        <w:t>.2招标人可以按本文件规定以修改通知的方式，酌情延长递交投标文件的截止日期。在上述情况下，招标人与投标人以前的在投标截止期方面的全部权力、责任和义务，将适用于延长后新的投标截止期。</w:t>
      </w:r>
    </w:p>
    <w:p w14:paraId="1BBF7B5F">
      <w:pPr>
        <w:snapToGrid w:val="0"/>
        <w:spacing w:line="360" w:lineRule="auto"/>
        <w:ind w:firstLine="480" w:firstLineChars="200"/>
        <w:rPr>
          <w:rStyle w:val="25"/>
          <w:sz w:val="24"/>
          <w:szCs w:val="24"/>
        </w:rPr>
      </w:pPr>
      <w:r>
        <w:rPr>
          <w:rStyle w:val="25"/>
          <w:rFonts w:hint="eastAsia"/>
          <w:sz w:val="24"/>
          <w:szCs w:val="24"/>
        </w:rPr>
        <w:t>3</w:t>
      </w:r>
      <w:r>
        <w:rPr>
          <w:rStyle w:val="25"/>
          <w:sz w:val="24"/>
          <w:szCs w:val="24"/>
        </w:rPr>
        <w:t>.3除投标人须知前附表另有规定外，投标人所递交的投标文件不予退还。</w:t>
      </w:r>
    </w:p>
    <w:p w14:paraId="7A9E0787">
      <w:pPr>
        <w:snapToGrid w:val="0"/>
        <w:spacing w:line="360" w:lineRule="auto"/>
        <w:ind w:firstLine="480" w:firstLineChars="200"/>
        <w:rPr>
          <w:rStyle w:val="25"/>
          <w:sz w:val="24"/>
          <w:szCs w:val="24"/>
        </w:rPr>
      </w:pPr>
      <w:r>
        <w:rPr>
          <w:rStyle w:val="25"/>
          <w:rFonts w:hint="eastAsia"/>
          <w:sz w:val="24"/>
          <w:szCs w:val="24"/>
        </w:rPr>
        <w:t>3</w:t>
      </w:r>
      <w:r>
        <w:rPr>
          <w:rStyle w:val="25"/>
          <w:sz w:val="24"/>
          <w:szCs w:val="24"/>
        </w:rPr>
        <w:t>.4逾期送达的或者未送达指定地点的投标文件，招标人不予受理。</w:t>
      </w:r>
    </w:p>
    <w:p w14:paraId="1D8E453E">
      <w:pPr>
        <w:snapToGrid w:val="0"/>
        <w:spacing w:line="460" w:lineRule="exact"/>
        <w:ind w:firstLine="477" w:firstLineChars="198"/>
        <w:rPr>
          <w:rStyle w:val="25"/>
          <w:b/>
          <w:sz w:val="24"/>
          <w:szCs w:val="24"/>
        </w:rPr>
      </w:pPr>
      <w:r>
        <w:rPr>
          <w:rStyle w:val="25"/>
          <w:rFonts w:hint="eastAsia"/>
          <w:b/>
          <w:sz w:val="24"/>
          <w:szCs w:val="24"/>
        </w:rPr>
        <w:t>4</w:t>
      </w:r>
      <w:r>
        <w:rPr>
          <w:rStyle w:val="25"/>
          <w:b/>
          <w:sz w:val="24"/>
          <w:szCs w:val="24"/>
        </w:rPr>
        <w:t>、投标文件的补充、修改与撤回</w:t>
      </w:r>
    </w:p>
    <w:p w14:paraId="7C713D91">
      <w:pPr>
        <w:snapToGrid w:val="0"/>
        <w:spacing w:line="460" w:lineRule="exact"/>
        <w:ind w:firstLine="480" w:firstLineChars="200"/>
        <w:rPr>
          <w:rStyle w:val="25"/>
          <w:sz w:val="24"/>
          <w:szCs w:val="24"/>
        </w:rPr>
      </w:pPr>
      <w:r>
        <w:rPr>
          <w:rStyle w:val="25"/>
          <w:rFonts w:hint="eastAsia"/>
          <w:sz w:val="24"/>
          <w:szCs w:val="24"/>
        </w:rPr>
        <w:t>4</w:t>
      </w:r>
      <w:r>
        <w:rPr>
          <w:rStyle w:val="25"/>
          <w:sz w:val="24"/>
          <w:szCs w:val="24"/>
        </w:rPr>
        <w:t>.1投标人可以在递交投标文件以后，在规定的投标截止期之前，以书面形式向招标人递交修改或撤回其投标文件的通知。在投标截止期以后，不得更改、撤回投标文件。</w:t>
      </w:r>
    </w:p>
    <w:p w14:paraId="72F720F5">
      <w:pPr>
        <w:snapToGrid w:val="0"/>
        <w:spacing w:line="460" w:lineRule="exact"/>
        <w:ind w:firstLine="480" w:firstLineChars="200"/>
        <w:rPr>
          <w:rStyle w:val="25"/>
          <w:sz w:val="24"/>
          <w:szCs w:val="24"/>
        </w:rPr>
      </w:pPr>
      <w:r>
        <w:rPr>
          <w:rStyle w:val="25"/>
          <w:rFonts w:hint="eastAsia"/>
          <w:sz w:val="24"/>
          <w:szCs w:val="24"/>
        </w:rPr>
        <w:t>4</w:t>
      </w:r>
      <w:r>
        <w:rPr>
          <w:rStyle w:val="25"/>
          <w:sz w:val="24"/>
          <w:szCs w:val="24"/>
        </w:rPr>
        <w:t>.2投标文件的修改应按本文件相关条款规定的要求编制、密封、标志和递交。</w:t>
      </w:r>
    </w:p>
    <w:p w14:paraId="093189DD">
      <w:pPr>
        <w:snapToGrid w:val="0"/>
        <w:spacing w:line="460" w:lineRule="exact"/>
        <w:ind w:firstLine="480" w:firstLineChars="200"/>
        <w:rPr>
          <w:rStyle w:val="25"/>
          <w:sz w:val="24"/>
          <w:szCs w:val="24"/>
        </w:rPr>
      </w:pPr>
      <w:r>
        <w:rPr>
          <w:rStyle w:val="25"/>
          <w:rFonts w:hint="eastAsia"/>
          <w:sz w:val="24"/>
          <w:szCs w:val="24"/>
        </w:rPr>
        <w:t>4</w:t>
      </w:r>
      <w:r>
        <w:rPr>
          <w:rStyle w:val="25"/>
          <w:sz w:val="24"/>
          <w:szCs w:val="24"/>
        </w:rPr>
        <w:t xml:space="preserve">.3投标截止以后,在投标有效期内，未确定中标人前，投标人不得撤回投标文件。  </w:t>
      </w:r>
    </w:p>
    <w:p w14:paraId="10BEE76A">
      <w:pPr>
        <w:pStyle w:val="17"/>
        <w:numPr>
          <w:ilvl w:val="1"/>
          <w:numId w:val="0"/>
        </w:numPr>
        <w:snapToGrid w:val="0"/>
        <w:spacing w:line="460" w:lineRule="exact"/>
        <w:jc w:val="center"/>
        <w:rPr>
          <w:rStyle w:val="25"/>
          <w:b/>
          <w:sz w:val="28"/>
          <w:szCs w:val="28"/>
        </w:rPr>
      </w:pPr>
    </w:p>
    <w:p w14:paraId="0045636F">
      <w:pPr>
        <w:snapToGrid w:val="0"/>
        <w:spacing w:line="360" w:lineRule="exact"/>
        <w:ind w:firstLine="161" w:firstLineChars="50"/>
        <w:jc w:val="center"/>
        <w:rPr>
          <w:rStyle w:val="25"/>
          <w:b/>
          <w:sz w:val="32"/>
          <w:szCs w:val="32"/>
        </w:rPr>
      </w:pPr>
      <w:r>
        <w:rPr>
          <w:rStyle w:val="25"/>
          <w:b/>
          <w:sz w:val="32"/>
          <w:szCs w:val="32"/>
        </w:rPr>
        <w:t>六、开  标</w:t>
      </w:r>
    </w:p>
    <w:p w14:paraId="429531DB">
      <w:pPr>
        <w:snapToGrid w:val="0"/>
        <w:spacing w:line="460" w:lineRule="exact"/>
        <w:ind w:firstLine="477" w:firstLineChars="198"/>
        <w:rPr>
          <w:rStyle w:val="25"/>
          <w:b/>
          <w:sz w:val="24"/>
          <w:szCs w:val="24"/>
        </w:rPr>
      </w:pPr>
      <w:r>
        <w:rPr>
          <w:rStyle w:val="25"/>
          <w:rFonts w:hint="eastAsia"/>
          <w:b/>
          <w:sz w:val="24"/>
          <w:szCs w:val="24"/>
        </w:rPr>
        <w:t>1</w:t>
      </w:r>
      <w:r>
        <w:rPr>
          <w:rStyle w:val="25"/>
          <w:b/>
          <w:sz w:val="24"/>
          <w:szCs w:val="24"/>
        </w:rPr>
        <w:t>、开标</w:t>
      </w:r>
    </w:p>
    <w:p w14:paraId="6405A9CC">
      <w:pPr>
        <w:snapToGrid w:val="0"/>
        <w:spacing w:line="460" w:lineRule="exact"/>
        <w:ind w:firstLine="480" w:firstLineChars="200"/>
        <w:rPr>
          <w:rStyle w:val="25"/>
          <w:sz w:val="24"/>
          <w:szCs w:val="24"/>
        </w:rPr>
      </w:pPr>
      <w:r>
        <w:rPr>
          <w:rStyle w:val="25"/>
          <w:rFonts w:hint="eastAsia"/>
          <w:sz w:val="24"/>
          <w:szCs w:val="24"/>
        </w:rPr>
        <w:t>1</w:t>
      </w:r>
      <w:r>
        <w:rPr>
          <w:rStyle w:val="25"/>
          <w:sz w:val="24"/>
          <w:szCs w:val="24"/>
        </w:rPr>
        <w:t>.1招标人将按投标人须知前附表的时间和地点举行开标会议，参加开标的投标人法定代表人或委托人携带身份证在投标截止时间前签到，投标人的法定代表人或其委托代理人应当按时参加开标会，并在招标人按开标程序进行点名时，向招标人出示本人身份证，以证明其出席。否则，其投标文件按无效标书处理。</w:t>
      </w:r>
    </w:p>
    <w:p w14:paraId="1489948E">
      <w:pPr>
        <w:snapToGrid w:val="0"/>
        <w:spacing w:line="460" w:lineRule="exact"/>
        <w:ind w:firstLine="480" w:firstLineChars="200"/>
        <w:rPr>
          <w:rStyle w:val="25"/>
          <w:sz w:val="24"/>
          <w:szCs w:val="24"/>
        </w:rPr>
      </w:pPr>
      <w:r>
        <w:rPr>
          <w:rStyle w:val="25"/>
          <w:rFonts w:hint="eastAsia"/>
          <w:sz w:val="24"/>
          <w:szCs w:val="24"/>
        </w:rPr>
        <w:t>1</w:t>
      </w:r>
      <w:r>
        <w:rPr>
          <w:rStyle w:val="25"/>
          <w:sz w:val="24"/>
          <w:szCs w:val="24"/>
        </w:rPr>
        <w:t>.2招标人在招标文件要求提交投标文件的截止时间前收到的所有符合招标文件规定要求的投标文件，开标时由投标人推选的代表或招标人委托的公证机构检查投标文件的密封情况，经确认无误后，由工作人员当众予以拆封。</w:t>
      </w:r>
    </w:p>
    <w:p w14:paraId="15EBF975">
      <w:pPr>
        <w:snapToGrid w:val="0"/>
        <w:spacing w:line="460" w:lineRule="exact"/>
        <w:ind w:firstLine="480" w:firstLineChars="200"/>
        <w:rPr>
          <w:rStyle w:val="25"/>
          <w:sz w:val="24"/>
          <w:szCs w:val="24"/>
        </w:rPr>
      </w:pPr>
      <w:r>
        <w:rPr>
          <w:rStyle w:val="25"/>
          <w:rFonts w:hint="eastAsia"/>
          <w:sz w:val="24"/>
          <w:szCs w:val="24"/>
        </w:rPr>
        <w:t>1</w:t>
      </w:r>
      <w:r>
        <w:rPr>
          <w:rStyle w:val="25"/>
          <w:sz w:val="24"/>
          <w:szCs w:val="24"/>
        </w:rPr>
        <w:t>.3在开标时，投标文件出现下列情形之一的，将作为无效投标文件，不得进入评标：</w:t>
      </w:r>
    </w:p>
    <w:p w14:paraId="51EFD8BD">
      <w:pPr>
        <w:snapToGrid w:val="0"/>
        <w:spacing w:line="460" w:lineRule="exact"/>
        <w:ind w:firstLine="480" w:firstLineChars="200"/>
        <w:rPr>
          <w:rStyle w:val="25"/>
          <w:sz w:val="24"/>
          <w:szCs w:val="24"/>
        </w:rPr>
      </w:pPr>
      <w:r>
        <w:rPr>
          <w:rStyle w:val="25"/>
          <w:sz w:val="24"/>
          <w:szCs w:val="24"/>
        </w:rPr>
        <w:t>（1）投标文件未按照招标文件的要求予以密封的；</w:t>
      </w:r>
    </w:p>
    <w:p w14:paraId="135B9671">
      <w:pPr>
        <w:snapToGrid w:val="0"/>
        <w:spacing w:line="460" w:lineRule="exact"/>
        <w:ind w:firstLine="480" w:firstLineChars="200"/>
        <w:rPr>
          <w:rStyle w:val="25"/>
          <w:sz w:val="24"/>
          <w:szCs w:val="24"/>
        </w:rPr>
      </w:pPr>
      <w:r>
        <w:rPr>
          <w:rStyle w:val="25"/>
          <w:sz w:val="24"/>
          <w:szCs w:val="24"/>
        </w:rPr>
        <w:t>（2）超过投标截止时间递交的投标文件；</w:t>
      </w:r>
    </w:p>
    <w:p w14:paraId="2DD147CC">
      <w:pPr>
        <w:snapToGrid w:val="0"/>
        <w:spacing w:line="460" w:lineRule="exact"/>
        <w:ind w:firstLine="480" w:firstLineChars="200"/>
        <w:rPr>
          <w:rStyle w:val="25"/>
          <w:sz w:val="24"/>
          <w:szCs w:val="24"/>
        </w:rPr>
      </w:pPr>
      <w:r>
        <w:rPr>
          <w:rStyle w:val="25"/>
          <w:sz w:val="24"/>
          <w:szCs w:val="24"/>
        </w:rPr>
        <w:t>（3）投标人法定代表人或委托代理人未准时参加开标会。</w:t>
      </w:r>
    </w:p>
    <w:p w14:paraId="0AE13478">
      <w:pPr>
        <w:snapToGrid w:val="0"/>
        <w:spacing w:line="360" w:lineRule="exact"/>
        <w:ind w:firstLine="161" w:firstLineChars="50"/>
        <w:jc w:val="center"/>
        <w:rPr>
          <w:rStyle w:val="25"/>
          <w:b/>
          <w:sz w:val="32"/>
          <w:szCs w:val="32"/>
        </w:rPr>
      </w:pPr>
    </w:p>
    <w:p w14:paraId="0ED0A083">
      <w:pPr>
        <w:snapToGrid w:val="0"/>
        <w:spacing w:line="360" w:lineRule="exact"/>
        <w:ind w:firstLine="161" w:firstLineChars="50"/>
        <w:jc w:val="center"/>
        <w:rPr>
          <w:rStyle w:val="25"/>
          <w:b/>
          <w:sz w:val="32"/>
          <w:szCs w:val="32"/>
        </w:rPr>
      </w:pPr>
      <w:r>
        <w:rPr>
          <w:rStyle w:val="25"/>
          <w:b/>
          <w:sz w:val="32"/>
          <w:szCs w:val="32"/>
        </w:rPr>
        <w:t>七、 评标与定标</w:t>
      </w:r>
    </w:p>
    <w:p w14:paraId="4516599A">
      <w:pPr>
        <w:pStyle w:val="37"/>
        <w:snapToGrid w:val="0"/>
        <w:spacing w:line="460" w:lineRule="exact"/>
        <w:ind w:firstLineChars="200"/>
        <w:rPr>
          <w:rStyle w:val="25"/>
          <w:b/>
          <w:szCs w:val="24"/>
        </w:rPr>
      </w:pPr>
      <w:r>
        <w:rPr>
          <w:rStyle w:val="25"/>
          <w:rFonts w:hint="eastAsia"/>
          <w:b/>
          <w:szCs w:val="24"/>
        </w:rPr>
        <w:t>1</w:t>
      </w:r>
      <w:r>
        <w:rPr>
          <w:rStyle w:val="25"/>
          <w:b/>
          <w:szCs w:val="24"/>
        </w:rPr>
        <w:t>、评标与评标委员会</w:t>
      </w:r>
    </w:p>
    <w:p w14:paraId="566C35A5">
      <w:pPr>
        <w:snapToGrid w:val="0"/>
        <w:spacing w:line="460" w:lineRule="exact"/>
        <w:ind w:firstLine="480" w:firstLineChars="200"/>
        <w:rPr>
          <w:rStyle w:val="25"/>
          <w:sz w:val="24"/>
          <w:szCs w:val="24"/>
        </w:rPr>
      </w:pPr>
      <w:r>
        <w:rPr>
          <w:rStyle w:val="25"/>
          <w:rFonts w:hint="eastAsia"/>
          <w:sz w:val="24"/>
          <w:szCs w:val="24"/>
        </w:rPr>
        <w:t>1</w:t>
      </w:r>
      <w:r>
        <w:rPr>
          <w:rStyle w:val="25"/>
          <w:sz w:val="24"/>
          <w:szCs w:val="24"/>
        </w:rPr>
        <w:t>.1投标文件的评审工作在招标人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5DFFF362">
      <w:pPr>
        <w:snapToGrid w:val="0"/>
        <w:spacing w:line="460" w:lineRule="exact"/>
        <w:ind w:firstLine="480"/>
        <w:rPr>
          <w:rStyle w:val="25"/>
          <w:sz w:val="24"/>
          <w:szCs w:val="24"/>
        </w:rPr>
      </w:pPr>
      <w:r>
        <w:rPr>
          <w:rStyle w:val="25"/>
          <w:rFonts w:hint="eastAsia"/>
          <w:sz w:val="24"/>
          <w:szCs w:val="24"/>
        </w:rPr>
        <w:t>1</w:t>
      </w:r>
      <w:r>
        <w:rPr>
          <w:rStyle w:val="25"/>
          <w:sz w:val="24"/>
          <w:szCs w:val="24"/>
        </w:rPr>
        <w:t>.2评标由招标人依法组建的评标委员会负责。评标委员会由有关技术、经济等方面的专家组成。评标委员会成员人数以及技术、经济等方面专家的确定方式:均在专家库中随机抽取。</w:t>
      </w:r>
    </w:p>
    <w:p w14:paraId="6E123622">
      <w:pPr>
        <w:snapToGrid w:val="0"/>
        <w:spacing w:line="460" w:lineRule="exact"/>
        <w:ind w:firstLine="480"/>
        <w:rPr>
          <w:rStyle w:val="25"/>
          <w:sz w:val="24"/>
          <w:szCs w:val="24"/>
        </w:rPr>
      </w:pPr>
      <w:r>
        <w:rPr>
          <w:rStyle w:val="25"/>
          <w:rFonts w:hint="eastAsia"/>
          <w:sz w:val="24"/>
          <w:szCs w:val="24"/>
        </w:rPr>
        <w:t>1.3</w:t>
      </w:r>
      <w:r>
        <w:rPr>
          <w:rStyle w:val="25"/>
          <w:sz w:val="24"/>
          <w:szCs w:val="24"/>
        </w:rPr>
        <w:t>评标委员会负责对投标文件进行审查、质疑、评估和比较。</w:t>
      </w:r>
    </w:p>
    <w:p w14:paraId="6116D140">
      <w:pPr>
        <w:snapToGrid w:val="0"/>
        <w:spacing w:line="460" w:lineRule="exact"/>
        <w:ind w:firstLine="477" w:firstLineChars="198"/>
        <w:rPr>
          <w:rStyle w:val="25"/>
          <w:b/>
          <w:sz w:val="24"/>
          <w:szCs w:val="24"/>
        </w:rPr>
      </w:pPr>
      <w:r>
        <w:rPr>
          <w:rStyle w:val="25"/>
          <w:rFonts w:hint="eastAsia"/>
          <w:b/>
          <w:sz w:val="24"/>
          <w:szCs w:val="24"/>
        </w:rPr>
        <w:t>2</w:t>
      </w:r>
      <w:r>
        <w:rPr>
          <w:rStyle w:val="25"/>
          <w:b/>
          <w:sz w:val="24"/>
          <w:szCs w:val="24"/>
        </w:rPr>
        <w:t>、评标的内容与程序</w:t>
      </w:r>
    </w:p>
    <w:p w14:paraId="61CAF963">
      <w:pPr>
        <w:snapToGrid w:val="0"/>
        <w:spacing w:line="440" w:lineRule="exact"/>
        <w:ind w:firstLine="482" w:firstLineChars="200"/>
        <w:rPr>
          <w:rStyle w:val="25"/>
          <w:b/>
          <w:sz w:val="24"/>
          <w:szCs w:val="24"/>
        </w:rPr>
      </w:pPr>
      <w:r>
        <w:rPr>
          <w:rStyle w:val="25"/>
          <w:rFonts w:hint="eastAsia"/>
          <w:b/>
          <w:sz w:val="24"/>
          <w:szCs w:val="24"/>
        </w:rPr>
        <w:t>2</w:t>
      </w:r>
      <w:r>
        <w:rPr>
          <w:rStyle w:val="25"/>
          <w:b/>
          <w:sz w:val="24"/>
          <w:szCs w:val="24"/>
        </w:rPr>
        <w:t>.1评标程序如下：</w:t>
      </w:r>
    </w:p>
    <w:p w14:paraId="3303AC74">
      <w:pPr>
        <w:snapToGrid w:val="0"/>
        <w:spacing w:line="440" w:lineRule="exact"/>
        <w:ind w:firstLine="952" w:firstLineChars="395"/>
        <w:rPr>
          <w:rStyle w:val="25"/>
          <w:b/>
          <w:sz w:val="24"/>
          <w:szCs w:val="24"/>
        </w:rPr>
      </w:pPr>
      <w:r>
        <w:rPr>
          <w:rStyle w:val="25"/>
          <w:b/>
          <w:sz w:val="24"/>
          <w:szCs w:val="24"/>
        </w:rPr>
        <w:t>（1）评标按照下列程序进行：</w:t>
      </w:r>
    </w:p>
    <w:p w14:paraId="3DD888EF">
      <w:pPr>
        <w:snapToGrid w:val="0"/>
        <w:spacing w:line="440" w:lineRule="exact"/>
        <w:ind w:firstLine="1195" w:firstLineChars="498"/>
        <w:rPr>
          <w:rStyle w:val="25"/>
          <w:sz w:val="24"/>
          <w:szCs w:val="24"/>
        </w:rPr>
      </w:pPr>
      <w:r>
        <w:rPr>
          <w:rStyle w:val="25"/>
          <w:sz w:val="24"/>
          <w:szCs w:val="24"/>
        </w:rPr>
        <w:t>1）评标准备；</w:t>
      </w:r>
    </w:p>
    <w:p w14:paraId="5042A951">
      <w:pPr>
        <w:snapToGrid w:val="0"/>
        <w:spacing w:line="440" w:lineRule="exact"/>
        <w:ind w:firstLine="1195" w:firstLineChars="498"/>
        <w:rPr>
          <w:rStyle w:val="25"/>
          <w:sz w:val="24"/>
          <w:szCs w:val="24"/>
        </w:rPr>
      </w:pPr>
      <w:r>
        <w:rPr>
          <w:rStyle w:val="25"/>
          <w:sz w:val="24"/>
          <w:szCs w:val="24"/>
        </w:rPr>
        <w:t>2）组建评标委员会；</w:t>
      </w:r>
    </w:p>
    <w:p w14:paraId="30B0A2FF">
      <w:pPr>
        <w:snapToGrid w:val="0"/>
        <w:spacing w:line="440" w:lineRule="exact"/>
        <w:ind w:firstLine="1195" w:firstLineChars="498"/>
        <w:rPr>
          <w:rStyle w:val="25"/>
          <w:sz w:val="24"/>
          <w:szCs w:val="24"/>
        </w:rPr>
      </w:pPr>
      <w:r>
        <w:rPr>
          <w:rStyle w:val="25"/>
          <w:sz w:val="24"/>
          <w:szCs w:val="24"/>
        </w:rPr>
        <w:t>3）初步评审；</w:t>
      </w:r>
    </w:p>
    <w:p w14:paraId="71DB04B1">
      <w:pPr>
        <w:snapToGrid w:val="0"/>
        <w:spacing w:line="440" w:lineRule="exact"/>
        <w:ind w:firstLine="1195" w:firstLineChars="498"/>
        <w:rPr>
          <w:rStyle w:val="25"/>
          <w:sz w:val="24"/>
          <w:szCs w:val="24"/>
        </w:rPr>
      </w:pPr>
      <w:r>
        <w:rPr>
          <w:rStyle w:val="25"/>
          <w:sz w:val="24"/>
          <w:szCs w:val="24"/>
        </w:rPr>
        <w:t>4）详细评审；</w:t>
      </w:r>
    </w:p>
    <w:p w14:paraId="47116B01">
      <w:pPr>
        <w:snapToGrid w:val="0"/>
        <w:spacing w:line="440" w:lineRule="exact"/>
        <w:ind w:firstLine="1195" w:firstLineChars="498"/>
        <w:rPr>
          <w:rStyle w:val="25"/>
          <w:sz w:val="24"/>
          <w:szCs w:val="24"/>
        </w:rPr>
      </w:pPr>
      <w:r>
        <w:rPr>
          <w:rStyle w:val="25"/>
          <w:sz w:val="24"/>
          <w:szCs w:val="24"/>
        </w:rPr>
        <w:t>5）推荐中标候选人，撰写评标报告。</w:t>
      </w:r>
    </w:p>
    <w:p w14:paraId="70BF1ECA">
      <w:pPr>
        <w:snapToGrid w:val="0"/>
        <w:spacing w:line="440" w:lineRule="exact"/>
        <w:ind w:firstLine="960" w:firstLineChars="400"/>
        <w:rPr>
          <w:rStyle w:val="25"/>
          <w:sz w:val="24"/>
          <w:szCs w:val="24"/>
        </w:rPr>
      </w:pPr>
      <w:r>
        <w:rPr>
          <w:rStyle w:val="25"/>
          <w:sz w:val="24"/>
          <w:szCs w:val="24"/>
        </w:rPr>
        <w:t>（2）评标顺序</w:t>
      </w:r>
    </w:p>
    <w:p w14:paraId="3EC678DF">
      <w:pPr>
        <w:snapToGrid w:val="0"/>
        <w:spacing w:line="440" w:lineRule="exact"/>
        <w:ind w:firstLine="1080" w:firstLineChars="450"/>
        <w:rPr>
          <w:rStyle w:val="25"/>
          <w:sz w:val="24"/>
          <w:szCs w:val="24"/>
        </w:rPr>
      </w:pPr>
      <w:r>
        <w:rPr>
          <w:rStyle w:val="25"/>
          <w:sz w:val="24"/>
          <w:szCs w:val="24"/>
        </w:rPr>
        <w:t xml:space="preserve"> 1）先评审资格审查文件；</w:t>
      </w:r>
    </w:p>
    <w:p w14:paraId="624A53F5">
      <w:pPr>
        <w:snapToGrid w:val="0"/>
        <w:spacing w:line="440" w:lineRule="exact"/>
        <w:ind w:firstLine="1080" w:firstLineChars="450"/>
        <w:rPr>
          <w:rStyle w:val="25"/>
          <w:sz w:val="24"/>
          <w:szCs w:val="24"/>
        </w:rPr>
      </w:pPr>
      <w:r>
        <w:rPr>
          <w:rStyle w:val="25"/>
          <w:sz w:val="24"/>
          <w:szCs w:val="24"/>
        </w:rPr>
        <w:t xml:space="preserve"> 2）再评审商务文件。</w:t>
      </w:r>
    </w:p>
    <w:p w14:paraId="07EE0D53">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.1.1评标准备</w:t>
      </w:r>
    </w:p>
    <w:p w14:paraId="3CF3F2C3">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.1.2 评标委员会的分工</w:t>
      </w:r>
    </w:p>
    <w:p w14:paraId="71717D14">
      <w:pPr>
        <w:snapToGrid w:val="0"/>
        <w:spacing w:line="440" w:lineRule="exact"/>
        <w:ind w:firstLine="480" w:firstLineChars="200"/>
        <w:rPr>
          <w:rStyle w:val="25"/>
          <w:sz w:val="24"/>
          <w:szCs w:val="24"/>
        </w:rPr>
      </w:pPr>
      <w:r>
        <w:rPr>
          <w:rStyle w:val="25"/>
          <w:sz w:val="24"/>
          <w:szCs w:val="24"/>
        </w:rPr>
        <w:t>评标委员会首先推选一名评标委员会负责人。评标委员会负责人负责评标活动的组织领导工作。</w:t>
      </w:r>
    </w:p>
    <w:p w14:paraId="58365504">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.1.3 熟悉文件资料</w:t>
      </w:r>
    </w:p>
    <w:p w14:paraId="3E396629">
      <w:pPr>
        <w:snapToGrid w:val="0"/>
        <w:spacing w:line="440" w:lineRule="exact"/>
        <w:ind w:firstLine="482"/>
        <w:rPr>
          <w:rStyle w:val="25"/>
          <w:sz w:val="24"/>
          <w:szCs w:val="24"/>
        </w:rPr>
      </w:pPr>
      <w:r>
        <w:rPr>
          <w:rStyle w:val="25"/>
          <w:sz w:val="24"/>
          <w:szCs w:val="24"/>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46260CB9">
      <w:pPr>
        <w:snapToGrid w:val="0"/>
        <w:spacing w:line="440" w:lineRule="exact"/>
        <w:ind w:firstLine="482"/>
        <w:rPr>
          <w:rStyle w:val="25"/>
          <w:sz w:val="24"/>
          <w:szCs w:val="24"/>
        </w:rPr>
      </w:pPr>
      <w:r>
        <w:rPr>
          <w:rStyle w:val="25"/>
          <w:sz w:val="24"/>
          <w:szCs w:val="24"/>
        </w:rPr>
        <w:t>招标人或招标代理机构应向评标委员会提供评标所需的信息和数据，包括招标文件、未在开标会上当场拒绝的各投标文件、开标会记录、有关的法律、法规、规章、国家标准以及招标人或评标委员会认为必要的其他信息和数据。</w:t>
      </w:r>
    </w:p>
    <w:p w14:paraId="1CCA3D1E">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.2初步评审</w:t>
      </w:r>
    </w:p>
    <w:p w14:paraId="7082082F">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.2.1响应性评审</w:t>
      </w:r>
    </w:p>
    <w:p w14:paraId="01149B23">
      <w:pPr>
        <w:snapToGrid w:val="0"/>
        <w:spacing w:line="440" w:lineRule="exact"/>
        <w:ind w:firstLine="482"/>
        <w:rPr>
          <w:rStyle w:val="25"/>
          <w:sz w:val="24"/>
          <w:szCs w:val="24"/>
        </w:rPr>
      </w:pPr>
      <w:r>
        <w:rPr>
          <w:rStyle w:val="25"/>
          <w:sz w:val="24"/>
          <w:szCs w:val="24"/>
        </w:rPr>
        <w:t xml:space="preserve">（1）评标委员会根据招标文件重大偏差条款的规定，对投标人的投标文件进行响应性评审，并记录评审结果。 </w:t>
      </w:r>
    </w:p>
    <w:p w14:paraId="130AB1FE">
      <w:pPr>
        <w:snapToGrid w:val="0"/>
        <w:spacing w:line="440" w:lineRule="exact"/>
        <w:ind w:firstLine="480" w:firstLineChars="200"/>
        <w:rPr>
          <w:rStyle w:val="25"/>
          <w:sz w:val="24"/>
          <w:szCs w:val="24"/>
        </w:rPr>
      </w:pPr>
      <w:r>
        <w:rPr>
          <w:rStyle w:val="25"/>
          <w:sz w:val="24"/>
          <w:szCs w:val="24"/>
        </w:rPr>
        <w:t>2.2.2算术错误修正</w:t>
      </w:r>
    </w:p>
    <w:p w14:paraId="5E241D54">
      <w:pPr>
        <w:snapToGrid w:val="0"/>
        <w:spacing w:line="440" w:lineRule="exact"/>
        <w:ind w:firstLine="482"/>
        <w:rPr>
          <w:rStyle w:val="25"/>
          <w:sz w:val="24"/>
          <w:szCs w:val="24"/>
        </w:rPr>
      </w:pPr>
      <w:r>
        <w:rPr>
          <w:rStyle w:val="25"/>
          <w:sz w:val="24"/>
          <w:szCs w:val="24"/>
        </w:rPr>
        <w:t>投标报价有算术错误的，评标委员会按以下原则对投标报价进行修正，修正的价格经投标人书面确认后具有约束力。投标人不接受修正价格的，其投标作废标处理。</w:t>
      </w:r>
    </w:p>
    <w:p w14:paraId="732E15E8">
      <w:pPr>
        <w:snapToGrid w:val="0"/>
        <w:spacing w:line="440" w:lineRule="exact"/>
        <w:ind w:firstLine="482"/>
        <w:rPr>
          <w:rStyle w:val="25"/>
          <w:sz w:val="24"/>
          <w:szCs w:val="24"/>
        </w:rPr>
      </w:pPr>
      <w:r>
        <w:rPr>
          <w:rStyle w:val="25"/>
          <w:sz w:val="24"/>
          <w:szCs w:val="24"/>
        </w:rPr>
        <w:t>（1）投标文件中的大写金额与小写金额不一致的，以大写金额为准；</w:t>
      </w:r>
    </w:p>
    <w:p w14:paraId="42967A7B">
      <w:pPr>
        <w:snapToGrid w:val="0"/>
        <w:spacing w:line="440" w:lineRule="exact"/>
        <w:ind w:firstLine="482"/>
        <w:rPr>
          <w:rStyle w:val="25"/>
          <w:sz w:val="24"/>
          <w:szCs w:val="24"/>
        </w:rPr>
      </w:pPr>
      <w:r>
        <w:rPr>
          <w:rStyle w:val="25"/>
          <w:sz w:val="24"/>
          <w:szCs w:val="24"/>
        </w:rPr>
        <w:t>（2）总价金额与依据单价计算出的结果不一致的，以单价金额为准修正总价，但单价金额小数点有明显错误的除外。</w:t>
      </w:r>
    </w:p>
    <w:p w14:paraId="5B04A071">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.2.3澄清、说明或补正</w:t>
      </w:r>
    </w:p>
    <w:p w14:paraId="6F35A70D">
      <w:pPr>
        <w:snapToGrid w:val="0"/>
        <w:spacing w:line="440" w:lineRule="exact"/>
        <w:ind w:firstLine="482"/>
        <w:rPr>
          <w:rStyle w:val="25"/>
          <w:sz w:val="24"/>
          <w:szCs w:val="24"/>
        </w:rPr>
      </w:pPr>
      <w:r>
        <w:rPr>
          <w:rStyle w:val="25"/>
          <w:sz w:val="24"/>
          <w:szCs w:val="24"/>
        </w:rPr>
        <w:t>在初步评审过程中，评标委员会应当就投标文件中不明确的内容要求投标人进行澄清。</w:t>
      </w:r>
    </w:p>
    <w:p w14:paraId="681216BC">
      <w:pPr>
        <w:snapToGrid w:val="0"/>
        <w:spacing w:line="440" w:lineRule="exact"/>
        <w:ind w:firstLine="482" w:firstLineChars="200"/>
        <w:rPr>
          <w:rStyle w:val="25"/>
          <w:b/>
          <w:sz w:val="24"/>
          <w:szCs w:val="24"/>
        </w:rPr>
      </w:pPr>
      <w:r>
        <w:rPr>
          <w:rStyle w:val="25"/>
          <w:rFonts w:hint="eastAsia"/>
          <w:b/>
          <w:sz w:val="24"/>
          <w:szCs w:val="24"/>
        </w:rPr>
        <w:t>2</w:t>
      </w:r>
      <w:r>
        <w:rPr>
          <w:rStyle w:val="25"/>
          <w:b/>
          <w:sz w:val="24"/>
          <w:szCs w:val="24"/>
        </w:rPr>
        <w:t>.3详细评审：</w:t>
      </w:r>
    </w:p>
    <w:p w14:paraId="535AB277">
      <w:pPr>
        <w:snapToGrid w:val="0"/>
        <w:spacing w:line="440" w:lineRule="exact"/>
        <w:ind w:firstLine="480" w:firstLineChars="200"/>
        <w:rPr>
          <w:rStyle w:val="25"/>
          <w:sz w:val="24"/>
          <w:szCs w:val="24"/>
        </w:rPr>
      </w:pPr>
      <w:r>
        <w:rPr>
          <w:rStyle w:val="25"/>
          <w:sz w:val="24"/>
          <w:szCs w:val="24"/>
        </w:rPr>
        <w:t>只有通过了初步评审、被判定为合格的投标方可进入详细评审。</w:t>
      </w:r>
    </w:p>
    <w:p w14:paraId="252FBFF1">
      <w:pPr>
        <w:snapToGrid w:val="0"/>
        <w:spacing w:line="440" w:lineRule="exact"/>
        <w:ind w:firstLine="597" w:firstLineChars="249"/>
        <w:rPr>
          <w:rStyle w:val="25"/>
          <w:sz w:val="24"/>
          <w:szCs w:val="24"/>
        </w:rPr>
      </w:pPr>
      <w:r>
        <w:rPr>
          <w:rStyle w:val="25"/>
          <w:sz w:val="24"/>
          <w:szCs w:val="24"/>
        </w:rPr>
        <w:t>1）初步评审完成后，评标委员会应当根据招标文件确定的评标标准和方法，对投标文件进行详细的评审和比较。</w:t>
      </w:r>
    </w:p>
    <w:p w14:paraId="521D4EAB">
      <w:pPr>
        <w:snapToGrid w:val="0"/>
        <w:spacing w:line="440" w:lineRule="exact"/>
        <w:ind w:firstLine="597" w:firstLineChars="249"/>
        <w:rPr>
          <w:rStyle w:val="25"/>
          <w:sz w:val="24"/>
          <w:szCs w:val="24"/>
        </w:rPr>
      </w:pPr>
      <w:r>
        <w:rPr>
          <w:rStyle w:val="25"/>
          <w:sz w:val="24"/>
          <w:szCs w:val="24"/>
        </w:rPr>
        <w:t>2）投标文件未通过初步评审的，视为无效投标文件，不得进入详细评审。</w:t>
      </w:r>
    </w:p>
    <w:p w14:paraId="3799DFED">
      <w:pPr>
        <w:snapToGrid w:val="0"/>
        <w:spacing w:line="440" w:lineRule="exact"/>
        <w:ind w:firstLine="597" w:firstLineChars="249"/>
        <w:rPr>
          <w:rStyle w:val="25"/>
          <w:sz w:val="24"/>
          <w:szCs w:val="24"/>
        </w:rPr>
      </w:pPr>
      <w:r>
        <w:rPr>
          <w:rStyle w:val="25"/>
          <w:sz w:val="24"/>
          <w:szCs w:val="24"/>
        </w:rPr>
        <w:t>3）在详细评审阶段，对投标报价的评审应当以初步评审后得出的价格为依据。</w:t>
      </w:r>
    </w:p>
    <w:p w14:paraId="5C7085EC">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.3.1在评标过程中，评标委员会成员对同一问题意见不一致的，按照少数服从多数的原则形成评标结论。</w:t>
      </w:r>
    </w:p>
    <w:p w14:paraId="654522C9">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.3.2经过初步评审后的投标文件及投标人按照要求对其投标文件作出的澄清、说明、补正内容，成为其投标文件组成部分。施工合同将以包含上述文件的投标文件及招标文件内容为基准进行签订和执行。</w:t>
      </w:r>
    </w:p>
    <w:p w14:paraId="2C26C596">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.3.3评标过程中，数据和评分的计算过程和计算结果（除特别注明的）均保留两位小数，小数点后的第三位四舍五入。</w:t>
      </w:r>
    </w:p>
    <w:p w14:paraId="50F55D8B">
      <w:pPr>
        <w:snapToGrid w:val="0"/>
        <w:spacing w:line="440" w:lineRule="exact"/>
        <w:ind w:firstLine="482" w:firstLineChars="200"/>
        <w:rPr>
          <w:rStyle w:val="25"/>
          <w:sz w:val="24"/>
          <w:szCs w:val="24"/>
        </w:rPr>
      </w:pPr>
      <w:r>
        <w:rPr>
          <w:rStyle w:val="25"/>
          <w:rFonts w:hint="eastAsia"/>
          <w:b/>
          <w:sz w:val="24"/>
          <w:szCs w:val="24"/>
        </w:rPr>
        <w:t>3</w:t>
      </w:r>
      <w:r>
        <w:rPr>
          <w:rStyle w:val="25"/>
          <w:b/>
          <w:sz w:val="24"/>
          <w:szCs w:val="24"/>
        </w:rPr>
        <w:t>、重大偏差的认定</w:t>
      </w:r>
    </w:p>
    <w:p w14:paraId="705CF7B3">
      <w:pPr>
        <w:snapToGrid w:val="0"/>
        <w:spacing w:line="460" w:lineRule="exact"/>
        <w:ind w:firstLine="482"/>
        <w:rPr>
          <w:rStyle w:val="25"/>
          <w:sz w:val="24"/>
          <w:szCs w:val="24"/>
        </w:rPr>
      </w:pPr>
      <w:r>
        <w:rPr>
          <w:rStyle w:val="25"/>
          <w:sz w:val="24"/>
          <w:szCs w:val="24"/>
        </w:rPr>
        <w:t>投标文件有下述情形之一的，属于重大偏差，视为未能对招标文件做出实质性响应，作废标处理：</w:t>
      </w:r>
    </w:p>
    <w:p w14:paraId="28B5671D">
      <w:pPr>
        <w:snapToGrid w:val="0"/>
        <w:spacing w:line="460" w:lineRule="exact"/>
        <w:ind w:firstLine="600" w:firstLineChars="250"/>
        <w:rPr>
          <w:rStyle w:val="25"/>
          <w:sz w:val="24"/>
          <w:szCs w:val="24"/>
        </w:rPr>
      </w:pPr>
      <w:r>
        <w:rPr>
          <w:rStyle w:val="25"/>
          <w:sz w:val="24"/>
          <w:szCs w:val="24"/>
        </w:rPr>
        <w:t>1）投标文件中的投标函未加盖投标人的公章；</w:t>
      </w:r>
    </w:p>
    <w:p w14:paraId="62A8303A">
      <w:pPr>
        <w:snapToGrid w:val="0"/>
        <w:spacing w:line="460" w:lineRule="exact"/>
        <w:ind w:firstLine="600" w:firstLineChars="250"/>
        <w:rPr>
          <w:rStyle w:val="25"/>
          <w:sz w:val="24"/>
          <w:szCs w:val="24"/>
        </w:rPr>
      </w:pPr>
      <w:r>
        <w:rPr>
          <w:rStyle w:val="25"/>
          <w:sz w:val="24"/>
          <w:szCs w:val="24"/>
        </w:rPr>
        <w:t>2）投标文件中的投标函未加盖企业法定代表人（或企业法定代表人委托代理人）印章（或签字）的；</w:t>
      </w:r>
    </w:p>
    <w:p w14:paraId="727B793F">
      <w:pPr>
        <w:snapToGrid w:val="0"/>
        <w:spacing w:line="460" w:lineRule="exact"/>
        <w:ind w:firstLine="600" w:firstLineChars="250"/>
        <w:rPr>
          <w:rStyle w:val="25"/>
          <w:sz w:val="24"/>
          <w:szCs w:val="24"/>
        </w:rPr>
      </w:pPr>
      <w:r>
        <w:rPr>
          <w:rStyle w:val="25"/>
          <w:sz w:val="24"/>
          <w:szCs w:val="24"/>
        </w:rPr>
        <w:t>3）如投标函加盖企业法定代表人委托代理人印章（或签字）的，企业法定代表人委托代理人没有合法、有效的委托书（原件）的；</w:t>
      </w:r>
    </w:p>
    <w:p w14:paraId="0EEA85E7">
      <w:pPr>
        <w:snapToGrid w:val="0"/>
        <w:spacing w:line="460" w:lineRule="exact"/>
        <w:ind w:firstLine="600" w:firstLineChars="250"/>
        <w:rPr>
          <w:rStyle w:val="25"/>
          <w:sz w:val="24"/>
          <w:szCs w:val="24"/>
        </w:rPr>
      </w:pPr>
      <w:r>
        <w:rPr>
          <w:rStyle w:val="25"/>
          <w:sz w:val="24"/>
          <w:szCs w:val="24"/>
        </w:rPr>
        <w:t xml:space="preserve">4）投标人资格条件不符合国家有关规定或招标文件要求的；  </w:t>
      </w:r>
      <w:r>
        <w:rPr>
          <w:rStyle w:val="25"/>
          <w:sz w:val="24"/>
          <w:szCs w:val="24"/>
        </w:rPr>
        <w:tab/>
      </w:r>
    </w:p>
    <w:p w14:paraId="0F92FFB9">
      <w:pPr>
        <w:snapToGrid w:val="0"/>
        <w:spacing w:line="460" w:lineRule="exact"/>
        <w:ind w:firstLine="600" w:firstLineChars="250"/>
        <w:rPr>
          <w:rStyle w:val="25"/>
          <w:sz w:val="24"/>
          <w:szCs w:val="24"/>
        </w:rPr>
      </w:pPr>
      <w:r>
        <w:rPr>
          <w:rStyle w:val="25"/>
          <w:sz w:val="24"/>
          <w:szCs w:val="24"/>
        </w:rPr>
        <w:t>5）投标报价高于招标文件规定的最高限价的；</w:t>
      </w:r>
    </w:p>
    <w:p w14:paraId="04B340C1">
      <w:pPr>
        <w:snapToGrid w:val="0"/>
        <w:spacing w:line="460" w:lineRule="exact"/>
        <w:ind w:firstLine="600" w:firstLineChars="250"/>
        <w:rPr>
          <w:rStyle w:val="25"/>
          <w:sz w:val="24"/>
          <w:szCs w:val="24"/>
        </w:rPr>
      </w:pPr>
      <w:r>
        <w:rPr>
          <w:rStyle w:val="25"/>
          <w:sz w:val="24"/>
          <w:szCs w:val="24"/>
        </w:rPr>
        <w:t xml:space="preserve">6）同一投标人提交两个及以上不同的投标文件或者投标报价，但招标文件要求提交备选投标的除外； </w:t>
      </w:r>
    </w:p>
    <w:p w14:paraId="2BAEA22B">
      <w:pPr>
        <w:snapToGrid w:val="0"/>
        <w:spacing w:line="460" w:lineRule="exact"/>
        <w:ind w:firstLine="600" w:firstLineChars="250"/>
        <w:rPr>
          <w:rStyle w:val="25"/>
          <w:sz w:val="24"/>
          <w:szCs w:val="24"/>
        </w:rPr>
      </w:pPr>
      <w:r>
        <w:rPr>
          <w:rStyle w:val="25"/>
          <w:sz w:val="24"/>
          <w:szCs w:val="24"/>
        </w:rPr>
        <w:t>7）未按招标文件要求提供投标保证金的；</w:t>
      </w:r>
    </w:p>
    <w:p w14:paraId="303F9DB3">
      <w:pPr>
        <w:snapToGrid w:val="0"/>
        <w:spacing w:line="460" w:lineRule="exact"/>
        <w:ind w:firstLine="600" w:firstLineChars="250"/>
        <w:rPr>
          <w:rStyle w:val="25"/>
          <w:sz w:val="24"/>
          <w:szCs w:val="24"/>
        </w:rPr>
      </w:pPr>
      <w:r>
        <w:rPr>
          <w:rStyle w:val="25"/>
          <w:sz w:val="24"/>
          <w:szCs w:val="24"/>
        </w:rPr>
        <w:t>8）投标文件载明的招标项目完成期限超过招标文件规定的期限的；</w:t>
      </w:r>
    </w:p>
    <w:p w14:paraId="2E2BBC3F">
      <w:pPr>
        <w:snapToGrid w:val="0"/>
        <w:spacing w:line="460" w:lineRule="exact"/>
        <w:ind w:firstLine="600" w:firstLineChars="250"/>
        <w:rPr>
          <w:rStyle w:val="25"/>
          <w:sz w:val="24"/>
          <w:szCs w:val="24"/>
        </w:rPr>
      </w:pPr>
      <w:r>
        <w:rPr>
          <w:rStyle w:val="25"/>
          <w:sz w:val="24"/>
          <w:szCs w:val="24"/>
        </w:rPr>
        <w:t>9）投标文件提出了不能满足招标文件要求或招标人不能接受的工程验收、计量、价款结算和支付办法的；</w:t>
      </w:r>
    </w:p>
    <w:p w14:paraId="655EDC7B">
      <w:pPr>
        <w:snapToGrid w:val="0"/>
        <w:spacing w:line="460" w:lineRule="exact"/>
        <w:ind w:firstLine="600" w:firstLineChars="250"/>
        <w:rPr>
          <w:rStyle w:val="25"/>
          <w:sz w:val="24"/>
          <w:szCs w:val="24"/>
        </w:rPr>
      </w:pPr>
      <w:r>
        <w:rPr>
          <w:rStyle w:val="25"/>
          <w:sz w:val="24"/>
          <w:szCs w:val="24"/>
        </w:rPr>
        <w:t>10）不同投标人的投标文件以及投标文件制作过程出现了评标委员会认为不应当雷同的情况的；</w:t>
      </w:r>
    </w:p>
    <w:p w14:paraId="7D1CDB07">
      <w:pPr>
        <w:snapToGrid w:val="0"/>
        <w:spacing w:line="460" w:lineRule="exact"/>
        <w:ind w:firstLine="600" w:firstLineChars="250"/>
        <w:rPr>
          <w:rStyle w:val="25"/>
          <w:sz w:val="24"/>
          <w:szCs w:val="24"/>
        </w:rPr>
      </w:pPr>
      <w:r>
        <w:rPr>
          <w:rStyle w:val="25"/>
          <w:sz w:val="24"/>
          <w:szCs w:val="24"/>
        </w:rPr>
        <w:t>11）以他人的名义投标、串通投标、以行贿手段谋取中标或者以其他弄虚作假方式投标的；</w:t>
      </w:r>
    </w:p>
    <w:p w14:paraId="263861D4">
      <w:pPr>
        <w:tabs>
          <w:tab w:val="left" w:pos="0"/>
          <w:tab w:val="left" w:pos="993"/>
          <w:tab w:val="left" w:pos="1134"/>
        </w:tabs>
        <w:snapToGrid w:val="0"/>
        <w:spacing w:line="460" w:lineRule="exact"/>
        <w:ind w:firstLine="561"/>
        <w:rPr>
          <w:rStyle w:val="25"/>
          <w:sz w:val="24"/>
          <w:szCs w:val="24"/>
        </w:rPr>
      </w:pPr>
      <w:r>
        <w:rPr>
          <w:rStyle w:val="25"/>
          <w:sz w:val="24"/>
          <w:szCs w:val="24"/>
        </w:rPr>
        <w:t>12）明显不符合技术规范、技术标准的要求的；</w:t>
      </w:r>
    </w:p>
    <w:p w14:paraId="031F0455">
      <w:pPr>
        <w:snapToGrid w:val="0"/>
        <w:spacing w:line="460" w:lineRule="exact"/>
        <w:ind w:firstLine="600" w:firstLineChars="250"/>
        <w:rPr>
          <w:rStyle w:val="25"/>
          <w:sz w:val="24"/>
          <w:szCs w:val="24"/>
        </w:rPr>
      </w:pPr>
      <w:r>
        <w:rPr>
          <w:rStyle w:val="25"/>
          <w:sz w:val="24"/>
          <w:szCs w:val="24"/>
        </w:rPr>
        <w:t>13）未按招标文件规定的格式填写，内容不全或关键字迹模糊、无法辨认的；</w:t>
      </w:r>
    </w:p>
    <w:p w14:paraId="1FD67D01">
      <w:pPr>
        <w:snapToGrid w:val="0"/>
        <w:spacing w:line="460" w:lineRule="exact"/>
        <w:ind w:firstLine="600" w:firstLineChars="250"/>
        <w:rPr>
          <w:rStyle w:val="25"/>
          <w:sz w:val="24"/>
          <w:szCs w:val="24"/>
        </w:rPr>
      </w:pPr>
      <w:r>
        <w:rPr>
          <w:rStyle w:val="25"/>
          <w:sz w:val="24"/>
          <w:szCs w:val="24"/>
        </w:rPr>
        <w:t>14）投标文件附有招标人不能接受的条件；</w:t>
      </w:r>
    </w:p>
    <w:p w14:paraId="3C14DAEF">
      <w:pPr>
        <w:snapToGrid w:val="0"/>
        <w:spacing w:line="460" w:lineRule="exact"/>
        <w:ind w:firstLine="600" w:firstLineChars="250"/>
        <w:rPr>
          <w:rStyle w:val="25"/>
          <w:sz w:val="24"/>
          <w:szCs w:val="24"/>
        </w:rPr>
      </w:pPr>
      <w:r>
        <w:rPr>
          <w:rStyle w:val="25"/>
          <w:sz w:val="24"/>
          <w:szCs w:val="24"/>
        </w:rPr>
        <w:t>15）投标人名称或组织结构与资格审查时不一致的；</w:t>
      </w:r>
    </w:p>
    <w:p w14:paraId="434EF3D1">
      <w:pPr>
        <w:snapToGrid w:val="0"/>
        <w:spacing w:line="460" w:lineRule="exact"/>
        <w:ind w:firstLine="600" w:firstLineChars="250"/>
        <w:rPr>
          <w:rStyle w:val="25"/>
          <w:sz w:val="24"/>
          <w:szCs w:val="24"/>
        </w:rPr>
      </w:pPr>
      <w:r>
        <w:rPr>
          <w:rStyle w:val="25"/>
          <w:sz w:val="24"/>
          <w:szCs w:val="24"/>
        </w:rPr>
        <w:t>16）资格审查不通过的；</w:t>
      </w:r>
    </w:p>
    <w:p w14:paraId="18EBCDF0">
      <w:pPr>
        <w:snapToGrid w:val="0"/>
        <w:spacing w:line="460" w:lineRule="exact"/>
        <w:ind w:firstLine="600" w:firstLineChars="250"/>
        <w:rPr>
          <w:rStyle w:val="25"/>
          <w:sz w:val="24"/>
          <w:szCs w:val="24"/>
        </w:rPr>
      </w:pPr>
      <w:r>
        <w:rPr>
          <w:rStyle w:val="25"/>
          <w:sz w:val="24"/>
          <w:szCs w:val="24"/>
        </w:rPr>
        <w:t xml:space="preserve">17）法律法规或招标文件规定的其他情况。 </w:t>
      </w:r>
    </w:p>
    <w:p w14:paraId="2E6CA809">
      <w:pPr>
        <w:snapToGrid w:val="0"/>
        <w:spacing w:line="460" w:lineRule="exact"/>
        <w:ind w:firstLine="470" w:firstLineChars="196"/>
        <w:rPr>
          <w:rStyle w:val="25"/>
          <w:sz w:val="24"/>
          <w:szCs w:val="24"/>
        </w:rPr>
      </w:pPr>
      <w:r>
        <w:rPr>
          <w:rStyle w:val="25"/>
          <w:sz w:val="24"/>
          <w:szCs w:val="24"/>
        </w:rPr>
        <w:t>经评标委员会认定为存在重大偏差的投标文件，将作为废标处理。在评标过程中，评标委员会若发现投标人以他人的名义投标、串通投标、以行贿手段谋取中标或者以其他弄虚作假方式投标的，该投标人的投标将作废标处理，并依据相关法律法规进行处罚。投标文件被确认废标的，招标人将告知该投标人。</w:t>
      </w:r>
    </w:p>
    <w:p w14:paraId="35CFD6E8">
      <w:pPr>
        <w:snapToGrid w:val="0"/>
        <w:spacing w:line="480" w:lineRule="exact"/>
        <w:ind w:firstLine="480" w:firstLineChars="200"/>
        <w:rPr>
          <w:rStyle w:val="25"/>
          <w:sz w:val="24"/>
          <w:szCs w:val="24"/>
        </w:rPr>
      </w:pPr>
      <w:r>
        <w:rPr>
          <w:rStyle w:val="25"/>
          <w:sz w:val="24"/>
          <w:szCs w:val="24"/>
        </w:rPr>
        <w:t>评标委员会根据规定否决不合格投标或者界定为废标后，因有效投标不足三个使得投标明显缺乏竞争的，评标委员会可以否决全部投标。所有投标被否决的，招标人依法重新招标。</w:t>
      </w:r>
    </w:p>
    <w:p w14:paraId="119C2C9F">
      <w:pPr>
        <w:snapToGrid w:val="0"/>
        <w:spacing w:line="400" w:lineRule="exact"/>
        <w:ind w:firstLine="482" w:firstLineChars="200"/>
        <w:rPr>
          <w:rStyle w:val="25"/>
          <w:b/>
          <w:kern w:val="2"/>
          <w:sz w:val="24"/>
          <w:szCs w:val="24"/>
        </w:rPr>
      </w:pPr>
      <w:r>
        <w:rPr>
          <w:rStyle w:val="25"/>
          <w:rFonts w:hint="eastAsia"/>
          <w:b/>
          <w:kern w:val="2"/>
          <w:sz w:val="24"/>
          <w:szCs w:val="24"/>
        </w:rPr>
        <w:t>4、</w:t>
      </w:r>
      <w:r>
        <w:rPr>
          <w:rStyle w:val="25"/>
          <w:b/>
          <w:kern w:val="2"/>
          <w:sz w:val="24"/>
          <w:szCs w:val="24"/>
        </w:rPr>
        <w:t>对投标文件的审查和响应性的确定</w:t>
      </w:r>
    </w:p>
    <w:p w14:paraId="3C3D3E1C">
      <w:pPr>
        <w:snapToGrid w:val="0"/>
        <w:spacing w:line="460" w:lineRule="exact"/>
        <w:ind w:firstLine="480" w:firstLineChars="200"/>
        <w:rPr>
          <w:rStyle w:val="25"/>
          <w:kern w:val="2"/>
          <w:sz w:val="24"/>
          <w:szCs w:val="24"/>
        </w:rPr>
      </w:pPr>
      <w:r>
        <w:rPr>
          <w:rStyle w:val="25"/>
          <w:rFonts w:hint="eastAsia"/>
          <w:kern w:val="2"/>
          <w:sz w:val="24"/>
          <w:szCs w:val="24"/>
        </w:rPr>
        <w:t>4</w:t>
      </w:r>
      <w:r>
        <w:rPr>
          <w:rStyle w:val="25"/>
          <w:kern w:val="2"/>
          <w:sz w:val="24"/>
          <w:szCs w:val="24"/>
        </w:rPr>
        <w:t>.1评标委员会将组织审查投标文件是否完整，文件是否恰当地签署。</w:t>
      </w:r>
    </w:p>
    <w:p w14:paraId="33471D8B">
      <w:pPr>
        <w:snapToGrid w:val="0"/>
        <w:spacing w:line="460" w:lineRule="exact"/>
        <w:ind w:firstLine="480" w:firstLineChars="200"/>
        <w:rPr>
          <w:rStyle w:val="25"/>
          <w:kern w:val="2"/>
          <w:sz w:val="24"/>
          <w:szCs w:val="24"/>
        </w:rPr>
      </w:pPr>
      <w:r>
        <w:rPr>
          <w:rStyle w:val="25"/>
          <w:rFonts w:hint="eastAsia"/>
          <w:kern w:val="2"/>
          <w:sz w:val="24"/>
          <w:szCs w:val="24"/>
        </w:rPr>
        <w:t>4</w:t>
      </w:r>
      <w:r>
        <w:rPr>
          <w:rStyle w:val="25"/>
          <w:kern w:val="2"/>
          <w:sz w:val="24"/>
          <w:szCs w:val="24"/>
        </w:rPr>
        <w:t>.2评标委员会将确定每一投标人是否对招标文件的要求作出了实质性的响应，而没有重大偏离。实质性响应的投标是指投标符合招标文件的所有条款、条件和规定，且没有重大偏离。重大偏离是指投标文件内容影响到招标文件规定的服务范围、质量和要求，或限制了招标人的权利和投标人的义务的规定等，而纠正这些偏离将影响到提交实质性响应投标的投标人的公平竞争地位。</w:t>
      </w:r>
    </w:p>
    <w:p w14:paraId="53FC6271">
      <w:pPr>
        <w:snapToGrid w:val="0"/>
        <w:spacing w:line="460" w:lineRule="exact"/>
        <w:ind w:firstLine="480" w:firstLineChars="200"/>
        <w:rPr>
          <w:rStyle w:val="25"/>
          <w:kern w:val="2"/>
          <w:sz w:val="24"/>
          <w:szCs w:val="24"/>
        </w:rPr>
      </w:pPr>
      <w:r>
        <w:rPr>
          <w:rStyle w:val="25"/>
          <w:rFonts w:hint="eastAsia"/>
          <w:kern w:val="2"/>
          <w:sz w:val="24"/>
          <w:szCs w:val="24"/>
        </w:rPr>
        <w:t>4</w:t>
      </w:r>
      <w:r>
        <w:rPr>
          <w:rStyle w:val="25"/>
          <w:kern w:val="2"/>
          <w:sz w:val="24"/>
          <w:szCs w:val="24"/>
        </w:rPr>
        <w:t>.3评标委员会有权拒绝被确定为非实质性响应的投标，投标人不能通过修正或撤回不符合之处而使其投标成为实质性响应的投标。</w:t>
      </w:r>
    </w:p>
    <w:p w14:paraId="670B55E9">
      <w:pPr>
        <w:snapToGrid w:val="0"/>
        <w:spacing w:line="400" w:lineRule="exact"/>
        <w:ind w:firstLine="482" w:firstLineChars="200"/>
        <w:rPr>
          <w:rStyle w:val="25"/>
          <w:b/>
          <w:kern w:val="2"/>
          <w:sz w:val="24"/>
          <w:szCs w:val="24"/>
        </w:rPr>
      </w:pPr>
      <w:r>
        <w:rPr>
          <w:rStyle w:val="25"/>
          <w:rFonts w:hint="eastAsia"/>
          <w:b/>
          <w:kern w:val="2"/>
          <w:sz w:val="24"/>
          <w:szCs w:val="24"/>
        </w:rPr>
        <w:t>5</w:t>
      </w:r>
      <w:r>
        <w:rPr>
          <w:rStyle w:val="25"/>
          <w:b/>
          <w:kern w:val="2"/>
          <w:sz w:val="24"/>
          <w:szCs w:val="24"/>
        </w:rPr>
        <w:t>、投标文件的评审和比较</w:t>
      </w:r>
    </w:p>
    <w:p w14:paraId="3337AA2C">
      <w:pPr>
        <w:snapToGrid w:val="0"/>
        <w:spacing w:line="460" w:lineRule="exact"/>
        <w:ind w:firstLine="480" w:firstLineChars="200"/>
        <w:rPr>
          <w:rStyle w:val="25"/>
          <w:kern w:val="2"/>
          <w:sz w:val="24"/>
          <w:szCs w:val="24"/>
        </w:rPr>
      </w:pPr>
      <w:r>
        <w:rPr>
          <w:rStyle w:val="25"/>
          <w:rFonts w:hint="eastAsia"/>
          <w:kern w:val="2"/>
          <w:sz w:val="24"/>
          <w:szCs w:val="24"/>
        </w:rPr>
        <w:t>5</w:t>
      </w:r>
      <w:r>
        <w:rPr>
          <w:rStyle w:val="25"/>
          <w:kern w:val="2"/>
          <w:sz w:val="24"/>
          <w:szCs w:val="24"/>
        </w:rPr>
        <w:t>.1如评标委员会对投标文件有疑问，可以向投标人发出质疑。投标人应对质疑中的问题进行逐一解答，并由投标人授权代表签字，按照评标委员会要求的时间提交。如投标人不提交对质疑函的书面解答或其书面解答不为评标委员会接受，其投标有可能被拒绝。</w:t>
      </w:r>
    </w:p>
    <w:p w14:paraId="079DA2B7">
      <w:pPr>
        <w:snapToGrid w:val="0"/>
        <w:spacing w:line="460" w:lineRule="exact"/>
        <w:ind w:firstLine="480" w:firstLineChars="200"/>
        <w:rPr>
          <w:rStyle w:val="25"/>
          <w:kern w:val="2"/>
          <w:sz w:val="24"/>
          <w:szCs w:val="24"/>
        </w:rPr>
      </w:pPr>
      <w:r>
        <w:rPr>
          <w:rStyle w:val="25"/>
          <w:rFonts w:hint="eastAsia"/>
          <w:kern w:val="2"/>
          <w:sz w:val="24"/>
          <w:szCs w:val="24"/>
        </w:rPr>
        <w:t>5</w:t>
      </w:r>
      <w:r>
        <w:rPr>
          <w:rStyle w:val="25"/>
          <w:kern w:val="2"/>
          <w:sz w:val="24"/>
          <w:szCs w:val="24"/>
        </w:rPr>
        <w:t>.2对所有实质性响应招标文件要求的投标文件，评标委员会将采用相同的程序和标准，遵循公平、公正、科学和择优的原则，按招标文件规定的评分法进行评审，确定投标人的排名。</w:t>
      </w:r>
    </w:p>
    <w:p w14:paraId="274B75CB">
      <w:pPr>
        <w:snapToGrid w:val="0"/>
        <w:spacing w:line="240" w:lineRule="exact"/>
        <w:ind w:left="482"/>
        <w:rPr>
          <w:rStyle w:val="25"/>
          <w:color w:val="0000FF"/>
          <w:sz w:val="24"/>
          <w:szCs w:val="24"/>
        </w:rPr>
      </w:pPr>
      <w:r>
        <w:rPr>
          <w:rStyle w:val="25"/>
          <w:rFonts w:hint="eastAsia"/>
          <w:b/>
          <w:kern w:val="2"/>
          <w:sz w:val="24"/>
          <w:szCs w:val="24"/>
        </w:rPr>
        <w:t>6、</w:t>
      </w:r>
      <w:r>
        <w:rPr>
          <w:rStyle w:val="25"/>
          <w:b/>
          <w:kern w:val="2"/>
          <w:sz w:val="24"/>
          <w:szCs w:val="24"/>
        </w:rPr>
        <w:t>评标标准及办法：</w:t>
      </w:r>
      <w:r>
        <w:rPr>
          <w:rStyle w:val="25"/>
          <w:color w:val="000000"/>
          <w:spacing w:val="1"/>
          <w:sz w:val="24"/>
        </w:rPr>
        <w:t>综合评分法</w:t>
      </w:r>
    </w:p>
    <w:p w14:paraId="19D5F720">
      <w:pPr>
        <w:snapToGrid w:val="0"/>
        <w:spacing w:before="218" w:line="240" w:lineRule="exact"/>
        <w:ind w:left="482"/>
        <w:jc w:val="left"/>
        <w:rPr>
          <w:rStyle w:val="25"/>
          <w:sz w:val="24"/>
        </w:rPr>
      </w:pPr>
      <w:r>
        <w:rPr>
          <w:rStyle w:val="25"/>
          <w:spacing w:val="1"/>
          <w:sz w:val="24"/>
        </w:rPr>
        <w:t>技术标（检测方案）3</w:t>
      </w:r>
      <w:r>
        <w:rPr>
          <w:rStyle w:val="25"/>
          <w:sz w:val="24"/>
        </w:rPr>
        <w:t>4</w:t>
      </w:r>
      <w:r>
        <w:rPr>
          <w:rStyle w:val="25"/>
          <w:spacing w:val="1"/>
          <w:sz w:val="24"/>
        </w:rPr>
        <w:t>分，检测人员8分，企业实力8分，投标报价50</w:t>
      </w:r>
      <w:r>
        <w:rPr>
          <w:rStyle w:val="25"/>
          <w:spacing w:val="2"/>
          <w:sz w:val="24"/>
        </w:rPr>
        <w:t>分。</w:t>
      </w:r>
    </w:p>
    <w:p w14:paraId="2690B2B3">
      <w:pPr>
        <w:pStyle w:val="2"/>
        <w:numPr>
          <w:ilvl w:val="0"/>
          <w:numId w:val="0"/>
        </w:numPr>
        <w:snapToGrid w:val="0"/>
        <w:ind w:left="907" w:hanging="850"/>
        <w:rPr>
          <w:rStyle w:val="25"/>
        </w:rPr>
      </w:pPr>
      <w:r>
        <w:rPr>
          <w:rStyle w:val="25"/>
        </w:rPr>
        <w:t>（1）技术标评分标准（满分34分）</w:t>
      </w:r>
    </w:p>
    <w:tbl>
      <w:tblPr>
        <w:tblStyle w:val="11"/>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6"/>
        <w:gridCol w:w="1843"/>
        <w:gridCol w:w="5098"/>
        <w:gridCol w:w="1139"/>
      </w:tblGrid>
      <w:tr w14:paraId="3328E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tcBorders>
              <w:top w:val="single" w:color="000000" w:sz="4" w:space="0"/>
              <w:left w:val="single" w:color="000000" w:sz="4" w:space="0"/>
              <w:bottom w:val="single" w:color="000000" w:sz="4" w:space="0"/>
              <w:right w:val="single" w:color="000000" w:sz="4" w:space="0"/>
            </w:tcBorders>
            <w:vAlign w:val="center"/>
          </w:tcPr>
          <w:p w14:paraId="6FA08A75">
            <w:pPr>
              <w:pStyle w:val="2"/>
              <w:numPr>
                <w:ilvl w:val="0"/>
                <w:numId w:val="0"/>
              </w:numPr>
              <w:snapToGrid w:val="0"/>
              <w:rPr>
                <w:rStyle w:val="25"/>
                <w:rFonts w:ascii="黑体" w:hAnsi="黑体"/>
                <w:color w:val="FF0000"/>
                <w:sz w:val="21"/>
                <w:szCs w:val="21"/>
              </w:rPr>
            </w:pPr>
            <w:r>
              <w:rPr>
                <w:rStyle w:val="25"/>
                <w:rFonts w:ascii="黑体" w:hAnsi="黑体"/>
                <w:color w:val="FF0000"/>
                <w:sz w:val="21"/>
                <w:szCs w:val="21"/>
              </w:rPr>
              <w:t>评分项目</w:t>
            </w:r>
          </w:p>
        </w:tc>
        <w:tc>
          <w:tcPr>
            <w:tcW w:w="1843" w:type="dxa"/>
            <w:tcBorders>
              <w:top w:val="single" w:color="000000" w:sz="4" w:space="0"/>
              <w:left w:val="single" w:color="000000" w:sz="4" w:space="0"/>
              <w:bottom w:val="single" w:color="000000" w:sz="4" w:space="0"/>
              <w:right w:val="single" w:color="000000" w:sz="4" w:space="0"/>
            </w:tcBorders>
            <w:vAlign w:val="center"/>
          </w:tcPr>
          <w:p w14:paraId="60208E19">
            <w:pPr>
              <w:pStyle w:val="2"/>
              <w:numPr>
                <w:ilvl w:val="0"/>
                <w:numId w:val="0"/>
              </w:numPr>
              <w:snapToGrid w:val="0"/>
              <w:ind w:firstLine="424" w:firstLineChars="200"/>
              <w:rPr>
                <w:rStyle w:val="25"/>
                <w:rFonts w:ascii="黑体" w:hAnsi="黑体"/>
                <w:color w:val="FF0000"/>
                <w:sz w:val="21"/>
                <w:szCs w:val="21"/>
              </w:rPr>
            </w:pPr>
            <w:r>
              <w:rPr>
                <w:rStyle w:val="25"/>
                <w:rFonts w:ascii="黑体" w:hAnsi="黑体"/>
                <w:color w:val="FF0000"/>
                <w:spacing w:val="1"/>
                <w:sz w:val="21"/>
                <w:szCs w:val="21"/>
              </w:rPr>
              <w:t>评审</w:t>
            </w:r>
          </w:p>
        </w:tc>
        <w:tc>
          <w:tcPr>
            <w:tcW w:w="5098" w:type="dxa"/>
            <w:tcBorders>
              <w:top w:val="single" w:color="000000" w:sz="4" w:space="0"/>
              <w:left w:val="single" w:color="000000" w:sz="4" w:space="0"/>
              <w:bottom w:val="single" w:color="000000" w:sz="4" w:space="0"/>
              <w:right w:val="single" w:color="000000" w:sz="4" w:space="0"/>
            </w:tcBorders>
            <w:vAlign w:val="center"/>
          </w:tcPr>
          <w:p w14:paraId="1E53A275">
            <w:pPr>
              <w:pStyle w:val="2"/>
              <w:numPr>
                <w:ilvl w:val="0"/>
                <w:numId w:val="0"/>
              </w:numPr>
              <w:snapToGrid w:val="0"/>
              <w:rPr>
                <w:rStyle w:val="25"/>
                <w:rFonts w:ascii="黑体" w:hAnsi="黑体"/>
                <w:color w:val="FF0000"/>
                <w:sz w:val="21"/>
                <w:szCs w:val="21"/>
              </w:rPr>
            </w:pPr>
            <w:r>
              <w:rPr>
                <w:rStyle w:val="25"/>
                <w:rFonts w:ascii="黑体" w:hAnsi="黑体"/>
                <w:color w:val="FF0000"/>
                <w:spacing w:val="1"/>
                <w:sz w:val="21"/>
                <w:szCs w:val="21"/>
              </w:rPr>
              <w:t>评分标准</w:t>
            </w:r>
          </w:p>
        </w:tc>
        <w:tc>
          <w:tcPr>
            <w:tcW w:w="1139" w:type="dxa"/>
            <w:tcBorders>
              <w:top w:val="single" w:color="000000" w:sz="4" w:space="0"/>
              <w:left w:val="single" w:color="000000" w:sz="4" w:space="0"/>
              <w:bottom w:val="single" w:color="000000" w:sz="4" w:space="0"/>
              <w:right w:val="single" w:color="000000" w:sz="4" w:space="0"/>
            </w:tcBorders>
            <w:vAlign w:val="center"/>
          </w:tcPr>
          <w:p w14:paraId="3F1D199B">
            <w:pPr>
              <w:pStyle w:val="2"/>
              <w:numPr>
                <w:ilvl w:val="0"/>
                <w:numId w:val="0"/>
              </w:numPr>
              <w:snapToGrid w:val="0"/>
              <w:rPr>
                <w:rStyle w:val="25"/>
                <w:rFonts w:ascii="黑体" w:hAnsi="黑体"/>
                <w:color w:val="FF0000"/>
                <w:sz w:val="21"/>
                <w:szCs w:val="21"/>
              </w:rPr>
            </w:pPr>
            <w:r>
              <w:rPr>
                <w:rStyle w:val="25"/>
                <w:rFonts w:ascii="黑体" w:hAnsi="黑体"/>
                <w:color w:val="FF0000"/>
                <w:spacing w:val="1"/>
                <w:sz w:val="21"/>
                <w:szCs w:val="21"/>
              </w:rPr>
              <w:t>分值</w:t>
            </w:r>
          </w:p>
        </w:tc>
      </w:tr>
      <w:tr w14:paraId="6BC075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restart"/>
            <w:tcBorders>
              <w:top w:val="single" w:color="000000" w:sz="4" w:space="0"/>
              <w:left w:val="single" w:color="000000" w:sz="4" w:space="0"/>
              <w:bottom w:val="single" w:color="000000" w:sz="4" w:space="0"/>
              <w:right w:val="single" w:color="000000" w:sz="4" w:space="0"/>
            </w:tcBorders>
            <w:vAlign w:val="center"/>
          </w:tcPr>
          <w:p w14:paraId="190A623B">
            <w:pPr>
              <w:snapToGrid w:val="0"/>
              <w:spacing w:before="216" w:line="240" w:lineRule="exact"/>
              <w:jc w:val="left"/>
              <w:rPr>
                <w:rStyle w:val="25"/>
                <w:rFonts w:ascii="黑体" w:hAnsi="黑体" w:eastAsia="黑体"/>
                <w:color w:val="FF0000"/>
                <w:spacing w:val="1"/>
                <w:sz w:val="21"/>
                <w:szCs w:val="21"/>
              </w:rPr>
            </w:pPr>
            <w:r>
              <w:rPr>
                <w:rStyle w:val="25"/>
                <w:rFonts w:ascii="黑体" w:hAnsi="黑体" w:eastAsia="黑体"/>
                <w:color w:val="FF0000"/>
                <w:spacing w:val="1"/>
                <w:sz w:val="21"/>
                <w:szCs w:val="21"/>
              </w:rPr>
              <w:t>技术标（检测方案）</w:t>
            </w:r>
          </w:p>
          <w:p w14:paraId="079069AB">
            <w:pPr>
              <w:snapToGrid w:val="0"/>
              <w:spacing w:before="216" w:line="240" w:lineRule="exact"/>
              <w:jc w:val="left"/>
              <w:rPr>
                <w:rStyle w:val="25"/>
                <w:rFonts w:ascii="黑体" w:hAnsi="黑体" w:eastAsia="黑体"/>
                <w:color w:val="FF0000"/>
                <w:spacing w:val="2"/>
                <w:sz w:val="21"/>
                <w:szCs w:val="21"/>
              </w:rPr>
            </w:pPr>
            <w:r>
              <w:rPr>
                <w:rStyle w:val="25"/>
                <w:rFonts w:ascii="黑体" w:hAnsi="黑体" w:eastAsia="黑体"/>
                <w:color w:val="FF0000"/>
                <w:spacing w:val="1"/>
                <w:sz w:val="21"/>
                <w:szCs w:val="21"/>
              </w:rPr>
              <w:t>（</w:t>
            </w:r>
            <w:r>
              <w:rPr>
                <w:rStyle w:val="25"/>
                <w:rFonts w:hint="eastAsia" w:ascii="黑体" w:hAnsi="黑体" w:eastAsia="黑体"/>
                <w:color w:val="FF0000"/>
                <w:sz w:val="21"/>
                <w:szCs w:val="21"/>
              </w:rPr>
              <w:t>34</w:t>
            </w:r>
            <w:r>
              <w:rPr>
                <w:rStyle w:val="25"/>
                <w:rFonts w:ascii="黑体" w:hAnsi="黑体" w:eastAsia="黑体"/>
                <w:color w:val="FF0000"/>
                <w:spacing w:val="1"/>
                <w:sz w:val="21"/>
                <w:szCs w:val="21"/>
              </w:rPr>
              <w:t>分）</w:t>
            </w: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54C02776">
            <w:pPr>
              <w:pStyle w:val="2"/>
              <w:numPr>
                <w:ilvl w:val="0"/>
                <w:numId w:val="0"/>
              </w:numPr>
              <w:snapToGrid w:val="0"/>
              <w:ind w:left="810" w:hanging="810"/>
              <w:jc w:val="center"/>
              <w:rPr>
                <w:rStyle w:val="25"/>
                <w:rFonts w:ascii="黑体" w:hAnsi="黑体"/>
                <w:color w:val="FF0000"/>
                <w:spacing w:val="1"/>
                <w:sz w:val="21"/>
                <w:szCs w:val="21"/>
              </w:rPr>
            </w:pPr>
            <w:r>
              <w:rPr>
                <w:rStyle w:val="25"/>
                <w:rFonts w:ascii="黑体" w:hAnsi="黑体"/>
                <w:color w:val="FF0000"/>
                <w:spacing w:val="1"/>
                <w:sz w:val="21"/>
                <w:szCs w:val="21"/>
              </w:rPr>
              <w:t>项目需求的理解</w:t>
            </w:r>
          </w:p>
          <w:p w14:paraId="1624A031">
            <w:pPr>
              <w:snapToGrid w:val="0"/>
              <w:jc w:val="center"/>
              <w:rPr>
                <w:rStyle w:val="25"/>
                <w:rFonts w:ascii="黑体" w:hAnsi="黑体" w:eastAsia="黑体"/>
                <w:color w:val="FF0000"/>
                <w:sz w:val="21"/>
                <w:szCs w:val="21"/>
              </w:rPr>
            </w:pPr>
            <w:r>
              <w:rPr>
                <w:rStyle w:val="25"/>
                <w:rFonts w:ascii="黑体" w:hAnsi="黑体" w:eastAsia="黑体"/>
                <w:color w:val="FF0000"/>
                <w:sz w:val="21"/>
                <w:szCs w:val="21"/>
              </w:rPr>
              <w:t>与分析</w:t>
            </w:r>
          </w:p>
          <w:p w14:paraId="6B19F1F1">
            <w:pPr>
              <w:pStyle w:val="2"/>
              <w:numPr>
                <w:ilvl w:val="0"/>
                <w:numId w:val="0"/>
              </w:numPr>
              <w:snapToGrid w:val="0"/>
              <w:ind w:left="360" w:leftChars="100" w:firstLine="210" w:firstLineChars="100"/>
              <w:rPr>
                <w:rStyle w:val="25"/>
                <w:rFonts w:ascii="黑体" w:hAnsi="黑体"/>
                <w:color w:val="FF0000"/>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5DFA713">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检测方案符合要求，项目目标、范围、任务和依据明确、具体，符合磋商文件要求的得3分；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23064D46">
            <w:pPr>
              <w:pStyle w:val="2"/>
              <w:numPr>
                <w:ilvl w:val="0"/>
                <w:numId w:val="0"/>
              </w:numPr>
              <w:snapToGrid w:val="0"/>
              <w:jc w:val="center"/>
              <w:rPr>
                <w:rStyle w:val="25"/>
                <w:rFonts w:ascii="黑体" w:hAnsi="黑体"/>
                <w:color w:val="FF0000"/>
                <w:sz w:val="21"/>
                <w:szCs w:val="21"/>
              </w:rPr>
            </w:pPr>
            <w:r>
              <w:rPr>
                <w:rStyle w:val="25"/>
                <w:rFonts w:ascii="黑体" w:hAnsi="黑体"/>
                <w:color w:val="FF0000"/>
                <w:sz w:val="21"/>
                <w:szCs w:val="21"/>
              </w:rPr>
              <w:t>3分</w:t>
            </w:r>
          </w:p>
        </w:tc>
      </w:tr>
      <w:tr w14:paraId="33663E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2D41C9D3">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0BB380B">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28D8929F">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需求理解较好，较全面的得2分；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32BF5A01">
            <w:pPr>
              <w:snapToGrid w:val="0"/>
              <w:spacing w:before="216" w:line="240" w:lineRule="exact"/>
              <w:jc w:val="left"/>
              <w:rPr>
                <w:rStyle w:val="25"/>
                <w:rFonts w:ascii="黑体" w:hAnsi="黑体" w:eastAsia="黑体"/>
                <w:color w:val="FF0000"/>
                <w:spacing w:val="2"/>
                <w:sz w:val="21"/>
                <w:szCs w:val="21"/>
              </w:rPr>
            </w:pPr>
          </w:p>
        </w:tc>
      </w:tr>
      <w:tr w14:paraId="27A05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4D8B1242">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5D63BF7">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1FFA8DE">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基本满足需求的得1分；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48F75CDA">
            <w:pPr>
              <w:snapToGrid w:val="0"/>
              <w:spacing w:before="216" w:line="240" w:lineRule="exact"/>
              <w:jc w:val="left"/>
              <w:rPr>
                <w:rStyle w:val="25"/>
                <w:rFonts w:ascii="黑体" w:hAnsi="黑体" w:eastAsia="黑体"/>
                <w:color w:val="FF0000"/>
                <w:spacing w:val="2"/>
                <w:sz w:val="21"/>
                <w:szCs w:val="21"/>
              </w:rPr>
            </w:pPr>
          </w:p>
        </w:tc>
      </w:tr>
      <w:tr w14:paraId="7CAF0B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499D818C">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3F698B4">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D58E2A1">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30B9FABB">
            <w:pPr>
              <w:snapToGrid w:val="0"/>
              <w:spacing w:before="216" w:line="240" w:lineRule="exact"/>
              <w:jc w:val="left"/>
              <w:rPr>
                <w:rStyle w:val="25"/>
                <w:rFonts w:ascii="黑体" w:hAnsi="黑体" w:eastAsia="黑体"/>
                <w:color w:val="FF0000"/>
                <w:spacing w:val="2"/>
                <w:sz w:val="21"/>
                <w:szCs w:val="21"/>
              </w:rPr>
            </w:pPr>
          </w:p>
        </w:tc>
      </w:tr>
      <w:tr w14:paraId="24B70B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5DB2BDEF">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6663A9AD">
            <w:pPr>
              <w:pStyle w:val="2"/>
              <w:numPr>
                <w:ilvl w:val="0"/>
                <w:numId w:val="0"/>
              </w:numPr>
              <w:snapToGrid w:val="0"/>
              <w:ind w:left="802" w:hanging="802"/>
              <w:jc w:val="center"/>
              <w:rPr>
                <w:rStyle w:val="25"/>
                <w:rFonts w:ascii="黑体" w:hAnsi="黑体"/>
                <w:color w:val="FF0000"/>
                <w:sz w:val="21"/>
                <w:szCs w:val="21"/>
              </w:rPr>
            </w:pPr>
            <w:r>
              <w:rPr>
                <w:rStyle w:val="25"/>
                <w:rFonts w:ascii="黑体" w:hAnsi="黑体"/>
                <w:color w:val="FF0000"/>
                <w:sz w:val="21"/>
                <w:szCs w:val="21"/>
              </w:rPr>
              <w:t>检测人员结构</w:t>
            </w:r>
          </w:p>
          <w:p w14:paraId="29EABACE">
            <w:pPr>
              <w:snapToGrid w:val="0"/>
              <w:ind w:firstLine="420" w:firstLineChars="200"/>
              <w:rPr>
                <w:rStyle w:val="25"/>
                <w:rFonts w:ascii="黑体" w:hAnsi="黑体" w:eastAsia="黑体"/>
                <w:color w:val="FF0000"/>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8543B63">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检测机构成员职责任务明确，分工细化的得2分；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74D758E4">
            <w:pPr>
              <w:pStyle w:val="2"/>
              <w:numPr>
                <w:ilvl w:val="0"/>
                <w:numId w:val="0"/>
              </w:numPr>
              <w:snapToGrid w:val="0"/>
              <w:jc w:val="center"/>
              <w:rPr>
                <w:rStyle w:val="25"/>
                <w:rFonts w:ascii="黑体" w:hAnsi="黑体"/>
                <w:color w:val="FF0000"/>
                <w:sz w:val="21"/>
                <w:szCs w:val="21"/>
              </w:rPr>
            </w:pPr>
            <w:r>
              <w:rPr>
                <w:rStyle w:val="25"/>
                <w:rFonts w:ascii="黑体" w:hAnsi="黑体"/>
                <w:color w:val="FF0000"/>
                <w:sz w:val="21"/>
                <w:szCs w:val="21"/>
              </w:rPr>
              <w:t>2分</w:t>
            </w:r>
          </w:p>
        </w:tc>
      </w:tr>
      <w:tr w14:paraId="5EB30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4666663F">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35DA4A8">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E11337A">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成员职责较明确，分工较细化的得1分；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0867C138">
            <w:pPr>
              <w:snapToGrid w:val="0"/>
              <w:spacing w:before="216" w:line="240" w:lineRule="exact"/>
              <w:jc w:val="left"/>
              <w:rPr>
                <w:rStyle w:val="25"/>
                <w:rFonts w:ascii="黑体" w:hAnsi="黑体" w:eastAsia="黑体"/>
                <w:color w:val="FF0000"/>
                <w:spacing w:val="2"/>
                <w:sz w:val="21"/>
                <w:szCs w:val="21"/>
              </w:rPr>
            </w:pPr>
          </w:p>
        </w:tc>
      </w:tr>
      <w:tr w14:paraId="6A6222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0B986083">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4948134">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7B83C962">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成员职责及分工能满足基本要求的得0.5分；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564E105F">
            <w:pPr>
              <w:snapToGrid w:val="0"/>
              <w:spacing w:before="216" w:line="240" w:lineRule="exact"/>
              <w:jc w:val="left"/>
              <w:rPr>
                <w:rStyle w:val="25"/>
                <w:rFonts w:ascii="黑体" w:hAnsi="黑体" w:eastAsia="黑体"/>
                <w:color w:val="FF0000"/>
                <w:spacing w:val="2"/>
                <w:sz w:val="21"/>
                <w:szCs w:val="21"/>
              </w:rPr>
            </w:pPr>
          </w:p>
        </w:tc>
      </w:tr>
      <w:tr w14:paraId="1CB8D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6E8C77F1">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D2C0607">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1944EAFF">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29693020">
            <w:pPr>
              <w:snapToGrid w:val="0"/>
              <w:spacing w:before="216" w:line="240" w:lineRule="exact"/>
              <w:jc w:val="left"/>
              <w:rPr>
                <w:rStyle w:val="25"/>
                <w:rFonts w:ascii="黑体" w:hAnsi="黑体" w:eastAsia="黑体"/>
                <w:color w:val="FF0000"/>
                <w:spacing w:val="2"/>
                <w:sz w:val="21"/>
                <w:szCs w:val="21"/>
              </w:rPr>
            </w:pPr>
          </w:p>
        </w:tc>
      </w:tr>
      <w:tr w14:paraId="340FB7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0081C754">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7352C305">
            <w:pPr>
              <w:snapToGrid w:val="0"/>
              <w:jc w:val="center"/>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检测目标控制</w:t>
            </w:r>
          </w:p>
          <w:p w14:paraId="7EF6C14E">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253E046">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检测目标控制措施和手段科学、详细、可实施性强的得5分；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05DBB69B">
            <w:pPr>
              <w:snapToGrid w:val="0"/>
              <w:spacing w:before="216" w:line="240" w:lineRule="exact"/>
              <w:jc w:val="center"/>
              <w:rPr>
                <w:rStyle w:val="25"/>
                <w:rFonts w:ascii="黑体" w:hAnsi="黑体" w:eastAsia="黑体"/>
                <w:color w:val="FF0000"/>
                <w:spacing w:val="2"/>
                <w:sz w:val="21"/>
                <w:szCs w:val="21"/>
              </w:rPr>
            </w:pPr>
            <w:r>
              <w:rPr>
                <w:rStyle w:val="25"/>
                <w:rFonts w:ascii="黑体" w:hAnsi="黑体" w:eastAsia="黑体"/>
                <w:color w:val="FF0000"/>
                <w:sz w:val="21"/>
                <w:szCs w:val="21"/>
              </w:rPr>
              <w:t>5分</w:t>
            </w:r>
          </w:p>
        </w:tc>
      </w:tr>
      <w:tr w14:paraId="13209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7EEE1F7">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BFB13E2">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61F59404">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检测目标措施控制和手段较强的得3分；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366C535B">
            <w:pPr>
              <w:snapToGrid w:val="0"/>
              <w:spacing w:before="216" w:line="240" w:lineRule="exact"/>
              <w:jc w:val="center"/>
              <w:rPr>
                <w:rStyle w:val="25"/>
                <w:rFonts w:ascii="黑体" w:hAnsi="黑体" w:eastAsia="黑体"/>
                <w:color w:val="FF0000"/>
                <w:spacing w:val="2"/>
                <w:sz w:val="21"/>
                <w:szCs w:val="21"/>
              </w:rPr>
            </w:pPr>
          </w:p>
        </w:tc>
      </w:tr>
      <w:tr w14:paraId="1EA32E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5B655816">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17DE2B8">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E464F08">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检测目标措施控制和手段基本合理，可实施性一般的得2分；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5FDA25F8">
            <w:pPr>
              <w:snapToGrid w:val="0"/>
              <w:spacing w:before="216" w:line="240" w:lineRule="exact"/>
              <w:jc w:val="center"/>
              <w:rPr>
                <w:rStyle w:val="25"/>
                <w:rFonts w:ascii="黑体" w:hAnsi="黑体" w:eastAsia="黑体"/>
                <w:color w:val="FF0000"/>
                <w:spacing w:val="2"/>
                <w:sz w:val="21"/>
                <w:szCs w:val="21"/>
              </w:rPr>
            </w:pPr>
          </w:p>
        </w:tc>
      </w:tr>
      <w:tr w14:paraId="4728F2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7A766E7D">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33266F3">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78DCE156">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检测目标措施控制和手段有不合理项的得1分；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29B0C939">
            <w:pPr>
              <w:snapToGrid w:val="0"/>
              <w:spacing w:before="216" w:line="240" w:lineRule="exact"/>
              <w:jc w:val="center"/>
              <w:rPr>
                <w:rStyle w:val="25"/>
                <w:rFonts w:ascii="黑体" w:hAnsi="黑体" w:eastAsia="黑体"/>
                <w:color w:val="FF0000"/>
                <w:spacing w:val="2"/>
                <w:sz w:val="21"/>
                <w:szCs w:val="21"/>
              </w:rPr>
            </w:pPr>
          </w:p>
        </w:tc>
      </w:tr>
      <w:tr w14:paraId="0E265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549F69D">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E8F12BF">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0AA63E58">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0CFDFC12">
            <w:pPr>
              <w:snapToGrid w:val="0"/>
              <w:spacing w:before="216" w:line="240" w:lineRule="exact"/>
              <w:jc w:val="center"/>
              <w:rPr>
                <w:rStyle w:val="25"/>
                <w:rFonts w:ascii="黑体" w:hAnsi="黑体" w:eastAsia="黑体"/>
                <w:color w:val="FF0000"/>
                <w:spacing w:val="2"/>
                <w:sz w:val="21"/>
                <w:szCs w:val="21"/>
              </w:rPr>
            </w:pPr>
          </w:p>
        </w:tc>
      </w:tr>
      <w:tr w14:paraId="1B991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741EAC1E">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7DE15CE4">
            <w:pPr>
              <w:snapToGrid w:val="0"/>
              <w:jc w:val="center"/>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检测工作流程</w:t>
            </w:r>
          </w:p>
          <w:p w14:paraId="3E11F761">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69DDBE7">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检测工作流程图合理、详尽、准确度高的得5分；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46816CE6">
            <w:pPr>
              <w:snapToGrid w:val="0"/>
              <w:spacing w:before="216" w:line="240" w:lineRule="exact"/>
              <w:jc w:val="center"/>
              <w:rPr>
                <w:rStyle w:val="25"/>
                <w:rFonts w:ascii="黑体" w:hAnsi="黑体" w:eastAsia="黑体"/>
                <w:color w:val="FF0000"/>
                <w:spacing w:val="2"/>
                <w:sz w:val="21"/>
                <w:szCs w:val="21"/>
              </w:rPr>
            </w:pPr>
            <w:r>
              <w:rPr>
                <w:rStyle w:val="25"/>
                <w:rFonts w:ascii="黑体" w:hAnsi="黑体" w:eastAsia="黑体"/>
                <w:color w:val="FF0000"/>
                <w:sz w:val="21"/>
                <w:szCs w:val="21"/>
              </w:rPr>
              <w:t>5分</w:t>
            </w:r>
          </w:p>
        </w:tc>
      </w:tr>
      <w:tr w14:paraId="4E76A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761367EC">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4358D10">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2ECA1FFB">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检测工作流程图较合理，较全面的得3分；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7BE7DD5D">
            <w:pPr>
              <w:snapToGrid w:val="0"/>
              <w:spacing w:before="216" w:line="240" w:lineRule="exact"/>
              <w:jc w:val="left"/>
              <w:rPr>
                <w:rStyle w:val="25"/>
                <w:rFonts w:ascii="黑体" w:hAnsi="黑体" w:eastAsia="黑体"/>
                <w:color w:val="FF0000"/>
                <w:spacing w:val="2"/>
                <w:sz w:val="21"/>
                <w:szCs w:val="21"/>
              </w:rPr>
            </w:pPr>
          </w:p>
        </w:tc>
      </w:tr>
      <w:tr w14:paraId="69301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78AD50AB">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86E4777">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61A68EB1">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检测工作流程图基本合理的得2分；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094AB12A">
            <w:pPr>
              <w:snapToGrid w:val="0"/>
              <w:spacing w:before="216" w:line="240" w:lineRule="exact"/>
              <w:jc w:val="left"/>
              <w:rPr>
                <w:rStyle w:val="25"/>
                <w:rFonts w:ascii="黑体" w:hAnsi="黑体" w:eastAsia="黑体"/>
                <w:color w:val="FF0000"/>
                <w:spacing w:val="2"/>
                <w:sz w:val="21"/>
                <w:szCs w:val="21"/>
              </w:rPr>
            </w:pPr>
          </w:p>
        </w:tc>
      </w:tr>
      <w:tr w14:paraId="7E4E2F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3A4C061">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B11513B">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E2E1A91">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检测工作流程图有不合理项的得1分；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0C7F41C0">
            <w:pPr>
              <w:snapToGrid w:val="0"/>
              <w:spacing w:before="216" w:line="240" w:lineRule="exact"/>
              <w:jc w:val="left"/>
              <w:rPr>
                <w:rStyle w:val="25"/>
                <w:rFonts w:ascii="黑体" w:hAnsi="黑体" w:eastAsia="黑体"/>
                <w:color w:val="FF0000"/>
                <w:spacing w:val="2"/>
                <w:sz w:val="21"/>
                <w:szCs w:val="21"/>
              </w:rPr>
            </w:pPr>
          </w:p>
        </w:tc>
      </w:tr>
      <w:tr w14:paraId="3172E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0EADF73">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E3F3BCB">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616592CF">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3F56589F">
            <w:pPr>
              <w:snapToGrid w:val="0"/>
              <w:spacing w:before="216" w:line="240" w:lineRule="exact"/>
              <w:jc w:val="left"/>
              <w:rPr>
                <w:rStyle w:val="25"/>
                <w:rFonts w:ascii="黑体" w:hAnsi="黑体" w:eastAsia="黑体"/>
                <w:color w:val="FF0000"/>
                <w:spacing w:val="2"/>
                <w:sz w:val="21"/>
                <w:szCs w:val="21"/>
              </w:rPr>
            </w:pPr>
          </w:p>
        </w:tc>
      </w:tr>
      <w:tr w14:paraId="47DB5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2B91AA65">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282D3DC2">
            <w:pPr>
              <w:snapToGrid w:val="0"/>
              <w:jc w:val="center"/>
              <w:rPr>
                <w:rStyle w:val="25"/>
                <w:rFonts w:ascii="黑体" w:hAnsi="黑体" w:eastAsia="黑体" w:cs="宋体"/>
                <w:bCs/>
                <w:color w:val="FF0000"/>
                <w:sz w:val="21"/>
                <w:szCs w:val="21"/>
              </w:rPr>
            </w:pPr>
            <w:r>
              <w:rPr>
                <w:rStyle w:val="25"/>
                <w:rFonts w:ascii="黑体" w:hAnsi="黑体" w:eastAsia="黑体" w:cs="宋体"/>
                <w:bCs/>
                <w:color w:val="FF0000"/>
                <w:sz w:val="21"/>
                <w:szCs w:val="21"/>
              </w:rPr>
              <w:t>针对本工程特点、技术难点的分析及相应的控制措施</w:t>
            </w:r>
          </w:p>
          <w:p w14:paraId="1122FFAA">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E0B9B8C">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针对本工程特点、技术难点的分析及相应的控制措施合理、科学、可行性强的得7分；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68B0E180">
            <w:pPr>
              <w:snapToGrid w:val="0"/>
              <w:spacing w:before="216" w:line="240" w:lineRule="exact"/>
              <w:jc w:val="center"/>
              <w:rPr>
                <w:rStyle w:val="25"/>
                <w:rFonts w:ascii="黑体" w:hAnsi="黑体" w:eastAsia="黑体"/>
                <w:color w:val="FF0000"/>
                <w:spacing w:val="2"/>
                <w:sz w:val="21"/>
                <w:szCs w:val="21"/>
              </w:rPr>
            </w:pPr>
            <w:r>
              <w:rPr>
                <w:rStyle w:val="25"/>
                <w:rFonts w:ascii="黑体" w:hAnsi="黑体" w:eastAsia="黑体"/>
                <w:color w:val="FF0000"/>
                <w:sz w:val="21"/>
                <w:szCs w:val="21"/>
              </w:rPr>
              <w:t>7分</w:t>
            </w:r>
          </w:p>
        </w:tc>
      </w:tr>
      <w:tr w14:paraId="0CFBD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7F97A4F1">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949BBD5">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B507A66">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针对本工程特点、技术难点的分析及相应的控制措施较合理的得5分；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70F5C37C">
            <w:pPr>
              <w:snapToGrid w:val="0"/>
              <w:spacing w:before="216" w:line="240" w:lineRule="exact"/>
              <w:jc w:val="left"/>
              <w:rPr>
                <w:rStyle w:val="25"/>
                <w:rFonts w:ascii="黑体" w:hAnsi="黑体" w:eastAsia="黑体"/>
                <w:color w:val="FF0000"/>
                <w:spacing w:val="2"/>
                <w:sz w:val="21"/>
                <w:szCs w:val="21"/>
              </w:rPr>
            </w:pPr>
          </w:p>
        </w:tc>
      </w:tr>
      <w:tr w14:paraId="6A44F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897C6D3">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89EAF92">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732FA8E8">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针对本工程特点、技术难点的分析及相应的控制措施基本合理，可实施性一般的得</w:t>
            </w:r>
            <w:r>
              <w:rPr>
                <w:rStyle w:val="25"/>
                <w:rFonts w:hint="eastAsia" w:ascii="黑体" w:hAnsi="黑体" w:eastAsia="黑体" w:cs="宋体"/>
                <w:bCs/>
                <w:color w:val="FF0000"/>
                <w:sz w:val="21"/>
                <w:szCs w:val="21"/>
              </w:rPr>
              <w:t>3</w:t>
            </w:r>
            <w:r>
              <w:rPr>
                <w:rStyle w:val="25"/>
                <w:rFonts w:ascii="黑体" w:hAnsi="黑体" w:eastAsia="黑体" w:cs="宋体"/>
                <w:bCs/>
                <w:color w:val="FF0000"/>
                <w:sz w:val="21"/>
                <w:szCs w:val="21"/>
              </w:rPr>
              <w:t>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6D5A4037">
            <w:pPr>
              <w:snapToGrid w:val="0"/>
              <w:spacing w:before="216" w:line="240" w:lineRule="exact"/>
              <w:jc w:val="left"/>
              <w:rPr>
                <w:rStyle w:val="25"/>
                <w:rFonts w:ascii="黑体" w:hAnsi="黑体" w:eastAsia="黑体"/>
                <w:color w:val="FF0000"/>
                <w:spacing w:val="2"/>
                <w:sz w:val="21"/>
                <w:szCs w:val="21"/>
              </w:rPr>
            </w:pPr>
          </w:p>
        </w:tc>
      </w:tr>
      <w:tr w14:paraId="7FF6B7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5C8729F7">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E0849A9">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222870C8">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针对本工程特点、技术难点的分析及相应的控制措施有不合理项的得1分；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5DAE1FFB">
            <w:pPr>
              <w:snapToGrid w:val="0"/>
              <w:spacing w:before="216" w:line="240" w:lineRule="exact"/>
              <w:jc w:val="left"/>
              <w:rPr>
                <w:rStyle w:val="25"/>
                <w:rFonts w:ascii="黑体" w:hAnsi="黑体" w:eastAsia="黑体"/>
                <w:color w:val="FF0000"/>
                <w:spacing w:val="2"/>
                <w:sz w:val="21"/>
                <w:szCs w:val="21"/>
              </w:rPr>
            </w:pPr>
          </w:p>
        </w:tc>
      </w:tr>
      <w:tr w14:paraId="4D8313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293AB408">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ACAC39F">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486B8454">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293FC19E">
            <w:pPr>
              <w:snapToGrid w:val="0"/>
              <w:spacing w:before="216" w:line="240" w:lineRule="exact"/>
              <w:jc w:val="left"/>
              <w:rPr>
                <w:rStyle w:val="25"/>
                <w:rFonts w:ascii="黑体" w:hAnsi="黑体" w:eastAsia="黑体"/>
                <w:color w:val="FF0000"/>
                <w:spacing w:val="2"/>
                <w:sz w:val="21"/>
                <w:szCs w:val="21"/>
              </w:rPr>
            </w:pPr>
          </w:p>
        </w:tc>
      </w:tr>
      <w:tr w14:paraId="35320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4B1D88B0">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63B491E0">
            <w:pPr>
              <w:snapToGrid w:val="0"/>
              <w:spacing w:line="300" w:lineRule="auto"/>
              <w:jc w:val="center"/>
              <w:rPr>
                <w:rStyle w:val="25"/>
                <w:rFonts w:ascii="黑体" w:hAnsi="黑体" w:eastAsia="黑体" w:cs="宋体"/>
                <w:bCs/>
                <w:color w:val="FF0000"/>
                <w:sz w:val="21"/>
                <w:szCs w:val="21"/>
              </w:rPr>
            </w:pPr>
            <w:r>
              <w:rPr>
                <w:rStyle w:val="25"/>
                <w:rFonts w:ascii="黑体" w:hAnsi="黑体" w:eastAsia="黑体" w:cs="宋体"/>
                <w:bCs/>
                <w:color w:val="FF0000"/>
                <w:sz w:val="21"/>
                <w:szCs w:val="21"/>
              </w:rPr>
              <w:t>质量保证措施</w:t>
            </w:r>
          </w:p>
          <w:p w14:paraId="36273EC3">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1FC18DC5">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根据针对本项目的质量保证措施进行打分</w:t>
            </w:r>
          </w:p>
          <w:p w14:paraId="0F21B7C2">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计划及措施科学、详细、可实施性强的得5分；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120B8B05">
            <w:pPr>
              <w:snapToGrid w:val="0"/>
              <w:spacing w:before="216" w:line="240" w:lineRule="exact"/>
              <w:jc w:val="center"/>
              <w:rPr>
                <w:rStyle w:val="25"/>
                <w:rFonts w:ascii="黑体" w:hAnsi="黑体" w:eastAsia="黑体"/>
                <w:color w:val="FF0000"/>
                <w:spacing w:val="2"/>
                <w:sz w:val="21"/>
                <w:szCs w:val="21"/>
              </w:rPr>
            </w:pPr>
            <w:r>
              <w:rPr>
                <w:rStyle w:val="25"/>
                <w:rFonts w:ascii="黑体" w:hAnsi="黑体" w:eastAsia="黑体"/>
                <w:color w:val="FF0000"/>
                <w:sz w:val="21"/>
                <w:szCs w:val="21"/>
              </w:rPr>
              <w:t>5分</w:t>
            </w:r>
          </w:p>
        </w:tc>
      </w:tr>
      <w:tr w14:paraId="13D1F2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1457FEEF">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F014D90">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6931099A">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计划及措施较科学、详细、可实施性较强的得3分；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0932621A">
            <w:pPr>
              <w:snapToGrid w:val="0"/>
              <w:spacing w:before="216" w:line="240" w:lineRule="exact"/>
              <w:jc w:val="left"/>
              <w:rPr>
                <w:rStyle w:val="25"/>
                <w:rFonts w:ascii="黑体" w:hAnsi="黑体" w:eastAsia="黑体"/>
                <w:color w:val="FF0000"/>
                <w:spacing w:val="2"/>
                <w:sz w:val="21"/>
                <w:szCs w:val="21"/>
              </w:rPr>
            </w:pPr>
          </w:p>
        </w:tc>
      </w:tr>
      <w:tr w14:paraId="3AE50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17BE2487">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E218A8B">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E7544A2">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计划及措施科学、详细、可实施性一般的得2分；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334BC717">
            <w:pPr>
              <w:snapToGrid w:val="0"/>
              <w:spacing w:before="216" w:line="240" w:lineRule="exact"/>
              <w:jc w:val="left"/>
              <w:rPr>
                <w:rStyle w:val="25"/>
                <w:rFonts w:ascii="黑体" w:hAnsi="黑体" w:eastAsia="黑体"/>
                <w:color w:val="FF0000"/>
                <w:spacing w:val="2"/>
                <w:sz w:val="21"/>
                <w:szCs w:val="21"/>
              </w:rPr>
            </w:pPr>
          </w:p>
        </w:tc>
      </w:tr>
      <w:tr w14:paraId="08D5F2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14FA8178">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2FC96E3">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B5F4C23">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计划及措施有不合理项的得1分；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5D4655D7">
            <w:pPr>
              <w:snapToGrid w:val="0"/>
              <w:spacing w:before="216" w:line="240" w:lineRule="exact"/>
              <w:jc w:val="left"/>
              <w:rPr>
                <w:rStyle w:val="25"/>
                <w:rFonts w:ascii="黑体" w:hAnsi="黑体" w:eastAsia="黑体"/>
                <w:color w:val="FF0000"/>
                <w:spacing w:val="2"/>
                <w:sz w:val="21"/>
                <w:szCs w:val="21"/>
              </w:rPr>
            </w:pPr>
          </w:p>
        </w:tc>
      </w:tr>
      <w:tr w14:paraId="5246E7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6E56E1ED">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CB910AB">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1E60B057">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4DFB1DDE">
            <w:pPr>
              <w:snapToGrid w:val="0"/>
              <w:spacing w:before="216" w:line="240" w:lineRule="exact"/>
              <w:jc w:val="left"/>
              <w:rPr>
                <w:rStyle w:val="25"/>
                <w:rFonts w:ascii="黑体" w:hAnsi="黑体" w:eastAsia="黑体"/>
                <w:color w:val="FF0000"/>
                <w:spacing w:val="2"/>
                <w:sz w:val="21"/>
                <w:szCs w:val="21"/>
              </w:rPr>
            </w:pPr>
          </w:p>
        </w:tc>
      </w:tr>
      <w:tr w14:paraId="75DFAC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4C9876F">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40B7B546">
            <w:pPr>
              <w:pStyle w:val="2"/>
              <w:numPr>
                <w:ilvl w:val="0"/>
                <w:numId w:val="0"/>
              </w:numPr>
              <w:snapToGrid w:val="0"/>
              <w:jc w:val="center"/>
              <w:rPr>
                <w:rStyle w:val="25"/>
                <w:rFonts w:ascii="黑体" w:hAnsi="黑体"/>
                <w:color w:val="FF0000"/>
                <w:spacing w:val="1"/>
                <w:sz w:val="21"/>
                <w:szCs w:val="21"/>
              </w:rPr>
            </w:pPr>
            <w:r>
              <w:rPr>
                <w:rStyle w:val="25"/>
                <w:rFonts w:ascii="黑体" w:hAnsi="黑体"/>
                <w:color w:val="FF0000"/>
                <w:sz w:val="21"/>
                <w:szCs w:val="21"/>
              </w:rPr>
              <w:t>服务承诺</w:t>
            </w:r>
          </w:p>
        </w:tc>
        <w:tc>
          <w:tcPr>
            <w:tcW w:w="5098" w:type="dxa"/>
            <w:tcBorders>
              <w:top w:val="single" w:color="000000" w:sz="4" w:space="0"/>
              <w:left w:val="single" w:color="000000" w:sz="4" w:space="0"/>
              <w:bottom w:val="single" w:color="000000" w:sz="4" w:space="0"/>
              <w:right w:val="single" w:color="000000" w:sz="4" w:space="0"/>
            </w:tcBorders>
            <w:vAlign w:val="center"/>
          </w:tcPr>
          <w:p w14:paraId="16FD6E16">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保障措施、承诺的合理性、完整性、可操作性强的得7分；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457F64D1">
            <w:pPr>
              <w:snapToGrid w:val="0"/>
              <w:spacing w:before="216" w:line="240" w:lineRule="exact"/>
              <w:jc w:val="center"/>
              <w:rPr>
                <w:rStyle w:val="25"/>
                <w:rFonts w:ascii="黑体" w:hAnsi="黑体" w:eastAsia="黑体"/>
                <w:color w:val="FF0000"/>
                <w:spacing w:val="2"/>
                <w:sz w:val="21"/>
                <w:szCs w:val="21"/>
              </w:rPr>
            </w:pPr>
            <w:r>
              <w:rPr>
                <w:rStyle w:val="25"/>
                <w:rFonts w:ascii="黑体" w:hAnsi="黑体" w:eastAsia="黑体"/>
                <w:color w:val="FF0000"/>
                <w:sz w:val="21"/>
                <w:szCs w:val="21"/>
              </w:rPr>
              <w:t>7分</w:t>
            </w:r>
          </w:p>
        </w:tc>
      </w:tr>
      <w:tr w14:paraId="6ACE7C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576A3216">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BD278A2">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4AFF9FC7">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保障措施、承诺的合理性、完整性、可操作性较强的得5分；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17B7D538">
            <w:pPr>
              <w:snapToGrid w:val="0"/>
              <w:spacing w:before="216" w:line="240" w:lineRule="exact"/>
              <w:jc w:val="left"/>
              <w:rPr>
                <w:rStyle w:val="25"/>
                <w:rFonts w:ascii="黑体" w:hAnsi="黑体" w:eastAsia="黑体"/>
                <w:color w:val="FF0000"/>
                <w:spacing w:val="2"/>
                <w:sz w:val="21"/>
                <w:szCs w:val="21"/>
              </w:rPr>
            </w:pPr>
          </w:p>
        </w:tc>
      </w:tr>
      <w:tr w14:paraId="70291E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5B869FF8">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2C4EA90">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1CD62C37">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保障措施、承诺的合理性、完整性、可操作性一般的</w:t>
            </w:r>
            <w:r>
              <w:rPr>
                <w:rStyle w:val="25"/>
                <w:rFonts w:hint="eastAsia" w:ascii="黑体" w:hAnsi="黑体" w:eastAsia="黑体" w:cs="宋体"/>
                <w:bCs/>
                <w:color w:val="FF0000"/>
                <w:sz w:val="21"/>
                <w:szCs w:val="21"/>
              </w:rPr>
              <w:t>3</w:t>
            </w:r>
            <w:r>
              <w:rPr>
                <w:rStyle w:val="25"/>
                <w:rFonts w:ascii="黑体" w:hAnsi="黑体" w:eastAsia="黑体" w:cs="宋体"/>
                <w:bCs/>
                <w:color w:val="FF0000"/>
                <w:sz w:val="21"/>
                <w:szCs w:val="21"/>
              </w:rPr>
              <w:t>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77CD6EBA">
            <w:pPr>
              <w:snapToGrid w:val="0"/>
              <w:spacing w:before="216" w:line="240" w:lineRule="exact"/>
              <w:jc w:val="left"/>
              <w:rPr>
                <w:rStyle w:val="25"/>
                <w:rFonts w:ascii="黑体" w:hAnsi="黑体" w:eastAsia="黑体"/>
                <w:color w:val="FF0000"/>
                <w:spacing w:val="2"/>
                <w:sz w:val="21"/>
                <w:szCs w:val="21"/>
              </w:rPr>
            </w:pPr>
          </w:p>
        </w:tc>
      </w:tr>
      <w:tr w14:paraId="1E00F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0CE8DCBE">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BE83AF6">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2282E4C2">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保障措施、承诺有不合理项的得1分；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6ADBBFC6">
            <w:pPr>
              <w:snapToGrid w:val="0"/>
              <w:spacing w:before="216" w:line="240" w:lineRule="exact"/>
              <w:jc w:val="left"/>
              <w:rPr>
                <w:rStyle w:val="25"/>
                <w:rFonts w:ascii="黑体" w:hAnsi="黑体" w:eastAsia="黑体"/>
                <w:color w:val="FF0000"/>
                <w:spacing w:val="2"/>
                <w:sz w:val="21"/>
                <w:szCs w:val="21"/>
              </w:rPr>
            </w:pPr>
          </w:p>
        </w:tc>
      </w:tr>
      <w:tr w14:paraId="13F83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48B22FFA">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4CE1ACF">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467B7673">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7C949DAD">
            <w:pPr>
              <w:snapToGrid w:val="0"/>
              <w:spacing w:before="216" w:line="240" w:lineRule="exact"/>
              <w:jc w:val="left"/>
              <w:rPr>
                <w:rStyle w:val="25"/>
                <w:rFonts w:ascii="黑体" w:hAnsi="黑体" w:eastAsia="黑体"/>
                <w:color w:val="FF0000"/>
                <w:spacing w:val="2"/>
                <w:sz w:val="21"/>
                <w:szCs w:val="21"/>
              </w:rPr>
            </w:pPr>
          </w:p>
        </w:tc>
      </w:tr>
    </w:tbl>
    <w:p w14:paraId="5B6F6F0C">
      <w:pPr>
        <w:pStyle w:val="2"/>
        <w:numPr>
          <w:ilvl w:val="0"/>
          <w:numId w:val="0"/>
        </w:numPr>
      </w:pPr>
    </w:p>
    <w:p w14:paraId="5C34BF89">
      <w:pPr>
        <w:snapToGrid w:val="0"/>
        <w:rPr>
          <w:rStyle w:val="25"/>
          <w:sz w:val="24"/>
          <w:szCs w:val="24"/>
        </w:rPr>
      </w:pPr>
      <w:r>
        <w:rPr>
          <w:rStyle w:val="25"/>
          <w:sz w:val="24"/>
          <w:szCs w:val="24"/>
        </w:rPr>
        <w:t>（2）商务标评分标准（满分66分）</w:t>
      </w:r>
    </w:p>
    <w:tbl>
      <w:tblPr>
        <w:tblStyle w:val="11"/>
        <w:tblW w:w="9258"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8"/>
        <w:gridCol w:w="2127"/>
        <w:gridCol w:w="4394"/>
        <w:gridCol w:w="1319"/>
      </w:tblGrid>
      <w:tr w14:paraId="05A43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tcBorders>
              <w:top w:val="single" w:color="000000" w:sz="4" w:space="0"/>
              <w:left w:val="single" w:color="000000" w:sz="4" w:space="0"/>
              <w:bottom w:val="single" w:color="000000" w:sz="4" w:space="0"/>
              <w:right w:val="single" w:color="000000" w:sz="4" w:space="0"/>
            </w:tcBorders>
          </w:tcPr>
          <w:p w14:paraId="2C280161">
            <w:pPr>
              <w:pStyle w:val="2"/>
              <w:numPr>
                <w:ilvl w:val="0"/>
                <w:numId w:val="0"/>
              </w:numPr>
              <w:snapToGrid w:val="0"/>
              <w:jc w:val="center"/>
              <w:rPr>
                <w:rStyle w:val="25"/>
                <w:rFonts w:ascii="黑体" w:hAnsi="黑体"/>
                <w:sz w:val="21"/>
                <w:szCs w:val="21"/>
              </w:rPr>
            </w:pPr>
            <w:r>
              <w:rPr>
                <w:rStyle w:val="25"/>
                <w:rFonts w:ascii="黑体" w:hAnsi="黑体"/>
                <w:sz w:val="21"/>
                <w:szCs w:val="21"/>
              </w:rPr>
              <w:t>评分项目</w:t>
            </w:r>
          </w:p>
        </w:tc>
        <w:tc>
          <w:tcPr>
            <w:tcW w:w="2127" w:type="dxa"/>
            <w:tcBorders>
              <w:top w:val="single" w:color="000000" w:sz="4" w:space="0"/>
              <w:left w:val="single" w:color="000000" w:sz="4" w:space="0"/>
              <w:bottom w:val="single" w:color="000000" w:sz="4" w:space="0"/>
              <w:right w:val="single" w:color="000000" w:sz="4" w:space="0"/>
            </w:tcBorders>
          </w:tcPr>
          <w:p w14:paraId="3393F0A9">
            <w:pPr>
              <w:pStyle w:val="2"/>
              <w:numPr>
                <w:ilvl w:val="0"/>
                <w:numId w:val="0"/>
              </w:numPr>
              <w:snapToGrid w:val="0"/>
              <w:jc w:val="center"/>
              <w:rPr>
                <w:rStyle w:val="25"/>
                <w:rFonts w:ascii="黑体" w:hAnsi="黑体"/>
                <w:sz w:val="21"/>
                <w:szCs w:val="21"/>
              </w:rPr>
            </w:pPr>
            <w:r>
              <w:rPr>
                <w:rStyle w:val="25"/>
                <w:rFonts w:ascii="黑体" w:hAnsi="黑体"/>
                <w:sz w:val="21"/>
                <w:szCs w:val="21"/>
              </w:rPr>
              <w:t>评审内容</w:t>
            </w:r>
          </w:p>
        </w:tc>
        <w:tc>
          <w:tcPr>
            <w:tcW w:w="4394" w:type="dxa"/>
            <w:tcBorders>
              <w:top w:val="single" w:color="000000" w:sz="4" w:space="0"/>
              <w:left w:val="single" w:color="000000" w:sz="4" w:space="0"/>
              <w:bottom w:val="single" w:color="000000" w:sz="4" w:space="0"/>
              <w:right w:val="single" w:color="000000" w:sz="4" w:space="0"/>
            </w:tcBorders>
          </w:tcPr>
          <w:p w14:paraId="5E0935FA">
            <w:pPr>
              <w:pStyle w:val="2"/>
              <w:numPr>
                <w:ilvl w:val="0"/>
                <w:numId w:val="0"/>
              </w:numPr>
              <w:snapToGrid w:val="0"/>
              <w:jc w:val="center"/>
              <w:rPr>
                <w:rStyle w:val="25"/>
                <w:rFonts w:ascii="黑体" w:hAnsi="黑体"/>
                <w:sz w:val="21"/>
                <w:szCs w:val="21"/>
              </w:rPr>
            </w:pPr>
            <w:r>
              <w:rPr>
                <w:rStyle w:val="25"/>
                <w:rFonts w:ascii="黑体" w:hAnsi="黑体"/>
                <w:sz w:val="21"/>
                <w:szCs w:val="21"/>
              </w:rPr>
              <w:t>评分标准</w:t>
            </w:r>
          </w:p>
        </w:tc>
        <w:tc>
          <w:tcPr>
            <w:tcW w:w="1319" w:type="dxa"/>
            <w:tcBorders>
              <w:top w:val="single" w:color="000000" w:sz="4" w:space="0"/>
              <w:left w:val="single" w:color="000000" w:sz="4" w:space="0"/>
              <w:bottom w:val="single" w:color="000000" w:sz="4" w:space="0"/>
              <w:right w:val="single" w:color="000000" w:sz="4" w:space="0"/>
            </w:tcBorders>
          </w:tcPr>
          <w:p w14:paraId="76AAD11D">
            <w:pPr>
              <w:pStyle w:val="2"/>
              <w:numPr>
                <w:ilvl w:val="0"/>
                <w:numId w:val="0"/>
              </w:numPr>
              <w:snapToGrid w:val="0"/>
              <w:jc w:val="center"/>
              <w:rPr>
                <w:rStyle w:val="25"/>
                <w:rFonts w:ascii="黑体" w:hAnsi="黑体"/>
                <w:sz w:val="21"/>
                <w:szCs w:val="21"/>
              </w:rPr>
            </w:pPr>
            <w:r>
              <w:rPr>
                <w:rStyle w:val="25"/>
                <w:rFonts w:ascii="黑体" w:hAnsi="黑体"/>
                <w:sz w:val="21"/>
                <w:szCs w:val="21"/>
              </w:rPr>
              <w:t>分值</w:t>
            </w:r>
          </w:p>
        </w:tc>
      </w:tr>
      <w:tr w14:paraId="693F11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vMerge w:val="restart"/>
            <w:tcBorders>
              <w:top w:val="single" w:color="000000" w:sz="4" w:space="0"/>
              <w:left w:val="single" w:color="000000" w:sz="4" w:space="0"/>
              <w:bottom w:val="single" w:color="000000" w:sz="4" w:space="0"/>
              <w:right w:val="single" w:color="000000" w:sz="4" w:space="0"/>
            </w:tcBorders>
            <w:vAlign w:val="center"/>
          </w:tcPr>
          <w:p w14:paraId="6368DDD6">
            <w:pPr>
              <w:pStyle w:val="2"/>
              <w:numPr>
                <w:ilvl w:val="0"/>
                <w:numId w:val="0"/>
              </w:numPr>
              <w:snapToGrid w:val="0"/>
              <w:jc w:val="center"/>
              <w:rPr>
                <w:rStyle w:val="25"/>
                <w:rFonts w:ascii="黑体" w:hAnsi="黑体"/>
                <w:sz w:val="21"/>
                <w:szCs w:val="21"/>
              </w:rPr>
            </w:pPr>
            <w:r>
              <w:rPr>
                <w:rStyle w:val="25"/>
                <w:rFonts w:ascii="黑体" w:hAnsi="黑体"/>
                <w:sz w:val="21"/>
                <w:szCs w:val="21"/>
              </w:rPr>
              <w:t>主要检测人员（8分）</w:t>
            </w:r>
          </w:p>
        </w:tc>
        <w:tc>
          <w:tcPr>
            <w:tcW w:w="2127" w:type="dxa"/>
            <w:tcBorders>
              <w:top w:val="single" w:color="000000" w:sz="4" w:space="0"/>
              <w:left w:val="single" w:color="000000" w:sz="4" w:space="0"/>
              <w:bottom w:val="single" w:color="000000" w:sz="4" w:space="0"/>
              <w:right w:val="single" w:color="000000" w:sz="4" w:space="0"/>
            </w:tcBorders>
            <w:vAlign w:val="center"/>
          </w:tcPr>
          <w:p w14:paraId="2EC9F0A2">
            <w:pPr>
              <w:pStyle w:val="2"/>
              <w:numPr>
                <w:ilvl w:val="0"/>
                <w:numId w:val="0"/>
              </w:numPr>
              <w:snapToGrid w:val="0"/>
              <w:jc w:val="center"/>
              <w:rPr>
                <w:rStyle w:val="25"/>
                <w:rFonts w:ascii="黑体" w:hAnsi="黑体"/>
                <w:sz w:val="21"/>
                <w:szCs w:val="21"/>
              </w:rPr>
            </w:pPr>
            <w:r>
              <w:rPr>
                <w:rStyle w:val="25"/>
                <w:rFonts w:ascii="黑体" w:hAnsi="黑体"/>
                <w:sz w:val="21"/>
                <w:szCs w:val="21"/>
              </w:rPr>
              <w:t>项目负责人</w:t>
            </w:r>
          </w:p>
        </w:tc>
        <w:tc>
          <w:tcPr>
            <w:tcW w:w="4394" w:type="dxa"/>
            <w:tcBorders>
              <w:top w:val="single" w:color="000000" w:sz="4" w:space="0"/>
              <w:left w:val="single" w:color="000000" w:sz="4" w:space="0"/>
              <w:bottom w:val="single" w:color="000000" w:sz="4" w:space="0"/>
              <w:right w:val="single" w:color="000000" w:sz="4" w:space="0"/>
            </w:tcBorders>
          </w:tcPr>
          <w:p w14:paraId="418C5EBE">
            <w:pPr>
              <w:pStyle w:val="2"/>
              <w:numPr>
                <w:ilvl w:val="0"/>
                <w:numId w:val="0"/>
              </w:numPr>
              <w:snapToGrid w:val="0"/>
              <w:jc w:val="center"/>
              <w:rPr>
                <w:rStyle w:val="25"/>
                <w:rFonts w:ascii="黑体" w:hAnsi="黑体"/>
                <w:sz w:val="21"/>
                <w:szCs w:val="21"/>
              </w:rPr>
            </w:pPr>
            <w:r>
              <w:rPr>
                <w:rStyle w:val="25"/>
                <w:rFonts w:ascii="黑体" w:hAnsi="黑体"/>
                <w:sz w:val="21"/>
                <w:szCs w:val="21"/>
              </w:rPr>
              <w:t>具有工程建设类高级工程师职称的得2分；</w:t>
            </w:r>
          </w:p>
        </w:tc>
        <w:tc>
          <w:tcPr>
            <w:tcW w:w="1319" w:type="dxa"/>
            <w:tcBorders>
              <w:top w:val="single" w:color="000000" w:sz="4" w:space="0"/>
              <w:left w:val="single" w:color="000000" w:sz="4" w:space="0"/>
              <w:bottom w:val="single" w:color="000000" w:sz="4" w:space="0"/>
              <w:right w:val="single" w:color="000000" w:sz="4" w:space="0"/>
            </w:tcBorders>
            <w:vAlign w:val="center"/>
          </w:tcPr>
          <w:p w14:paraId="7C7D1032">
            <w:pPr>
              <w:pStyle w:val="2"/>
              <w:numPr>
                <w:ilvl w:val="0"/>
                <w:numId w:val="0"/>
              </w:numPr>
              <w:snapToGrid w:val="0"/>
              <w:jc w:val="center"/>
              <w:rPr>
                <w:rStyle w:val="25"/>
                <w:rFonts w:ascii="黑体" w:hAnsi="黑体"/>
                <w:sz w:val="21"/>
                <w:szCs w:val="21"/>
              </w:rPr>
            </w:pPr>
            <w:r>
              <w:rPr>
                <w:rStyle w:val="25"/>
                <w:rFonts w:ascii="黑体" w:hAnsi="黑体"/>
                <w:sz w:val="21"/>
                <w:szCs w:val="21"/>
              </w:rPr>
              <w:t>2分</w:t>
            </w:r>
          </w:p>
        </w:tc>
      </w:tr>
      <w:tr w14:paraId="1C8DE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vMerge w:val="continue"/>
            <w:tcBorders>
              <w:top w:val="single" w:color="000000" w:sz="4" w:space="0"/>
              <w:left w:val="single" w:color="000000" w:sz="4" w:space="0"/>
              <w:bottom w:val="single" w:color="000000" w:sz="4" w:space="0"/>
              <w:right w:val="single" w:color="000000" w:sz="4" w:space="0"/>
            </w:tcBorders>
          </w:tcPr>
          <w:p w14:paraId="76802DD3">
            <w:pPr>
              <w:pStyle w:val="2"/>
              <w:numPr>
                <w:ilvl w:val="0"/>
                <w:numId w:val="0"/>
              </w:numPr>
              <w:snapToGrid w:val="0"/>
              <w:jc w:val="center"/>
              <w:rPr>
                <w:rStyle w:val="25"/>
                <w:rFonts w:ascii="黑体" w:hAnsi="黑体"/>
                <w:sz w:val="21"/>
                <w:szCs w:val="21"/>
              </w:rPr>
            </w:pPr>
          </w:p>
        </w:tc>
        <w:tc>
          <w:tcPr>
            <w:tcW w:w="2127" w:type="dxa"/>
            <w:tcBorders>
              <w:top w:val="single" w:color="000000" w:sz="4" w:space="0"/>
              <w:left w:val="single" w:color="000000" w:sz="4" w:space="0"/>
              <w:bottom w:val="single" w:color="000000" w:sz="4" w:space="0"/>
              <w:right w:val="single" w:color="000000" w:sz="4" w:space="0"/>
            </w:tcBorders>
            <w:vAlign w:val="center"/>
          </w:tcPr>
          <w:p w14:paraId="05A62BA4">
            <w:pPr>
              <w:pStyle w:val="2"/>
              <w:numPr>
                <w:ilvl w:val="0"/>
                <w:numId w:val="0"/>
              </w:numPr>
              <w:snapToGrid w:val="0"/>
              <w:jc w:val="center"/>
              <w:rPr>
                <w:rStyle w:val="25"/>
                <w:rFonts w:ascii="黑体" w:hAnsi="黑体"/>
                <w:sz w:val="21"/>
                <w:szCs w:val="21"/>
              </w:rPr>
            </w:pPr>
            <w:r>
              <w:rPr>
                <w:rStyle w:val="25"/>
                <w:rFonts w:ascii="黑体" w:hAnsi="黑体"/>
                <w:sz w:val="21"/>
                <w:szCs w:val="21"/>
              </w:rPr>
              <w:t>检测员</w:t>
            </w:r>
          </w:p>
        </w:tc>
        <w:tc>
          <w:tcPr>
            <w:tcW w:w="4394" w:type="dxa"/>
            <w:tcBorders>
              <w:top w:val="single" w:color="000000" w:sz="4" w:space="0"/>
              <w:left w:val="single" w:color="000000" w:sz="4" w:space="0"/>
              <w:bottom w:val="single" w:color="000000" w:sz="4" w:space="0"/>
              <w:right w:val="single" w:color="000000" w:sz="4" w:space="0"/>
            </w:tcBorders>
          </w:tcPr>
          <w:p w14:paraId="6C609231">
            <w:pPr>
              <w:pStyle w:val="2"/>
              <w:numPr>
                <w:ilvl w:val="0"/>
                <w:numId w:val="0"/>
              </w:numPr>
              <w:snapToGrid w:val="0"/>
              <w:jc w:val="center"/>
              <w:rPr>
                <w:rStyle w:val="25"/>
                <w:rFonts w:ascii="黑体" w:hAnsi="黑体"/>
                <w:sz w:val="21"/>
                <w:szCs w:val="21"/>
              </w:rPr>
            </w:pPr>
            <w:r>
              <w:rPr>
                <w:rStyle w:val="25"/>
                <w:rFonts w:ascii="黑体" w:hAnsi="黑体"/>
                <w:sz w:val="21"/>
                <w:szCs w:val="21"/>
              </w:rPr>
              <w:t>具有2个工程建设类中级职称及以上人员的得3分，每增加1个得1分，此项最多得6分。</w:t>
            </w:r>
          </w:p>
        </w:tc>
        <w:tc>
          <w:tcPr>
            <w:tcW w:w="1319" w:type="dxa"/>
            <w:tcBorders>
              <w:top w:val="single" w:color="000000" w:sz="4" w:space="0"/>
              <w:left w:val="single" w:color="000000" w:sz="4" w:space="0"/>
              <w:bottom w:val="single" w:color="000000" w:sz="4" w:space="0"/>
              <w:right w:val="single" w:color="000000" w:sz="4" w:space="0"/>
            </w:tcBorders>
            <w:vAlign w:val="center"/>
          </w:tcPr>
          <w:p w14:paraId="47796CF3">
            <w:pPr>
              <w:pStyle w:val="2"/>
              <w:numPr>
                <w:ilvl w:val="0"/>
                <w:numId w:val="0"/>
              </w:numPr>
              <w:snapToGrid w:val="0"/>
              <w:jc w:val="center"/>
              <w:rPr>
                <w:rStyle w:val="25"/>
                <w:rFonts w:ascii="黑体" w:hAnsi="黑体"/>
                <w:sz w:val="21"/>
                <w:szCs w:val="21"/>
              </w:rPr>
            </w:pPr>
            <w:r>
              <w:rPr>
                <w:rStyle w:val="25"/>
                <w:rFonts w:ascii="黑体" w:hAnsi="黑体"/>
                <w:sz w:val="21"/>
                <w:szCs w:val="21"/>
              </w:rPr>
              <w:t>6分</w:t>
            </w:r>
          </w:p>
        </w:tc>
      </w:tr>
      <w:tr w14:paraId="41FD1C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vMerge w:val="restart"/>
            <w:tcBorders>
              <w:top w:val="single" w:color="000000" w:sz="4" w:space="0"/>
              <w:left w:val="single" w:color="000000" w:sz="4" w:space="0"/>
              <w:bottom w:val="single" w:color="000000" w:sz="4" w:space="0"/>
              <w:right w:val="single" w:color="000000" w:sz="4" w:space="0"/>
            </w:tcBorders>
            <w:vAlign w:val="center"/>
          </w:tcPr>
          <w:p w14:paraId="5BD4466E">
            <w:pPr>
              <w:pStyle w:val="2"/>
              <w:numPr>
                <w:ilvl w:val="0"/>
                <w:numId w:val="0"/>
              </w:numPr>
              <w:snapToGrid w:val="0"/>
              <w:jc w:val="center"/>
              <w:rPr>
                <w:rStyle w:val="25"/>
                <w:rFonts w:ascii="黑体" w:hAnsi="黑体"/>
                <w:sz w:val="21"/>
                <w:szCs w:val="21"/>
              </w:rPr>
            </w:pPr>
            <w:r>
              <w:rPr>
                <w:rStyle w:val="25"/>
                <w:rFonts w:ascii="黑体" w:hAnsi="黑体"/>
                <w:sz w:val="21"/>
                <w:szCs w:val="21"/>
              </w:rPr>
              <w:t>企业实力（8分）</w:t>
            </w:r>
          </w:p>
        </w:tc>
        <w:tc>
          <w:tcPr>
            <w:tcW w:w="2127" w:type="dxa"/>
            <w:tcBorders>
              <w:top w:val="single" w:color="000000" w:sz="4" w:space="0"/>
              <w:left w:val="single" w:color="000000" w:sz="4" w:space="0"/>
              <w:bottom w:val="single" w:color="000000" w:sz="4" w:space="0"/>
              <w:right w:val="single" w:color="000000" w:sz="4" w:space="0"/>
            </w:tcBorders>
            <w:vAlign w:val="center"/>
          </w:tcPr>
          <w:p w14:paraId="34E7F5FB">
            <w:pPr>
              <w:pStyle w:val="2"/>
              <w:numPr>
                <w:ilvl w:val="0"/>
                <w:numId w:val="0"/>
              </w:numPr>
              <w:snapToGrid w:val="0"/>
              <w:jc w:val="center"/>
              <w:rPr>
                <w:rStyle w:val="25"/>
                <w:rFonts w:ascii="黑体" w:hAnsi="黑体"/>
                <w:sz w:val="21"/>
                <w:szCs w:val="21"/>
              </w:rPr>
            </w:pPr>
            <w:r>
              <w:rPr>
                <w:rStyle w:val="25"/>
                <w:rFonts w:ascii="黑体" w:hAnsi="黑体"/>
                <w:sz w:val="21"/>
                <w:szCs w:val="21"/>
              </w:rPr>
              <w:t>企业业绩</w:t>
            </w:r>
          </w:p>
        </w:tc>
        <w:tc>
          <w:tcPr>
            <w:tcW w:w="4394" w:type="dxa"/>
            <w:tcBorders>
              <w:top w:val="single" w:color="000000" w:sz="4" w:space="0"/>
              <w:left w:val="single" w:color="000000" w:sz="4" w:space="0"/>
              <w:bottom w:val="single" w:color="000000" w:sz="4" w:space="0"/>
              <w:right w:val="single" w:color="000000" w:sz="4" w:space="0"/>
            </w:tcBorders>
          </w:tcPr>
          <w:p w14:paraId="37B054B2">
            <w:pPr>
              <w:pStyle w:val="2"/>
              <w:numPr>
                <w:ilvl w:val="0"/>
                <w:numId w:val="0"/>
              </w:numPr>
              <w:snapToGrid w:val="0"/>
              <w:jc w:val="center"/>
              <w:rPr>
                <w:rStyle w:val="25"/>
                <w:rFonts w:ascii="黑体" w:hAnsi="黑体"/>
                <w:sz w:val="21"/>
                <w:szCs w:val="21"/>
              </w:rPr>
            </w:pPr>
            <w:r>
              <w:rPr>
                <w:rStyle w:val="25"/>
                <w:rFonts w:ascii="黑体" w:hAnsi="黑体"/>
                <w:sz w:val="21"/>
                <w:szCs w:val="21"/>
              </w:rPr>
              <w:t>20</w:t>
            </w:r>
            <w:r>
              <w:rPr>
                <w:rStyle w:val="25"/>
                <w:rFonts w:hint="eastAsia" w:ascii="黑体" w:hAnsi="黑体"/>
                <w:sz w:val="21"/>
                <w:szCs w:val="21"/>
              </w:rPr>
              <w:t>2</w:t>
            </w:r>
            <w:r>
              <w:rPr>
                <w:rStyle w:val="25"/>
                <w:rFonts w:ascii="黑体" w:hAnsi="黑体"/>
                <w:sz w:val="21"/>
                <w:szCs w:val="21"/>
              </w:rPr>
              <w:t>1</w:t>
            </w:r>
            <w:r>
              <w:rPr>
                <w:rStyle w:val="25"/>
                <w:rFonts w:hint="eastAsia" w:ascii="黑体" w:hAnsi="黑体"/>
                <w:sz w:val="21"/>
                <w:szCs w:val="21"/>
              </w:rPr>
              <w:t>年1月1日至今</w:t>
            </w:r>
            <w:r>
              <w:rPr>
                <w:rStyle w:val="25"/>
                <w:rFonts w:ascii="黑体" w:hAnsi="黑体"/>
                <w:sz w:val="21"/>
                <w:szCs w:val="21"/>
              </w:rPr>
              <w:t>（以合同签订时间为准）企业承担过房屋建筑工程的材料检测项目（单项合同金额50万元以上或者单项合同建筑面积5万平方米以上）有一个得2分，最多得6分。（提供合同原件备查）</w:t>
            </w:r>
          </w:p>
        </w:tc>
        <w:tc>
          <w:tcPr>
            <w:tcW w:w="1319" w:type="dxa"/>
            <w:tcBorders>
              <w:top w:val="single" w:color="000000" w:sz="4" w:space="0"/>
              <w:left w:val="single" w:color="000000" w:sz="4" w:space="0"/>
              <w:bottom w:val="single" w:color="000000" w:sz="4" w:space="0"/>
              <w:right w:val="single" w:color="000000" w:sz="4" w:space="0"/>
            </w:tcBorders>
            <w:vAlign w:val="center"/>
          </w:tcPr>
          <w:p w14:paraId="2421E75F">
            <w:pPr>
              <w:pStyle w:val="2"/>
              <w:numPr>
                <w:ilvl w:val="0"/>
                <w:numId w:val="0"/>
              </w:numPr>
              <w:snapToGrid w:val="0"/>
              <w:jc w:val="center"/>
              <w:rPr>
                <w:rStyle w:val="25"/>
                <w:rFonts w:ascii="黑体" w:hAnsi="黑体"/>
                <w:sz w:val="21"/>
                <w:szCs w:val="21"/>
              </w:rPr>
            </w:pPr>
            <w:r>
              <w:rPr>
                <w:rStyle w:val="25"/>
                <w:rFonts w:ascii="黑体" w:hAnsi="黑体"/>
                <w:sz w:val="21"/>
                <w:szCs w:val="21"/>
              </w:rPr>
              <w:t>6分</w:t>
            </w:r>
          </w:p>
        </w:tc>
      </w:tr>
      <w:tr w14:paraId="35A60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vMerge w:val="continue"/>
            <w:tcBorders>
              <w:top w:val="single" w:color="000000" w:sz="4" w:space="0"/>
              <w:left w:val="single" w:color="000000" w:sz="4" w:space="0"/>
              <w:bottom w:val="single" w:color="000000" w:sz="4" w:space="0"/>
              <w:right w:val="single" w:color="000000" w:sz="4" w:space="0"/>
            </w:tcBorders>
          </w:tcPr>
          <w:p w14:paraId="6C5BFF01">
            <w:pPr>
              <w:pStyle w:val="2"/>
              <w:numPr>
                <w:ilvl w:val="0"/>
                <w:numId w:val="0"/>
              </w:numPr>
              <w:snapToGrid w:val="0"/>
              <w:jc w:val="center"/>
              <w:rPr>
                <w:rStyle w:val="25"/>
                <w:rFonts w:ascii="黑体" w:hAnsi="黑体"/>
                <w:sz w:val="21"/>
                <w:szCs w:val="21"/>
              </w:rPr>
            </w:pPr>
          </w:p>
        </w:tc>
        <w:tc>
          <w:tcPr>
            <w:tcW w:w="2127" w:type="dxa"/>
            <w:tcBorders>
              <w:top w:val="single" w:color="000000" w:sz="4" w:space="0"/>
              <w:left w:val="single" w:color="000000" w:sz="4" w:space="0"/>
              <w:bottom w:val="single" w:color="000000" w:sz="4" w:space="0"/>
              <w:right w:val="single" w:color="000000" w:sz="4" w:space="0"/>
            </w:tcBorders>
            <w:vAlign w:val="center"/>
          </w:tcPr>
          <w:p w14:paraId="237921D9">
            <w:pPr>
              <w:pStyle w:val="2"/>
              <w:numPr>
                <w:ilvl w:val="0"/>
                <w:numId w:val="0"/>
              </w:numPr>
              <w:snapToGrid w:val="0"/>
              <w:jc w:val="center"/>
              <w:rPr>
                <w:rStyle w:val="25"/>
                <w:rFonts w:ascii="黑体" w:hAnsi="黑体"/>
                <w:sz w:val="21"/>
                <w:szCs w:val="21"/>
              </w:rPr>
            </w:pPr>
            <w:r>
              <w:rPr>
                <w:rStyle w:val="25"/>
                <w:rFonts w:ascii="黑体" w:hAnsi="黑体"/>
                <w:sz w:val="21"/>
                <w:szCs w:val="21"/>
              </w:rPr>
              <w:t>企业认证</w:t>
            </w:r>
          </w:p>
        </w:tc>
        <w:tc>
          <w:tcPr>
            <w:tcW w:w="4394" w:type="dxa"/>
            <w:tcBorders>
              <w:top w:val="single" w:color="000000" w:sz="4" w:space="0"/>
              <w:left w:val="single" w:color="000000" w:sz="4" w:space="0"/>
              <w:bottom w:val="single" w:color="000000" w:sz="4" w:space="0"/>
              <w:right w:val="single" w:color="000000" w:sz="4" w:space="0"/>
            </w:tcBorders>
          </w:tcPr>
          <w:p w14:paraId="32C3297C">
            <w:pPr>
              <w:pStyle w:val="2"/>
              <w:numPr>
                <w:ilvl w:val="0"/>
                <w:numId w:val="0"/>
              </w:numPr>
              <w:snapToGrid w:val="0"/>
              <w:jc w:val="center"/>
              <w:rPr>
                <w:rStyle w:val="25"/>
                <w:rFonts w:ascii="黑体" w:hAnsi="黑体"/>
                <w:sz w:val="21"/>
                <w:szCs w:val="21"/>
              </w:rPr>
            </w:pPr>
            <w:r>
              <w:rPr>
                <w:rStyle w:val="25"/>
                <w:rFonts w:ascii="黑体" w:hAnsi="黑体"/>
                <w:sz w:val="21"/>
                <w:szCs w:val="21"/>
              </w:rPr>
              <w:t>企业同时具有质量管理体系认证证书、环境管理体系认证证书、职业健康安全管理体系认证证书、3A级信用企业认证证书的，得2分，否则</w:t>
            </w:r>
            <w:r>
              <w:rPr>
                <w:rStyle w:val="25"/>
                <w:rFonts w:hint="eastAsia" w:ascii="黑体" w:hAnsi="黑体"/>
                <w:sz w:val="21"/>
                <w:szCs w:val="21"/>
              </w:rPr>
              <w:t>不</w:t>
            </w:r>
            <w:r>
              <w:rPr>
                <w:rStyle w:val="25"/>
                <w:rFonts w:ascii="黑体" w:hAnsi="黑体"/>
                <w:sz w:val="21"/>
                <w:szCs w:val="21"/>
              </w:rPr>
              <w:t>得分</w:t>
            </w:r>
          </w:p>
        </w:tc>
        <w:tc>
          <w:tcPr>
            <w:tcW w:w="1319" w:type="dxa"/>
            <w:tcBorders>
              <w:top w:val="single" w:color="000000" w:sz="4" w:space="0"/>
              <w:left w:val="single" w:color="000000" w:sz="4" w:space="0"/>
              <w:bottom w:val="single" w:color="000000" w:sz="4" w:space="0"/>
              <w:right w:val="single" w:color="000000" w:sz="4" w:space="0"/>
            </w:tcBorders>
            <w:vAlign w:val="center"/>
          </w:tcPr>
          <w:p w14:paraId="7F12F28A">
            <w:pPr>
              <w:pStyle w:val="2"/>
              <w:numPr>
                <w:ilvl w:val="0"/>
                <w:numId w:val="0"/>
              </w:numPr>
              <w:snapToGrid w:val="0"/>
              <w:jc w:val="center"/>
              <w:rPr>
                <w:rStyle w:val="25"/>
                <w:rFonts w:ascii="黑体" w:hAnsi="黑体"/>
                <w:sz w:val="21"/>
                <w:szCs w:val="21"/>
              </w:rPr>
            </w:pPr>
            <w:r>
              <w:rPr>
                <w:rStyle w:val="25"/>
                <w:rFonts w:ascii="黑体" w:hAnsi="黑体"/>
                <w:sz w:val="21"/>
                <w:szCs w:val="21"/>
              </w:rPr>
              <w:t>2分</w:t>
            </w:r>
          </w:p>
        </w:tc>
      </w:tr>
      <w:tr w14:paraId="390CD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5" w:hRule="atLeast"/>
        </w:trPr>
        <w:tc>
          <w:tcPr>
            <w:tcW w:w="1418" w:type="dxa"/>
            <w:tcBorders>
              <w:top w:val="single" w:color="000000" w:sz="4" w:space="0"/>
              <w:left w:val="single" w:color="000000" w:sz="4" w:space="0"/>
              <w:bottom w:val="single" w:color="000000" w:sz="4" w:space="0"/>
              <w:right w:val="single" w:color="000000" w:sz="4" w:space="0"/>
            </w:tcBorders>
          </w:tcPr>
          <w:p w14:paraId="2E6EA816">
            <w:pPr>
              <w:pStyle w:val="2"/>
              <w:numPr>
                <w:ilvl w:val="0"/>
                <w:numId w:val="0"/>
              </w:numPr>
              <w:snapToGrid w:val="0"/>
              <w:jc w:val="center"/>
              <w:rPr>
                <w:rStyle w:val="25"/>
                <w:rFonts w:ascii="黑体" w:hAnsi="黑体"/>
                <w:sz w:val="21"/>
                <w:szCs w:val="21"/>
              </w:rPr>
            </w:pPr>
            <w:r>
              <w:rPr>
                <w:rStyle w:val="25"/>
                <w:rFonts w:ascii="黑体" w:hAnsi="黑体"/>
                <w:sz w:val="21"/>
                <w:szCs w:val="21"/>
              </w:rPr>
              <w:t>投标报价（50分）</w:t>
            </w:r>
          </w:p>
        </w:tc>
        <w:tc>
          <w:tcPr>
            <w:tcW w:w="2127" w:type="dxa"/>
            <w:tcBorders>
              <w:top w:val="single" w:color="000000" w:sz="4" w:space="0"/>
              <w:left w:val="single" w:color="000000" w:sz="4" w:space="0"/>
              <w:bottom w:val="single" w:color="000000" w:sz="4" w:space="0"/>
              <w:right w:val="single" w:color="000000" w:sz="4" w:space="0"/>
            </w:tcBorders>
          </w:tcPr>
          <w:p w14:paraId="03A14E83">
            <w:pPr>
              <w:pStyle w:val="2"/>
              <w:numPr>
                <w:ilvl w:val="0"/>
                <w:numId w:val="0"/>
              </w:numPr>
              <w:snapToGrid w:val="0"/>
              <w:jc w:val="center"/>
              <w:rPr>
                <w:rStyle w:val="25"/>
                <w:rFonts w:ascii="黑体" w:hAnsi="黑体"/>
                <w:sz w:val="21"/>
                <w:szCs w:val="21"/>
              </w:rPr>
            </w:pPr>
            <w:r>
              <w:rPr>
                <w:rStyle w:val="25"/>
                <w:rFonts w:ascii="黑体" w:hAnsi="黑体"/>
                <w:sz w:val="21"/>
                <w:szCs w:val="21"/>
              </w:rPr>
              <w:t>投标报价</w:t>
            </w:r>
          </w:p>
        </w:tc>
        <w:tc>
          <w:tcPr>
            <w:tcW w:w="4394" w:type="dxa"/>
            <w:tcBorders>
              <w:top w:val="single" w:color="000000" w:sz="4" w:space="0"/>
              <w:left w:val="single" w:color="000000" w:sz="4" w:space="0"/>
              <w:bottom w:val="single" w:color="000000" w:sz="4" w:space="0"/>
              <w:right w:val="single" w:color="000000" w:sz="4" w:space="0"/>
            </w:tcBorders>
          </w:tcPr>
          <w:p w14:paraId="5E44EF10">
            <w:pPr>
              <w:pStyle w:val="2"/>
              <w:numPr>
                <w:ilvl w:val="0"/>
                <w:numId w:val="0"/>
              </w:numPr>
              <w:snapToGrid w:val="0"/>
              <w:spacing w:line="300" w:lineRule="exact"/>
              <w:jc w:val="center"/>
              <w:rPr>
                <w:rStyle w:val="25"/>
                <w:rFonts w:ascii="黑体" w:hAnsi="黑体"/>
                <w:sz w:val="21"/>
                <w:szCs w:val="21"/>
              </w:rPr>
            </w:pPr>
            <w:r>
              <w:rPr>
                <w:rStyle w:val="25"/>
                <w:rFonts w:ascii="黑体" w:hAnsi="黑体"/>
                <w:sz w:val="21"/>
                <w:szCs w:val="21"/>
              </w:rPr>
              <w:t>低于招标文件规定的最高限价的报价为有效投标报价，高于最高限价的报价为无效报价，无效报价不参与评审，做废标处理。采用低价优先法计算，即满足招标文件要求的</w:t>
            </w:r>
            <w:r>
              <w:rPr>
                <w:rStyle w:val="25"/>
                <w:rFonts w:ascii="黑体" w:hAnsi="黑体"/>
                <w:color w:val="FF0000"/>
                <w:sz w:val="21"/>
                <w:szCs w:val="21"/>
              </w:rPr>
              <w:t>最低报价为基准价，其价格分得满分</w:t>
            </w:r>
            <w:r>
              <w:rPr>
                <w:rStyle w:val="25"/>
                <w:rFonts w:ascii="黑体" w:hAnsi="黑体"/>
                <w:sz w:val="21"/>
                <w:szCs w:val="21"/>
              </w:rPr>
              <w:t>，其他投标人的价格分统一按下列公式计算：投标报价得分＝（基准价／投标报价）×50x100％，保留到小数点后两位</w:t>
            </w:r>
          </w:p>
        </w:tc>
        <w:tc>
          <w:tcPr>
            <w:tcW w:w="1319" w:type="dxa"/>
            <w:tcBorders>
              <w:top w:val="single" w:color="000000" w:sz="4" w:space="0"/>
              <w:left w:val="single" w:color="000000" w:sz="4" w:space="0"/>
              <w:bottom w:val="single" w:color="000000" w:sz="4" w:space="0"/>
              <w:right w:val="single" w:color="000000" w:sz="4" w:space="0"/>
            </w:tcBorders>
            <w:vAlign w:val="center"/>
          </w:tcPr>
          <w:p w14:paraId="2D405039">
            <w:pPr>
              <w:pStyle w:val="2"/>
              <w:numPr>
                <w:ilvl w:val="0"/>
                <w:numId w:val="0"/>
              </w:numPr>
              <w:snapToGrid w:val="0"/>
              <w:jc w:val="center"/>
              <w:rPr>
                <w:rStyle w:val="25"/>
                <w:rFonts w:ascii="黑体" w:hAnsi="黑体"/>
                <w:sz w:val="21"/>
                <w:szCs w:val="21"/>
              </w:rPr>
            </w:pPr>
            <w:r>
              <w:rPr>
                <w:rStyle w:val="25"/>
                <w:rFonts w:ascii="黑体" w:hAnsi="黑体"/>
                <w:sz w:val="21"/>
                <w:szCs w:val="21"/>
              </w:rPr>
              <w:t>50分</w:t>
            </w:r>
          </w:p>
        </w:tc>
      </w:tr>
    </w:tbl>
    <w:p w14:paraId="641D3358">
      <w:pPr>
        <w:pStyle w:val="2"/>
        <w:numPr>
          <w:ilvl w:val="0"/>
          <w:numId w:val="0"/>
        </w:numPr>
        <w:snapToGrid w:val="0"/>
        <w:ind w:left="57"/>
        <w:rPr>
          <w:rStyle w:val="25"/>
        </w:rPr>
      </w:pPr>
    </w:p>
    <w:p w14:paraId="26018EB8">
      <w:pPr>
        <w:pStyle w:val="2"/>
        <w:numPr>
          <w:ilvl w:val="0"/>
          <w:numId w:val="0"/>
        </w:numPr>
        <w:snapToGrid w:val="0"/>
        <w:ind w:left="57"/>
        <w:rPr>
          <w:rStyle w:val="25"/>
          <w:rFonts w:ascii="黑体" w:hAnsi="黑体"/>
          <w:sz w:val="22"/>
          <w:szCs w:val="22"/>
        </w:rPr>
      </w:pPr>
      <w:r>
        <w:rPr>
          <w:rStyle w:val="25"/>
        </w:rPr>
        <w:t>注：</w:t>
      </w:r>
      <w:r>
        <w:rPr>
          <w:rStyle w:val="25"/>
          <w:rFonts w:ascii="黑体" w:hAnsi="黑体"/>
          <w:sz w:val="22"/>
          <w:szCs w:val="22"/>
        </w:rPr>
        <w:t>（1)本工程项目负责人、检测员均不得兼任；以上所提供的资料须带原件备查。检测员须提供培训证书或者岗位证书，否则不予认可。同时须提供社保部门出具的202</w:t>
      </w:r>
      <w:r>
        <w:rPr>
          <w:rStyle w:val="25"/>
          <w:rFonts w:hint="eastAsia" w:ascii="黑体" w:hAnsi="黑体"/>
          <w:sz w:val="22"/>
          <w:szCs w:val="22"/>
        </w:rPr>
        <w:t>4</w:t>
      </w:r>
      <w:r>
        <w:rPr>
          <w:rStyle w:val="25"/>
          <w:rFonts w:ascii="黑体" w:hAnsi="黑体"/>
          <w:sz w:val="22"/>
          <w:szCs w:val="22"/>
        </w:rPr>
        <w:t>年</w:t>
      </w:r>
      <w:r>
        <w:rPr>
          <w:rStyle w:val="25"/>
          <w:rFonts w:hint="eastAsia" w:ascii="黑体" w:hAnsi="黑体"/>
          <w:sz w:val="22"/>
          <w:szCs w:val="22"/>
        </w:rPr>
        <w:t>9</w:t>
      </w:r>
      <w:r>
        <w:rPr>
          <w:rStyle w:val="25"/>
          <w:rFonts w:ascii="黑体" w:hAnsi="黑体"/>
          <w:sz w:val="22"/>
          <w:szCs w:val="22"/>
        </w:rPr>
        <w:t>月至202</w:t>
      </w:r>
      <w:r>
        <w:rPr>
          <w:rStyle w:val="25"/>
          <w:rFonts w:hint="eastAsia" w:ascii="黑体" w:hAnsi="黑体"/>
          <w:sz w:val="22"/>
          <w:szCs w:val="22"/>
        </w:rPr>
        <w:t>4</w:t>
      </w:r>
      <w:r>
        <w:rPr>
          <w:rStyle w:val="25"/>
          <w:rFonts w:ascii="黑体" w:hAnsi="黑体"/>
          <w:sz w:val="22"/>
          <w:szCs w:val="22"/>
        </w:rPr>
        <w:t>年</w:t>
      </w:r>
      <w:r>
        <w:rPr>
          <w:rStyle w:val="25"/>
          <w:rFonts w:hint="eastAsia" w:ascii="黑体" w:hAnsi="黑体"/>
          <w:sz w:val="22"/>
          <w:szCs w:val="22"/>
        </w:rPr>
        <w:t>11</w:t>
      </w:r>
      <w:r>
        <w:rPr>
          <w:rStyle w:val="25"/>
          <w:rFonts w:ascii="黑体" w:hAnsi="黑体"/>
          <w:sz w:val="22"/>
          <w:szCs w:val="22"/>
        </w:rPr>
        <w:t>月投标人为项目负责人、检测员缴纳在职职工养老保险的证明材料；（已取消书面证明采用网上自助查询方式的，如当地社保管理部门明确的最大查询期与招标文件规定的月份不一致时，须提供社保管理部门的文件规定）。社保证明材料未提供或提供不全的人员不计入评分。</w:t>
      </w:r>
    </w:p>
    <w:p w14:paraId="22C512FE">
      <w:pPr>
        <w:pStyle w:val="2"/>
        <w:numPr>
          <w:ilvl w:val="0"/>
          <w:numId w:val="0"/>
        </w:numPr>
        <w:snapToGrid w:val="0"/>
        <w:ind w:left="57"/>
        <w:rPr>
          <w:rStyle w:val="25"/>
          <w:rFonts w:ascii="黑体" w:hAnsi="黑体"/>
          <w:sz w:val="22"/>
          <w:szCs w:val="22"/>
        </w:rPr>
      </w:pPr>
      <w:r>
        <w:rPr>
          <w:rStyle w:val="25"/>
          <w:rFonts w:ascii="黑体" w:hAnsi="黑体"/>
          <w:sz w:val="22"/>
          <w:szCs w:val="22"/>
        </w:rPr>
        <w:t>（2)企业业绩的认定应同时具备以下几项条件：1、依法承发包的交易结果（中标或成交）文件：2、检测合同；依法承发包的交易结果文件包括中标通知书、直接发包通知书（或备案表）和成交通知书等；依法可以不进行招标的项目，可以提供业主单位或招标代理机构出具的有关中标文件。</w:t>
      </w:r>
    </w:p>
    <w:p w14:paraId="0B84E46C">
      <w:pPr>
        <w:pStyle w:val="2"/>
        <w:numPr>
          <w:ilvl w:val="0"/>
          <w:numId w:val="0"/>
        </w:numPr>
        <w:snapToGrid w:val="0"/>
        <w:ind w:left="57"/>
        <w:rPr>
          <w:rStyle w:val="25"/>
          <w:rFonts w:ascii="黑体" w:hAnsi="黑体"/>
          <w:sz w:val="22"/>
          <w:szCs w:val="22"/>
        </w:rPr>
      </w:pPr>
      <w:r>
        <w:rPr>
          <w:rStyle w:val="25"/>
          <w:rFonts w:ascii="黑体" w:hAnsi="黑体"/>
          <w:sz w:val="22"/>
          <w:szCs w:val="22"/>
        </w:rPr>
        <w:t>（3)业绩有效期按合同签订日期推算。</w:t>
      </w:r>
    </w:p>
    <w:p w14:paraId="673C458D">
      <w:pPr>
        <w:pStyle w:val="2"/>
        <w:numPr>
          <w:ilvl w:val="0"/>
          <w:numId w:val="0"/>
        </w:numPr>
        <w:snapToGrid w:val="0"/>
        <w:ind w:left="907" w:hanging="850"/>
        <w:rPr>
          <w:rStyle w:val="25"/>
        </w:rPr>
      </w:pPr>
      <w:r>
        <w:rPr>
          <w:rStyle w:val="25"/>
          <w:rFonts w:ascii="黑体" w:hAnsi="黑体"/>
          <w:sz w:val="22"/>
          <w:szCs w:val="22"/>
        </w:rPr>
        <w:t>（4)工程建设类职称包括水利、交通、建设（筑）专业，其他不予认可。</w:t>
      </w:r>
    </w:p>
    <w:p w14:paraId="28B1023B">
      <w:pPr>
        <w:pStyle w:val="2"/>
        <w:numPr>
          <w:ilvl w:val="0"/>
          <w:numId w:val="0"/>
        </w:numPr>
        <w:snapToGrid w:val="0"/>
        <w:rPr>
          <w:rStyle w:val="25"/>
        </w:rPr>
      </w:pPr>
    </w:p>
    <w:p w14:paraId="58AF07EE">
      <w:pPr>
        <w:pStyle w:val="2"/>
        <w:numPr>
          <w:ilvl w:val="0"/>
          <w:numId w:val="0"/>
        </w:numPr>
        <w:snapToGrid w:val="0"/>
        <w:ind w:left="57"/>
        <w:rPr>
          <w:rStyle w:val="25"/>
        </w:rPr>
      </w:pPr>
      <w:r>
        <w:rPr>
          <w:rStyle w:val="25"/>
          <w:rFonts w:hint="eastAsia"/>
          <w:b/>
          <w:szCs w:val="24"/>
        </w:rPr>
        <w:t>7</w:t>
      </w:r>
      <w:r>
        <w:rPr>
          <w:rStyle w:val="25"/>
          <w:b/>
          <w:szCs w:val="24"/>
        </w:rPr>
        <w:t>、定标</w:t>
      </w:r>
    </w:p>
    <w:p w14:paraId="01D46C9C">
      <w:pPr>
        <w:snapToGrid w:val="0"/>
        <w:spacing w:line="460" w:lineRule="exact"/>
        <w:ind w:firstLine="480" w:firstLineChars="200"/>
        <w:rPr>
          <w:rStyle w:val="25"/>
          <w:sz w:val="24"/>
          <w:szCs w:val="24"/>
        </w:rPr>
      </w:pPr>
      <w:r>
        <w:rPr>
          <w:rStyle w:val="25"/>
          <w:rFonts w:hint="eastAsia"/>
          <w:sz w:val="24"/>
          <w:szCs w:val="24"/>
        </w:rPr>
        <w:t>7</w:t>
      </w:r>
      <w:r>
        <w:rPr>
          <w:rStyle w:val="25"/>
          <w:sz w:val="24"/>
          <w:szCs w:val="24"/>
        </w:rPr>
        <w:t>.1评标委员会完成评标后，应当向招标人提出书面评标报告，阐明评标委员会对各投标文件的评审和比较意见，并按照招标文件中规定的评标方法，推荐3名有排序的合格中标候选人。</w:t>
      </w:r>
    </w:p>
    <w:p w14:paraId="5F82C8D4">
      <w:pPr>
        <w:snapToGrid w:val="0"/>
        <w:spacing w:line="460" w:lineRule="exact"/>
        <w:ind w:firstLine="480" w:firstLineChars="200"/>
        <w:rPr>
          <w:rStyle w:val="25"/>
          <w:sz w:val="24"/>
          <w:szCs w:val="24"/>
        </w:rPr>
      </w:pPr>
      <w:r>
        <w:rPr>
          <w:rStyle w:val="25"/>
          <w:rFonts w:hint="eastAsia"/>
          <w:sz w:val="24"/>
          <w:szCs w:val="24"/>
        </w:rPr>
        <w:t>7</w:t>
      </w:r>
      <w:r>
        <w:rPr>
          <w:rStyle w:val="25"/>
          <w:sz w:val="24"/>
          <w:szCs w:val="24"/>
        </w:rPr>
        <w:t>.2确定中标人的原则：</w:t>
      </w:r>
      <w:r>
        <w:rPr>
          <w:rStyle w:val="75"/>
          <w:rFonts w:ascii="宋体" w:hAnsi="宋体"/>
          <w:szCs w:val="24"/>
        </w:rPr>
        <w:t>依法必须进行招标的项目，</w:t>
      </w:r>
      <w:r>
        <w:rPr>
          <w:rStyle w:val="25"/>
          <w:sz w:val="24"/>
          <w:szCs w:val="24"/>
        </w:rPr>
        <w:t>招标人按照评委会的书面评标报告中的中标候选人排序，确定排名第一的为中标人。当排名第一的中标候选人放弃中标、因不可抗力提出不能履行合同或者未按本招标文件的规定提交履约保证金的，招标人可以确定排名第二的中标候选人为中标人；排名第二的中标候选人因同样的原因不能签订合同的，招标人可以确定排名第三的中标候选人为中标人。</w:t>
      </w:r>
    </w:p>
    <w:p w14:paraId="72630BB3">
      <w:pPr>
        <w:snapToGrid w:val="0"/>
        <w:spacing w:line="460" w:lineRule="exact"/>
        <w:ind w:firstLine="480" w:firstLineChars="200"/>
        <w:rPr>
          <w:rStyle w:val="25"/>
          <w:sz w:val="24"/>
          <w:szCs w:val="24"/>
        </w:rPr>
      </w:pPr>
      <w:r>
        <w:rPr>
          <w:rStyle w:val="25"/>
          <w:rFonts w:hint="eastAsia"/>
          <w:sz w:val="24"/>
          <w:szCs w:val="24"/>
        </w:rPr>
        <w:t>7</w:t>
      </w:r>
      <w:r>
        <w:rPr>
          <w:rStyle w:val="25"/>
          <w:sz w:val="24"/>
          <w:szCs w:val="24"/>
        </w:rPr>
        <w:t>.3评标和定标将在投标有效期结束日30个工作日前完成。不能在投标有效期结束日30个工作日前完成评标和定标的，招标人将通知所有投标人延长投标有效期。拒绝延长投标有效期的投标人有权撤回其投标。同意延长投标有效期的投标人不得修改投标文件的实质性内容。</w:t>
      </w:r>
    </w:p>
    <w:p w14:paraId="0B8285AE">
      <w:pPr>
        <w:snapToGrid w:val="0"/>
        <w:spacing w:line="460" w:lineRule="exact"/>
        <w:ind w:firstLine="482" w:firstLineChars="200"/>
        <w:rPr>
          <w:rStyle w:val="25"/>
          <w:b/>
          <w:sz w:val="24"/>
          <w:szCs w:val="24"/>
        </w:rPr>
      </w:pPr>
      <w:r>
        <w:rPr>
          <w:rStyle w:val="25"/>
          <w:rFonts w:hint="eastAsia"/>
          <w:b/>
          <w:sz w:val="24"/>
          <w:szCs w:val="24"/>
        </w:rPr>
        <w:t>8</w:t>
      </w:r>
      <w:r>
        <w:rPr>
          <w:rStyle w:val="25"/>
          <w:b/>
          <w:sz w:val="24"/>
          <w:szCs w:val="24"/>
        </w:rPr>
        <w:t>、评标过程的保密</w:t>
      </w:r>
    </w:p>
    <w:p w14:paraId="37165712">
      <w:pPr>
        <w:snapToGrid w:val="0"/>
        <w:spacing w:line="460" w:lineRule="exact"/>
        <w:ind w:firstLine="480" w:firstLineChars="200"/>
        <w:rPr>
          <w:rStyle w:val="25"/>
          <w:kern w:val="2"/>
          <w:sz w:val="24"/>
          <w:szCs w:val="24"/>
        </w:rPr>
      </w:pPr>
      <w:r>
        <w:rPr>
          <w:rStyle w:val="25"/>
          <w:rFonts w:hint="eastAsia"/>
          <w:kern w:val="2"/>
          <w:sz w:val="24"/>
          <w:szCs w:val="24"/>
        </w:rPr>
        <w:t>8</w:t>
      </w:r>
      <w:r>
        <w:rPr>
          <w:rStyle w:val="25"/>
          <w:kern w:val="2"/>
          <w:sz w:val="24"/>
          <w:szCs w:val="24"/>
        </w:rPr>
        <w:t xml:space="preserve">.1开标后直至授予中标人合同为止，评标委员会成员和与评标工作有关的工作人员不得透露对投标文件的评审和比较、中标候选人的推荐情况以及与评标有关的其他情况  </w:t>
      </w:r>
    </w:p>
    <w:p w14:paraId="6A43FEC6">
      <w:pPr>
        <w:snapToGrid w:val="0"/>
        <w:spacing w:line="460" w:lineRule="exact"/>
        <w:ind w:firstLine="480" w:firstLineChars="200"/>
        <w:rPr>
          <w:rStyle w:val="25"/>
          <w:kern w:val="2"/>
          <w:sz w:val="24"/>
          <w:szCs w:val="24"/>
        </w:rPr>
      </w:pPr>
      <w:r>
        <w:rPr>
          <w:rStyle w:val="25"/>
          <w:rFonts w:hint="eastAsia"/>
          <w:kern w:val="2"/>
          <w:sz w:val="24"/>
          <w:szCs w:val="24"/>
        </w:rPr>
        <w:t>8</w:t>
      </w:r>
      <w:r>
        <w:rPr>
          <w:rStyle w:val="25"/>
          <w:kern w:val="2"/>
          <w:sz w:val="24"/>
          <w:szCs w:val="24"/>
        </w:rPr>
        <w:t>.2 在投标文件的评审和比较、中标候选人推荐以及授予合同的过程中，投标人向招标人和评标委员会施加影响的任何行为，都将会导致其投标被拒绝。</w:t>
      </w:r>
    </w:p>
    <w:p w14:paraId="7305CB32">
      <w:pPr>
        <w:pStyle w:val="37"/>
        <w:snapToGrid w:val="0"/>
        <w:spacing w:line="460" w:lineRule="exact"/>
        <w:ind w:firstLine="475" w:firstLineChars="198"/>
        <w:rPr>
          <w:rStyle w:val="25"/>
          <w:b/>
          <w:szCs w:val="24"/>
        </w:rPr>
      </w:pPr>
      <w:r>
        <w:rPr>
          <w:rStyle w:val="25"/>
          <w:rFonts w:hint="eastAsia"/>
          <w:kern w:val="2"/>
          <w:szCs w:val="24"/>
        </w:rPr>
        <w:t>8</w:t>
      </w:r>
      <w:r>
        <w:rPr>
          <w:rStyle w:val="25"/>
          <w:kern w:val="2"/>
          <w:szCs w:val="24"/>
        </w:rPr>
        <w:t>.3中标人确定后，招标人不对未中标人就评标过程作出任何解释。未中标人不得向评标委员会组成人员或其他有关人员索问评标过程的情况和材料。</w:t>
      </w:r>
    </w:p>
    <w:p w14:paraId="5AF14820">
      <w:pPr>
        <w:snapToGrid w:val="0"/>
        <w:spacing w:line="360" w:lineRule="exact"/>
        <w:rPr>
          <w:rStyle w:val="25"/>
          <w:b/>
          <w:sz w:val="32"/>
          <w:szCs w:val="32"/>
        </w:rPr>
      </w:pPr>
    </w:p>
    <w:p w14:paraId="5DD2308F">
      <w:pPr>
        <w:snapToGrid w:val="0"/>
        <w:spacing w:line="360" w:lineRule="exact"/>
        <w:ind w:firstLine="161" w:firstLineChars="50"/>
        <w:jc w:val="center"/>
        <w:rPr>
          <w:rStyle w:val="25"/>
          <w:b/>
          <w:sz w:val="32"/>
          <w:szCs w:val="32"/>
        </w:rPr>
      </w:pPr>
      <w:r>
        <w:rPr>
          <w:rStyle w:val="25"/>
          <w:b/>
          <w:sz w:val="32"/>
          <w:szCs w:val="32"/>
        </w:rPr>
        <w:t>八、 授予合同</w:t>
      </w:r>
    </w:p>
    <w:p w14:paraId="65EFF540">
      <w:pPr>
        <w:snapToGrid w:val="0"/>
        <w:spacing w:line="460" w:lineRule="exact"/>
        <w:ind w:firstLine="482" w:firstLineChars="200"/>
        <w:rPr>
          <w:rStyle w:val="25"/>
          <w:b/>
          <w:sz w:val="24"/>
          <w:szCs w:val="24"/>
        </w:rPr>
      </w:pPr>
      <w:r>
        <w:rPr>
          <w:rStyle w:val="25"/>
          <w:rFonts w:hint="eastAsia"/>
          <w:b/>
          <w:sz w:val="24"/>
          <w:szCs w:val="24"/>
        </w:rPr>
        <w:t>1</w:t>
      </w:r>
      <w:r>
        <w:rPr>
          <w:rStyle w:val="25"/>
          <w:b/>
          <w:sz w:val="24"/>
          <w:szCs w:val="24"/>
        </w:rPr>
        <w:t>、招标人拒绝投标的权力</w:t>
      </w:r>
    </w:p>
    <w:p w14:paraId="4BDC3C66">
      <w:pPr>
        <w:snapToGrid w:val="0"/>
        <w:spacing w:line="460" w:lineRule="exact"/>
        <w:ind w:firstLine="480" w:firstLineChars="200"/>
        <w:rPr>
          <w:rStyle w:val="25"/>
          <w:b/>
          <w:sz w:val="24"/>
          <w:szCs w:val="24"/>
        </w:rPr>
      </w:pPr>
      <w:r>
        <w:rPr>
          <w:rStyle w:val="25"/>
          <w:sz w:val="24"/>
          <w:szCs w:val="24"/>
        </w:rPr>
        <w:t>招标人不承诺将合同授予报价最低的投标人。招标人在发出中标通知书前，有权依据评标委员会的评标报告拒绝不合格的投标。</w:t>
      </w:r>
    </w:p>
    <w:p w14:paraId="575AD351">
      <w:pPr>
        <w:snapToGrid w:val="0"/>
        <w:spacing w:line="460" w:lineRule="exact"/>
        <w:ind w:firstLine="482" w:firstLineChars="200"/>
        <w:rPr>
          <w:rStyle w:val="25"/>
          <w:b/>
          <w:sz w:val="24"/>
          <w:szCs w:val="24"/>
        </w:rPr>
      </w:pPr>
      <w:r>
        <w:rPr>
          <w:rStyle w:val="25"/>
          <w:rFonts w:hint="eastAsia"/>
          <w:b/>
          <w:sz w:val="24"/>
          <w:szCs w:val="24"/>
        </w:rPr>
        <w:t>2</w:t>
      </w:r>
      <w:r>
        <w:rPr>
          <w:rStyle w:val="25"/>
          <w:b/>
          <w:sz w:val="24"/>
          <w:szCs w:val="24"/>
        </w:rPr>
        <w:t>、中标</w:t>
      </w:r>
    </w:p>
    <w:p w14:paraId="0661AB4A">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1根据工程招标投标的有关法律、法规、规章和该工程招标文件的规定，评标委员会推荐排序第一名的中标候选人为中标人，公示三日，未有质疑的，招标人将向中标单位发出中标通知书，并同时通知其他投标人。中标通知书将成为合同的组成部分。</w:t>
      </w:r>
    </w:p>
    <w:p w14:paraId="57AEE9E6">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.2中标单位收到中标通知书后，应在30日内与招标人签订合同。中标人不与招标人订立合同的，招标人有权取消其中标资格，由此给招标人造成的损失，应予以赔偿。</w:t>
      </w:r>
    </w:p>
    <w:p w14:paraId="1605AA56">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.3招标人不得向中标人提出压报价、增加工作量，缩短工期或其他违背中标人意愿的要求，以此作为发出中标通知书和签订合同的条件。</w:t>
      </w:r>
    </w:p>
    <w:p w14:paraId="41F0C6EE">
      <w:pPr>
        <w:snapToGrid w:val="0"/>
        <w:spacing w:line="460" w:lineRule="exact"/>
        <w:ind w:firstLine="482" w:firstLineChars="200"/>
        <w:rPr>
          <w:rStyle w:val="25"/>
          <w:b/>
          <w:sz w:val="24"/>
          <w:szCs w:val="24"/>
        </w:rPr>
      </w:pPr>
      <w:r>
        <w:rPr>
          <w:rStyle w:val="25"/>
          <w:rFonts w:hint="eastAsia"/>
          <w:b/>
          <w:sz w:val="24"/>
          <w:szCs w:val="24"/>
        </w:rPr>
        <w:t>3</w:t>
      </w:r>
      <w:r>
        <w:rPr>
          <w:rStyle w:val="25"/>
          <w:b/>
          <w:sz w:val="24"/>
          <w:szCs w:val="24"/>
        </w:rPr>
        <w:t>、合同的签订</w:t>
      </w:r>
    </w:p>
    <w:p w14:paraId="05A7302C">
      <w:pPr>
        <w:snapToGrid w:val="0"/>
        <w:spacing w:line="460" w:lineRule="exact"/>
        <w:ind w:firstLine="480" w:firstLineChars="200"/>
        <w:rPr>
          <w:rStyle w:val="25"/>
          <w:sz w:val="24"/>
          <w:szCs w:val="24"/>
        </w:rPr>
      </w:pPr>
      <w:r>
        <w:rPr>
          <w:rStyle w:val="25"/>
          <w:rFonts w:hint="eastAsia"/>
          <w:sz w:val="24"/>
          <w:szCs w:val="24"/>
        </w:rPr>
        <w:t>3</w:t>
      </w:r>
      <w:r>
        <w:rPr>
          <w:rStyle w:val="25"/>
          <w:sz w:val="24"/>
          <w:szCs w:val="24"/>
        </w:rPr>
        <w:t>.1 中标人如因自身原因不按本投标须知的规定与招标人订立合同，则招标人将废除其中标，投标保证金不予退还，给招标人造成的损失超过投标担保数额的，投标人还应当对超过部分予以赔偿，同时依法承担相应法律责任。</w:t>
      </w:r>
    </w:p>
    <w:p w14:paraId="381CBFEF">
      <w:pPr>
        <w:snapToGrid w:val="0"/>
        <w:spacing w:line="460" w:lineRule="exact"/>
        <w:ind w:firstLine="480" w:firstLineChars="200"/>
        <w:rPr>
          <w:rStyle w:val="25"/>
          <w:sz w:val="24"/>
          <w:szCs w:val="24"/>
        </w:rPr>
      </w:pPr>
      <w:r>
        <w:rPr>
          <w:rStyle w:val="25"/>
          <w:rFonts w:hint="eastAsia"/>
          <w:sz w:val="24"/>
          <w:szCs w:val="24"/>
        </w:rPr>
        <w:t>3</w:t>
      </w:r>
      <w:r>
        <w:rPr>
          <w:rStyle w:val="25"/>
          <w:sz w:val="24"/>
          <w:szCs w:val="24"/>
        </w:rPr>
        <w:t>.2中标人应当按照合同约定履行义务，完成中标项目任务，不得将中标项目转让（转包）给他人。</w:t>
      </w:r>
    </w:p>
    <w:p w14:paraId="068F4547">
      <w:pPr>
        <w:snapToGrid w:val="0"/>
        <w:spacing w:line="460" w:lineRule="exact"/>
        <w:ind w:firstLine="482" w:firstLineChars="200"/>
        <w:rPr>
          <w:rStyle w:val="25"/>
          <w:b/>
          <w:sz w:val="24"/>
          <w:szCs w:val="24"/>
        </w:rPr>
      </w:pPr>
      <w:r>
        <w:rPr>
          <w:rStyle w:val="25"/>
          <w:rFonts w:hint="eastAsia"/>
          <w:b/>
          <w:sz w:val="24"/>
          <w:szCs w:val="24"/>
        </w:rPr>
        <w:t>4</w:t>
      </w:r>
      <w:r>
        <w:rPr>
          <w:rStyle w:val="25"/>
          <w:b/>
          <w:sz w:val="24"/>
          <w:szCs w:val="24"/>
        </w:rPr>
        <w:t>、履约保证金</w:t>
      </w:r>
    </w:p>
    <w:p w14:paraId="713502D1">
      <w:pPr>
        <w:snapToGrid w:val="0"/>
        <w:spacing w:line="460" w:lineRule="exact"/>
        <w:ind w:firstLine="480" w:firstLineChars="200"/>
        <w:rPr>
          <w:rStyle w:val="25"/>
          <w:sz w:val="24"/>
          <w:szCs w:val="24"/>
        </w:rPr>
      </w:pPr>
      <w:r>
        <w:rPr>
          <w:rStyle w:val="25"/>
          <w:rFonts w:hint="eastAsia"/>
          <w:sz w:val="24"/>
          <w:szCs w:val="24"/>
        </w:rPr>
        <w:t>4</w:t>
      </w:r>
      <w:r>
        <w:rPr>
          <w:rStyle w:val="25"/>
          <w:sz w:val="24"/>
          <w:szCs w:val="24"/>
        </w:rPr>
        <w:t>.1 合同签订前，中标人必须向招标人提交合同总价0%的履约保证金。</w:t>
      </w:r>
    </w:p>
    <w:p w14:paraId="2776B19F">
      <w:pPr>
        <w:snapToGrid w:val="0"/>
        <w:spacing w:line="360" w:lineRule="exact"/>
        <w:ind w:firstLine="3213" w:firstLineChars="1000"/>
        <w:rPr>
          <w:rStyle w:val="25"/>
          <w:b/>
          <w:sz w:val="32"/>
          <w:szCs w:val="32"/>
        </w:rPr>
      </w:pPr>
    </w:p>
    <w:p w14:paraId="15573B87">
      <w:pPr>
        <w:snapToGrid w:val="0"/>
        <w:spacing w:line="360" w:lineRule="exact"/>
        <w:ind w:firstLine="3213" w:firstLineChars="1000"/>
        <w:rPr>
          <w:rStyle w:val="25"/>
          <w:b/>
          <w:sz w:val="32"/>
          <w:szCs w:val="32"/>
        </w:rPr>
      </w:pPr>
    </w:p>
    <w:p w14:paraId="33E4185A">
      <w:pPr>
        <w:snapToGrid w:val="0"/>
        <w:spacing w:line="360" w:lineRule="exact"/>
        <w:ind w:firstLine="3213" w:firstLineChars="1000"/>
        <w:rPr>
          <w:rStyle w:val="25"/>
          <w:b/>
          <w:sz w:val="32"/>
          <w:szCs w:val="32"/>
        </w:rPr>
      </w:pPr>
      <w:r>
        <w:rPr>
          <w:rStyle w:val="25"/>
          <w:b/>
          <w:sz w:val="32"/>
          <w:szCs w:val="32"/>
        </w:rPr>
        <w:t>九、 其他</w:t>
      </w:r>
    </w:p>
    <w:p w14:paraId="14EAC957">
      <w:pPr>
        <w:snapToGrid w:val="0"/>
        <w:spacing w:line="460" w:lineRule="exact"/>
        <w:ind w:firstLine="477" w:firstLineChars="198"/>
        <w:rPr>
          <w:rStyle w:val="25"/>
          <w:b/>
        </w:rPr>
      </w:pPr>
      <w:r>
        <w:rPr>
          <w:rStyle w:val="25"/>
          <w:rFonts w:hint="eastAsia"/>
          <w:b/>
          <w:sz w:val="24"/>
          <w:szCs w:val="24"/>
        </w:rPr>
        <w:t>1</w:t>
      </w:r>
      <w:r>
        <w:rPr>
          <w:rStyle w:val="25"/>
          <w:b/>
          <w:sz w:val="24"/>
          <w:szCs w:val="24"/>
        </w:rPr>
        <w:t>、未中标投标文件的返还：</w:t>
      </w:r>
      <w:r>
        <w:rPr>
          <w:rStyle w:val="25"/>
          <w:sz w:val="24"/>
          <w:szCs w:val="24"/>
        </w:rPr>
        <w:t>招标人不予返还未中标人的投标文件。</w:t>
      </w:r>
    </w:p>
    <w:p w14:paraId="47A23440">
      <w:pPr>
        <w:jc w:val="left"/>
        <w:textAlignment w:val="auto"/>
        <w:rPr>
          <w:rStyle w:val="25"/>
          <w:b/>
        </w:rPr>
      </w:pPr>
      <w:r>
        <w:rPr>
          <w:rStyle w:val="25"/>
          <w:rFonts w:hint="eastAsia"/>
          <w:b/>
        </w:rPr>
        <w:br w:type="page"/>
      </w:r>
    </w:p>
    <w:p w14:paraId="38B8040C">
      <w:pPr>
        <w:snapToGrid w:val="0"/>
        <w:spacing w:line="360" w:lineRule="auto"/>
        <w:jc w:val="left"/>
        <w:rPr>
          <w:rStyle w:val="25"/>
          <w:b/>
        </w:rPr>
      </w:pPr>
      <w:r>
        <w:rPr>
          <w:rStyle w:val="25"/>
          <w:rFonts w:hint="eastAsia"/>
          <w:b/>
        </w:rPr>
        <w:t>合同格式：</w:t>
      </w:r>
    </w:p>
    <w:p w14:paraId="6E0424EA">
      <w:pPr>
        <w:pStyle w:val="179"/>
        <w:spacing w:line="360" w:lineRule="auto"/>
        <w:ind w:left="0" w:right="0"/>
        <w:jc w:val="center"/>
        <w:rPr>
          <w:rFonts w:ascii="宋体" w:hAnsi="宋体"/>
          <w:b/>
          <w:sz w:val="72"/>
        </w:rPr>
      </w:pPr>
      <w:r>
        <w:rPr>
          <w:rFonts w:hint="eastAsia" w:ascii="宋体" w:hAnsi="宋体"/>
          <w:b/>
          <w:sz w:val="72"/>
        </w:rPr>
        <w:t>项目检测合同</w:t>
      </w:r>
    </w:p>
    <w:p w14:paraId="36DBE329">
      <w:pPr>
        <w:pStyle w:val="179"/>
        <w:spacing w:line="360" w:lineRule="auto"/>
        <w:ind w:left="0" w:right="1200"/>
        <w:jc w:val="center"/>
        <w:rPr>
          <w:rFonts w:ascii="宋体" w:hAnsi="宋体"/>
          <w:b/>
          <w:sz w:val="32"/>
          <w:szCs w:val="32"/>
        </w:rPr>
      </w:pPr>
    </w:p>
    <w:p w14:paraId="28D6FF01">
      <w:pPr>
        <w:pStyle w:val="179"/>
        <w:spacing w:line="360" w:lineRule="auto"/>
        <w:ind w:left="0" w:right="720"/>
        <w:jc w:val="right"/>
        <w:rPr>
          <w:rFonts w:ascii="宋体" w:hAnsi="宋体"/>
          <w:b/>
        </w:rPr>
      </w:pPr>
    </w:p>
    <w:p w14:paraId="4E3F7B4D">
      <w:pPr>
        <w:pStyle w:val="179"/>
        <w:spacing w:line="360" w:lineRule="auto"/>
        <w:ind w:left="0" w:right="720"/>
        <w:jc w:val="both"/>
        <w:rPr>
          <w:rFonts w:ascii="宋体" w:hAnsi="宋体"/>
          <w:b/>
        </w:rPr>
      </w:pPr>
    </w:p>
    <w:p w14:paraId="68799874">
      <w:pPr>
        <w:pStyle w:val="179"/>
        <w:spacing w:line="360" w:lineRule="auto"/>
        <w:ind w:left="0" w:right="720"/>
        <w:jc w:val="right"/>
        <w:rPr>
          <w:rFonts w:ascii="宋体" w:hAnsi="宋体"/>
          <w:b/>
        </w:rPr>
      </w:pPr>
    </w:p>
    <w:p w14:paraId="5B90D07A">
      <w:pPr>
        <w:pStyle w:val="179"/>
        <w:spacing w:line="360" w:lineRule="auto"/>
        <w:ind w:left="0" w:right="720"/>
        <w:jc w:val="right"/>
        <w:rPr>
          <w:rFonts w:ascii="宋体" w:hAnsi="宋体"/>
          <w:b/>
        </w:rPr>
      </w:pPr>
    </w:p>
    <w:p w14:paraId="22FB5A56">
      <w:pPr>
        <w:pStyle w:val="179"/>
        <w:spacing w:line="360" w:lineRule="auto"/>
        <w:ind w:left="0" w:right="720"/>
        <w:jc w:val="right"/>
        <w:rPr>
          <w:rFonts w:ascii="宋体" w:hAnsi="宋体"/>
          <w:b/>
        </w:rPr>
      </w:pPr>
    </w:p>
    <w:p w14:paraId="72F5561F">
      <w:pPr>
        <w:pStyle w:val="179"/>
        <w:spacing w:line="360" w:lineRule="auto"/>
        <w:ind w:left="0" w:right="720"/>
        <w:jc w:val="right"/>
        <w:rPr>
          <w:rFonts w:ascii="宋体" w:hAnsi="宋体"/>
          <w:b/>
        </w:rPr>
      </w:pPr>
    </w:p>
    <w:p w14:paraId="11C6CE39">
      <w:pPr>
        <w:pStyle w:val="179"/>
        <w:spacing w:line="360" w:lineRule="auto"/>
        <w:ind w:left="0" w:right="720"/>
        <w:jc w:val="right"/>
        <w:rPr>
          <w:rFonts w:ascii="宋体" w:hAnsi="宋体"/>
          <w:b/>
        </w:rPr>
      </w:pPr>
    </w:p>
    <w:p w14:paraId="7D17DD4B">
      <w:pPr>
        <w:pStyle w:val="179"/>
        <w:spacing w:line="360" w:lineRule="auto"/>
        <w:ind w:left="0" w:right="720"/>
        <w:jc w:val="right"/>
        <w:rPr>
          <w:rFonts w:ascii="宋体" w:hAnsi="宋体"/>
          <w:b/>
        </w:rPr>
      </w:pPr>
    </w:p>
    <w:p w14:paraId="3B6706F4">
      <w:pPr>
        <w:pStyle w:val="179"/>
        <w:spacing w:line="360" w:lineRule="auto"/>
        <w:ind w:left="0" w:right="720"/>
        <w:jc w:val="right"/>
        <w:rPr>
          <w:rFonts w:ascii="宋体" w:hAnsi="宋体"/>
          <w:b/>
        </w:rPr>
      </w:pPr>
    </w:p>
    <w:p w14:paraId="64F8ADBE">
      <w:pPr>
        <w:pStyle w:val="179"/>
        <w:spacing w:before="0" w:after="0" w:line="360" w:lineRule="auto"/>
        <w:ind w:left="0" w:right="0"/>
        <w:jc w:val="center"/>
        <w:rPr>
          <w:rFonts w:ascii="宋体" w:hAnsi="宋体"/>
          <w:b/>
          <w:spacing w:val="16"/>
          <w:sz w:val="30"/>
        </w:rPr>
      </w:pPr>
    </w:p>
    <w:p w14:paraId="0FB15947">
      <w:pPr>
        <w:pStyle w:val="179"/>
        <w:spacing w:before="0" w:after="0" w:line="360" w:lineRule="auto"/>
        <w:ind w:left="0" w:right="0"/>
        <w:jc w:val="center"/>
        <w:rPr>
          <w:rFonts w:ascii="宋体" w:hAnsi="宋体"/>
          <w:b/>
          <w:spacing w:val="16"/>
          <w:sz w:val="30"/>
        </w:rPr>
      </w:pPr>
    </w:p>
    <w:p w14:paraId="1BB5F882">
      <w:pPr>
        <w:pStyle w:val="179"/>
        <w:spacing w:before="0" w:after="0" w:line="360" w:lineRule="auto"/>
        <w:ind w:left="0" w:right="0"/>
        <w:jc w:val="center"/>
        <w:rPr>
          <w:rFonts w:ascii="宋体" w:hAnsi="宋体"/>
          <w:b/>
          <w:spacing w:val="16"/>
          <w:sz w:val="30"/>
        </w:rPr>
      </w:pPr>
    </w:p>
    <w:p w14:paraId="5B8AA31E">
      <w:pPr>
        <w:pStyle w:val="179"/>
        <w:spacing w:before="0" w:after="0" w:line="360" w:lineRule="auto"/>
        <w:ind w:left="0" w:right="0"/>
        <w:jc w:val="center"/>
        <w:rPr>
          <w:rFonts w:ascii="宋体" w:hAnsi="宋体"/>
          <w:b/>
          <w:spacing w:val="16"/>
          <w:sz w:val="30"/>
        </w:rPr>
      </w:pPr>
    </w:p>
    <w:p w14:paraId="6A075395">
      <w:pPr>
        <w:pStyle w:val="179"/>
        <w:spacing w:before="0" w:after="0" w:line="360" w:lineRule="auto"/>
        <w:ind w:left="0" w:right="0"/>
        <w:jc w:val="center"/>
        <w:rPr>
          <w:rFonts w:ascii="宋体" w:hAnsi="宋体"/>
          <w:b/>
          <w:spacing w:val="16"/>
          <w:sz w:val="30"/>
        </w:rPr>
      </w:pPr>
    </w:p>
    <w:p w14:paraId="19FE63FA">
      <w:pPr>
        <w:pStyle w:val="179"/>
        <w:spacing w:before="0" w:after="0" w:line="360" w:lineRule="auto"/>
        <w:ind w:left="0" w:right="0"/>
        <w:jc w:val="center"/>
        <w:rPr>
          <w:rFonts w:ascii="宋体" w:hAnsi="宋体"/>
          <w:b/>
          <w:spacing w:val="16"/>
          <w:sz w:val="30"/>
        </w:rPr>
      </w:pPr>
      <w:r>
        <w:rPr>
          <w:rFonts w:hint="eastAsia" w:ascii="宋体" w:hAnsi="宋体"/>
          <w:b/>
          <w:spacing w:val="16"/>
          <w:sz w:val="30"/>
        </w:rPr>
        <w:t>中华人民共和国建设部</w:t>
      </w:r>
    </w:p>
    <w:p w14:paraId="361D6573">
      <w:pPr>
        <w:pStyle w:val="179"/>
        <w:spacing w:before="0" w:after="0" w:line="360" w:lineRule="auto"/>
        <w:ind w:left="0" w:right="0"/>
        <w:jc w:val="center"/>
        <w:rPr>
          <w:rFonts w:ascii="宋体" w:hAnsi="宋体"/>
          <w:b/>
          <w:sz w:val="30"/>
        </w:rPr>
      </w:pPr>
      <w:r>
        <w:rPr>
          <w:rFonts w:hint="eastAsia" w:ascii="宋体" w:hAnsi="宋体"/>
          <w:b/>
          <w:sz w:val="30"/>
        </w:rPr>
        <w:t xml:space="preserve">                                制  定</w:t>
      </w:r>
    </w:p>
    <w:p w14:paraId="0DAED031">
      <w:pPr>
        <w:pStyle w:val="179"/>
        <w:spacing w:before="0" w:after="0" w:line="360" w:lineRule="auto"/>
        <w:ind w:left="0" w:right="0"/>
        <w:jc w:val="center"/>
        <w:rPr>
          <w:rFonts w:ascii="宋体" w:hAnsi="宋体"/>
          <w:b/>
          <w:sz w:val="30"/>
          <w:szCs w:val="30"/>
        </w:rPr>
      </w:pPr>
      <w:r>
        <w:rPr>
          <w:rFonts w:hint="eastAsia" w:ascii="宋体" w:hAnsi="宋体"/>
          <w:b/>
          <w:spacing w:val="30"/>
          <w:sz w:val="30"/>
        </w:rPr>
        <w:t>国家工商行政管理局</w:t>
      </w:r>
    </w:p>
    <w:p w14:paraId="136F0E9B">
      <w:pPr>
        <w:pStyle w:val="2"/>
        <w:numPr>
          <w:ilvl w:val="0"/>
          <w:numId w:val="0"/>
        </w:numPr>
      </w:pPr>
    </w:p>
    <w:p w14:paraId="67A07136"/>
    <w:p w14:paraId="716D21E7">
      <w:pPr>
        <w:snapToGrid w:val="0"/>
        <w:spacing w:line="360" w:lineRule="auto"/>
        <w:jc w:val="center"/>
        <w:rPr>
          <w:rStyle w:val="25"/>
        </w:rPr>
      </w:pPr>
      <w:r>
        <w:rPr>
          <w:rStyle w:val="25"/>
          <w:rFonts w:hint="eastAsia"/>
        </w:rPr>
        <w:t>第一部分 协议书</w:t>
      </w:r>
    </w:p>
    <w:p w14:paraId="7AFBD858">
      <w:pPr>
        <w:spacing w:line="360" w:lineRule="auto"/>
        <w:jc w:val="center"/>
        <w:rPr>
          <w:b/>
          <w:sz w:val="24"/>
          <w:szCs w:val="24"/>
        </w:rPr>
      </w:pPr>
    </w:p>
    <w:p w14:paraId="4EB29409">
      <w:pPr>
        <w:adjustRightInd w:val="0"/>
        <w:snapToGrid w:val="0"/>
        <w:spacing w:line="360" w:lineRule="auto"/>
        <w:ind w:firstLine="480" w:firstLineChars="200"/>
        <w:rPr>
          <w:snapToGrid w:val="0"/>
          <w:sz w:val="24"/>
          <w:szCs w:val="24"/>
          <w:u w:val="single"/>
        </w:rPr>
      </w:pPr>
      <w:r>
        <w:rPr>
          <w:rFonts w:hint="eastAsia"/>
          <w:sz w:val="24"/>
          <w:szCs w:val="24"/>
        </w:rPr>
        <w:t>发包人（全称）：</w:t>
      </w:r>
      <w:r>
        <w:rPr>
          <w:rFonts w:hint="eastAsia" w:ascii="仿宋" w:hAnsi="仿宋" w:eastAsia="仿宋" w:cs="仿宋"/>
          <w:b/>
          <w:bCs/>
          <w:snapToGrid w:val="0"/>
          <w:sz w:val="24"/>
          <w:szCs w:val="24"/>
          <w:u w:val="single"/>
        </w:rPr>
        <w:t>江苏长江水务股份有限公司</w:t>
      </w:r>
    </w:p>
    <w:p w14:paraId="4D4DBF39">
      <w:pPr>
        <w:adjustRightInd w:val="0"/>
        <w:snapToGrid w:val="0"/>
        <w:spacing w:line="360" w:lineRule="auto"/>
        <w:ind w:firstLine="480" w:firstLineChars="200"/>
        <w:rPr>
          <w:sz w:val="24"/>
          <w:szCs w:val="24"/>
          <w:u w:val="single"/>
        </w:rPr>
      </w:pPr>
      <w:r>
        <w:rPr>
          <w:rFonts w:hint="eastAsia"/>
          <w:sz w:val="24"/>
          <w:szCs w:val="24"/>
        </w:rPr>
        <w:t>承包人（全称）：</w:t>
      </w:r>
      <w:r>
        <w:rPr>
          <w:rFonts w:hint="eastAsia" w:ascii="仿宋" w:hAnsi="仿宋" w:eastAsia="仿宋" w:cs="仿宋"/>
          <w:b/>
          <w:bCs/>
          <w:sz w:val="24"/>
          <w:szCs w:val="24"/>
          <w:u w:val="single"/>
        </w:rPr>
        <w:t>_________________________</w:t>
      </w:r>
    </w:p>
    <w:p w14:paraId="39D865B6">
      <w:pPr>
        <w:spacing w:line="360" w:lineRule="auto"/>
        <w:ind w:firstLine="480"/>
        <w:rPr>
          <w:sz w:val="24"/>
          <w:szCs w:val="24"/>
        </w:rPr>
      </w:pPr>
      <w:r>
        <w:rPr>
          <w:rFonts w:hint="eastAsia"/>
          <w:sz w:val="24"/>
          <w:szCs w:val="24"/>
        </w:rPr>
        <w:t>依照《中华人民共和国民法典》、《中华人民共和国建筑法》及其他有关法律、行政法规，遵循平等、自愿、公平和诚实信用的原则，双方就本检测项目事项协商一致，订立本合同。</w:t>
      </w:r>
    </w:p>
    <w:p w14:paraId="6BFFE9B6">
      <w:pPr>
        <w:spacing w:line="360" w:lineRule="auto"/>
        <w:ind w:firstLine="480"/>
        <w:rPr>
          <w:sz w:val="24"/>
          <w:szCs w:val="24"/>
        </w:rPr>
      </w:pPr>
      <w:r>
        <w:rPr>
          <w:rFonts w:hint="eastAsia"/>
          <w:sz w:val="24"/>
          <w:szCs w:val="24"/>
        </w:rPr>
        <w:t>一、工程概况</w:t>
      </w:r>
    </w:p>
    <w:p w14:paraId="46D25364">
      <w:pPr>
        <w:spacing w:line="360" w:lineRule="auto"/>
        <w:jc w:val="left"/>
        <w:rPr>
          <w:rFonts w:ascii="仿宋" w:hAnsi="仿宋" w:eastAsia="仿宋" w:cs="仿宋"/>
          <w:b/>
          <w:bCs/>
          <w:color w:val="000000"/>
          <w:sz w:val="24"/>
          <w:szCs w:val="24"/>
          <w:u w:val="single"/>
        </w:rPr>
      </w:pPr>
      <w:r>
        <w:rPr>
          <w:rFonts w:hint="eastAsia"/>
          <w:sz w:val="24"/>
          <w:szCs w:val="24"/>
        </w:rPr>
        <w:t xml:space="preserve">    工程名称：</w:t>
      </w:r>
      <w:r>
        <w:rPr>
          <w:rFonts w:hint="eastAsia"/>
          <w:sz w:val="24"/>
          <w:szCs w:val="24"/>
          <w:u w:val="single"/>
        </w:rPr>
        <w:t>扬州湖西水厂预处理改造工程材料检测</w:t>
      </w:r>
    </w:p>
    <w:p w14:paraId="5A0E5B6C">
      <w:pPr>
        <w:adjustRightInd w:val="0"/>
        <w:spacing w:line="360" w:lineRule="auto"/>
        <w:ind w:firstLine="480" w:firstLineChars="200"/>
        <w:rPr>
          <w:sz w:val="24"/>
          <w:szCs w:val="24"/>
          <w:u w:val="single"/>
        </w:rPr>
      </w:pPr>
      <w:r>
        <w:rPr>
          <w:rFonts w:hint="eastAsia"/>
          <w:sz w:val="24"/>
          <w:szCs w:val="24"/>
        </w:rPr>
        <w:t>工程地点</w:t>
      </w:r>
      <w:r>
        <w:rPr>
          <w:rFonts w:hint="eastAsia"/>
          <w:snapToGrid w:val="0"/>
          <w:sz w:val="24"/>
          <w:szCs w:val="24"/>
        </w:rPr>
        <w:t>：</w:t>
      </w:r>
      <w:r>
        <w:rPr>
          <w:rFonts w:hint="eastAsia"/>
          <w:sz w:val="24"/>
          <w:szCs w:val="24"/>
          <w:u w:val="single"/>
        </w:rPr>
        <w:t>扬州湖西水厂</w:t>
      </w:r>
    </w:p>
    <w:p w14:paraId="44CBF3DF">
      <w:pPr>
        <w:spacing w:line="360" w:lineRule="auto"/>
        <w:ind w:firstLine="480" w:firstLineChars="200"/>
        <w:rPr>
          <w:snapToGrid w:val="0"/>
          <w:sz w:val="24"/>
          <w:szCs w:val="24"/>
          <w:u w:val="single"/>
        </w:rPr>
      </w:pPr>
      <w:r>
        <w:rPr>
          <w:rFonts w:hint="eastAsia"/>
          <w:sz w:val="24"/>
          <w:szCs w:val="24"/>
        </w:rPr>
        <w:t xml:space="preserve">工程内容： </w:t>
      </w:r>
      <w:r>
        <w:rPr>
          <w:rFonts w:hint="eastAsia"/>
          <w:sz w:val="24"/>
          <w:szCs w:val="24"/>
          <w:u w:val="single"/>
        </w:rPr>
        <w:t>扬州湖西水厂预处理改造工程材料检测</w:t>
      </w:r>
    </w:p>
    <w:p w14:paraId="7D92C832">
      <w:pPr>
        <w:spacing w:line="360" w:lineRule="auto"/>
        <w:ind w:firstLine="480" w:firstLineChars="200"/>
        <w:rPr>
          <w:sz w:val="24"/>
          <w:szCs w:val="24"/>
          <w:u w:val="single"/>
        </w:rPr>
      </w:pPr>
      <w:r>
        <w:rPr>
          <w:rFonts w:hint="eastAsia"/>
          <w:sz w:val="24"/>
          <w:szCs w:val="24"/>
        </w:rPr>
        <w:t>工程立项批准文号：</w:t>
      </w:r>
      <w:r>
        <w:rPr>
          <w:rFonts w:hint="eastAsia"/>
          <w:sz w:val="24"/>
          <w:szCs w:val="24"/>
          <w:u w:val="single"/>
        </w:rPr>
        <w:t xml:space="preserve"> /        </w:t>
      </w:r>
    </w:p>
    <w:p w14:paraId="6EE3D7ED">
      <w:pPr>
        <w:spacing w:line="360" w:lineRule="auto"/>
        <w:ind w:firstLine="480" w:firstLineChars="200"/>
        <w:rPr>
          <w:sz w:val="24"/>
          <w:szCs w:val="24"/>
          <w:u w:val="single"/>
        </w:rPr>
      </w:pPr>
      <w:r>
        <w:rPr>
          <w:rFonts w:hint="eastAsia"/>
          <w:sz w:val="24"/>
          <w:szCs w:val="24"/>
        </w:rPr>
        <w:t>资金来源：</w:t>
      </w:r>
      <w:r>
        <w:rPr>
          <w:rFonts w:hint="eastAsia"/>
          <w:sz w:val="24"/>
          <w:szCs w:val="24"/>
          <w:u w:val="single"/>
        </w:rPr>
        <w:t xml:space="preserve">  自   筹         </w:t>
      </w:r>
    </w:p>
    <w:p w14:paraId="51100E6E">
      <w:pPr>
        <w:spacing w:line="360" w:lineRule="auto"/>
        <w:ind w:firstLine="480" w:firstLineChars="200"/>
        <w:rPr>
          <w:sz w:val="24"/>
          <w:szCs w:val="24"/>
        </w:rPr>
      </w:pPr>
      <w:r>
        <w:rPr>
          <w:rFonts w:hint="eastAsia"/>
          <w:sz w:val="24"/>
          <w:szCs w:val="24"/>
        </w:rPr>
        <w:t>二、合同工期</w:t>
      </w:r>
    </w:p>
    <w:p w14:paraId="48EEFE5F">
      <w:pPr>
        <w:spacing w:line="360" w:lineRule="auto"/>
        <w:ind w:firstLine="480" w:firstLineChars="200"/>
        <w:rPr>
          <w:sz w:val="24"/>
          <w:szCs w:val="24"/>
        </w:rPr>
      </w:pPr>
      <w:r>
        <w:rPr>
          <w:rFonts w:hint="eastAsia"/>
          <w:sz w:val="24"/>
          <w:szCs w:val="24"/>
        </w:rPr>
        <w:t xml:space="preserve">开工日期：年月日  </w:t>
      </w:r>
    </w:p>
    <w:p w14:paraId="280A34D2">
      <w:pPr>
        <w:spacing w:line="360" w:lineRule="auto"/>
        <w:ind w:firstLine="480" w:firstLineChars="200"/>
        <w:rPr>
          <w:sz w:val="24"/>
          <w:szCs w:val="24"/>
        </w:rPr>
      </w:pPr>
      <w:r>
        <w:rPr>
          <w:rFonts w:hint="eastAsia"/>
          <w:sz w:val="24"/>
          <w:szCs w:val="24"/>
        </w:rPr>
        <w:t>竣工日期：年月日</w:t>
      </w:r>
    </w:p>
    <w:p w14:paraId="42432BE4">
      <w:pPr>
        <w:spacing w:line="360" w:lineRule="auto"/>
        <w:ind w:firstLine="480" w:firstLineChars="200"/>
        <w:rPr>
          <w:sz w:val="24"/>
          <w:szCs w:val="24"/>
          <w:u w:val="single"/>
        </w:rPr>
      </w:pPr>
      <w:r>
        <w:rPr>
          <w:rFonts w:hint="eastAsia"/>
          <w:sz w:val="24"/>
          <w:szCs w:val="24"/>
        </w:rPr>
        <w:t xml:space="preserve">合同工期总日历天数：天  </w:t>
      </w:r>
    </w:p>
    <w:p w14:paraId="48B6CD86">
      <w:pPr>
        <w:adjustRightInd w:val="0"/>
        <w:snapToGrid w:val="0"/>
        <w:spacing w:line="360" w:lineRule="auto"/>
        <w:rPr>
          <w:sz w:val="24"/>
          <w:szCs w:val="24"/>
        </w:rPr>
      </w:pPr>
    </w:p>
    <w:p w14:paraId="38387851">
      <w:pPr>
        <w:pStyle w:val="2"/>
        <w:numPr>
          <w:ilvl w:val="0"/>
          <w:numId w:val="0"/>
        </w:numPr>
        <w:ind w:left="907" w:hanging="850"/>
      </w:pPr>
    </w:p>
    <w:p w14:paraId="445AEC31">
      <w:pPr>
        <w:snapToGrid w:val="0"/>
        <w:spacing w:line="360" w:lineRule="auto"/>
        <w:jc w:val="center"/>
        <w:rPr>
          <w:rStyle w:val="25"/>
          <w:sz w:val="24"/>
        </w:rPr>
      </w:pPr>
      <w:r>
        <w:rPr>
          <w:rStyle w:val="25"/>
          <w:rFonts w:hint="eastAsia"/>
          <w:b/>
        </w:rPr>
        <w:t>第二部分</w:t>
      </w:r>
      <w:r>
        <w:rPr>
          <w:rStyle w:val="25"/>
          <w:b/>
        </w:rPr>
        <w:t xml:space="preserve">  合同主要条款</w:t>
      </w:r>
      <w:r>
        <w:rPr>
          <w:rStyle w:val="25"/>
          <w:sz w:val="24"/>
        </w:rPr>
        <w:t>　</w:t>
      </w:r>
    </w:p>
    <w:p w14:paraId="498E0B4A">
      <w:pPr>
        <w:snapToGrid w:val="0"/>
        <w:spacing w:line="360" w:lineRule="auto"/>
        <w:ind w:firstLine="482" w:firstLineChars="200"/>
        <w:rPr>
          <w:rStyle w:val="25"/>
          <w:b/>
          <w:sz w:val="24"/>
          <w:szCs w:val="24"/>
        </w:rPr>
      </w:pPr>
      <w:r>
        <w:rPr>
          <w:rStyle w:val="25"/>
          <w:b/>
          <w:sz w:val="24"/>
          <w:szCs w:val="24"/>
        </w:rPr>
        <w:t>一、主要检测业务</w:t>
      </w:r>
    </w:p>
    <w:p w14:paraId="58CA4369">
      <w:pPr>
        <w:snapToGrid w:val="0"/>
        <w:spacing w:line="300" w:lineRule="exact"/>
        <w:ind w:firstLine="480" w:firstLineChars="200"/>
        <w:rPr>
          <w:rStyle w:val="25"/>
          <w:sz w:val="24"/>
          <w:szCs w:val="24"/>
        </w:rPr>
      </w:pPr>
      <w:r>
        <w:rPr>
          <w:rStyle w:val="25"/>
          <w:rFonts w:hint="eastAsia"/>
          <w:sz w:val="24"/>
          <w:szCs w:val="24"/>
        </w:rPr>
        <w:t>扬州湖西水厂预处理改造工程材料</w:t>
      </w:r>
      <w:r>
        <w:rPr>
          <w:rStyle w:val="25"/>
          <w:sz w:val="24"/>
          <w:szCs w:val="24"/>
        </w:rPr>
        <w:t>检测</w:t>
      </w:r>
      <w:r>
        <w:rPr>
          <w:rStyle w:val="25"/>
          <w:rFonts w:hint="eastAsia"/>
          <w:sz w:val="24"/>
          <w:szCs w:val="24"/>
          <w:lang w:eastAsia="zh-CN"/>
        </w:rPr>
        <w:t>项目</w:t>
      </w:r>
      <w:r>
        <w:rPr>
          <w:rStyle w:val="25"/>
          <w:sz w:val="24"/>
          <w:szCs w:val="24"/>
        </w:rPr>
        <w:t>有关材料等所有项目的检测。投标单位按照相关国家、地方规定进行检测，检测数量由投标单位按国家和地方的有关规定及设计要求执行。</w:t>
      </w:r>
    </w:p>
    <w:p w14:paraId="20B7CA4E">
      <w:pPr>
        <w:snapToGrid w:val="0"/>
        <w:spacing w:line="360" w:lineRule="auto"/>
        <w:ind w:firstLine="480" w:firstLineChars="200"/>
        <w:rPr>
          <w:rStyle w:val="25"/>
          <w:sz w:val="24"/>
          <w:szCs w:val="24"/>
        </w:rPr>
      </w:pPr>
    </w:p>
    <w:p w14:paraId="5B6548D8">
      <w:pPr>
        <w:numPr>
          <w:ilvl w:val="0"/>
          <w:numId w:val="7"/>
        </w:numPr>
        <w:snapToGrid w:val="0"/>
        <w:spacing w:line="360" w:lineRule="auto"/>
        <w:ind w:firstLine="482" w:firstLineChars="200"/>
        <w:rPr>
          <w:rStyle w:val="25"/>
          <w:sz w:val="24"/>
          <w:szCs w:val="24"/>
        </w:rPr>
      </w:pPr>
      <w:r>
        <w:rPr>
          <w:rStyle w:val="25"/>
          <w:b/>
          <w:sz w:val="24"/>
          <w:szCs w:val="24"/>
        </w:rPr>
        <w:t>检测费支付</w:t>
      </w:r>
    </w:p>
    <w:p w14:paraId="60E39F8B">
      <w:pPr>
        <w:snapToGrid w:val="0"/>
        <w:spacing w:line="360" w:lineRule="auto"/>
        <w:ind w:left="105" w:firstLine="420"/>
        <w:jc w:val="left"/>
        <w:rPr>
          <w:rStyle w:val="25"/>
          <w:sz w:val="24"/>
          <w:szCs w:val="24"/>
          <w:lang w:val="zh-CN"/>
        </w:rPr>
      </w:pPr>
      <w:r>
        <w:rPr>
          <w:rStyle w:val="25"/>
          <w:sz w:val="24"/>
          <w:szCs w:val="24"/>
        </w:rPr>
        <w:t>1、</w:t>
      </w:r>
      <w:r>
        <w:rPr>
          <w:rStyle w:val="25"/>
          <w:sz w:val="24"/>
          <w:szCs w:val="24"/>
          <w:lang w:val="zh-CN"/>
        </w:rPr>
        <w:t>本合同价款采用固定费率合同方式，最终以实际发生检测数量为准。</w:t>
      </w:r>
    </w:p>
    <w:p w14:paraId="1D1EB36B">
      <w:pPr>
        <w:snapToGrid w:val="0"/>
        <w:spacing w:line="360" w:lineRule="auto"/>
        <w:ind w:left="105" w:firstLine="420"/>
        <w:jc w:val="left"/>
        <w:rPr>
          <w:rStyle w:val="25"/>
          <w:sz w:val="24"/>
          <w:szCs w:val="24"/>
          <w:lang w:val="zh-CN"/>
        </w:rPr>
      </w:pPr>
      <w:r>
        <w:rPr>
          <w:rStyle w:val="25"/>
          <w:sz w:val="24"/>
          <w:szCs w:val="24"/>
          <w:lang w:val="zh-CN"/>
        </w:rPr>
        <w:t>检测费用计价基数依据为《扬州市建设工程质量检测收费标准》（2018年11月1日起实行），如检测项目中没有列费用标准的，则先参照2001年《江苏省建设工程质量检测和建筑材料试验收费标准》（苏价服[2001]113号），再参照2007年《江苏省交通工程质量检测和工程材料试验收费标准》(苏交质[2007]71号），涉及必要的外委专业检测项目按实结算。凭由承包人报送并经发包人、监理单位或跟踪审计单位确认的检测费项目清单、承包人出具的检测报告作为结算依据，本项目最终检测费用以发包人确认的审计结果为准。</w:t>
      </w:r>
      <w:bookmarkStart w:id="2" w:name="_Hlk184981312"/>
      <w:r>
        <w:rPr>
          <w:rStyle w:val="25"/>
          <w:sz w:val="24"/>
          <w:szCs w:val="24"/>
          <w:lang w:val="zh-CN"/>
        </w:rPr>
        <w:t>检测费=计价基数*投标费率</w:t>
      </w:r>
      <w:bookmarkEnd w:id="2"/>
      <w:r>
        <w:rPr>
          <w:rStyle w:val="25"/>
          <w:sz w:val="24"/>
          <w:szCs w:val="24"/>
          <w:lang w:val="zh-CN"/>
        </w:rPr>
        <w:t>。</w:t>
      </w:r>
    </w:p>
    <w:p w14:paraId="2B9D61B3">
      <w:pPr>
        <w:snapToGrid w:val="0"/>
        <w:spacing w:line="360" w:lineRule="auto"/>
        <w:ind w:left="105" w:firstLine="420"/>
        <w:jc w:val="left"/>
        <w:rPr>
          <w:rStyle w:val="25"/>
          <w:sz w:val="24"/>
          <w:szCs w:val="24"/>
          <w:lang w:val="zh-CN"/>
        </w:rPr>
      </w:pPr>
      <w:r>
        <w:rPr>
          <w:rStyle w:val="25"/>
          <w:sz w:val="24"/>
          <w:szCs w:val="24"/>
          <w:lang w:val="zh-CN"/>
        </w:rPr>
        <w:t>2、甲方不承担二次复检费，复检费由施工方支付。</w:t>
      </w:r>
    </w:p>
    <w:p w14:paraId="061743E6">
      <w:pPr>
        <w:tabs>
          <w:tab w:val="right" w:pos="8486"/>
        </w:tabs>
        <w:snapToGrid w:val="0"/>
        <w:spacing w:line="360" w:lineRule="auto"/>
        <w:ind w:firstLine="480" w:firstLineChars="200"/>
        <w:jc w:val="left"/>
        <w:rPr>
          <w:rStyle w:val="25"/>
          <w:sz w:val="24"/>
          <w:szCs w:val="24"/>
          <w:lang w:val="zh-CN"/>
        </w:rPr>
      </w:pPr>
      <w:r>
        <w:rPr>
          <w:rStyle w:val="25"/>
          <w:sz w:val="24"/>
          <w:szCs w:val="24"/>
          <w:lang w:val="zh-CN"/>
        </w:rPr>
        <w:t>3、支付方式：承包人提交所有检测报告并经结算审计后一次付清检测费用。</w:t>
      </w:r>
    </w:p>
    <w:p w14:paraId="6DB1FEA3">
      <w:pPr>
        <w:tabs>
          <w:tab w:val="right" w:pos="8486"/>
        </w:tabs>
        <w:snapToGrid w:val="0"/>
        <w:spacing w:line="360" w:lineRule="auto"/>
        <w:ind w:firstLine="450" w:firstLineChars="200"/>
        <w:jc w:val="left"/>
        <w:rPr>
          <w:rStyle w:val="25"/>
          <w:rFonts w:cs="Times New Roman"/>
          <w:b/>
          <w:bCs/>
          <w:spacing w:val="-8"/>
          <w:sz w:val="24"/>
          <w:szCs w:val="24"/>
        </w:rPr>
      </w:pPr>
      <w:r>
        <w:rPr>
          <w:rStyle w:val="25"/>
          <w:rFonts w:cs="Times New Roman"/>
          <w:b/>
          <w:bCs/>
          <w:spacing w:val="-8"/>
          <w:sz w:val="24"/>
          <w:szCs w:val="24"/>
        </w:rPr>
        <w:t>三、双方义务</w:t>
      </w:r>
    </w:p>
    <w:p w14:paraId="7498F8F7">
      <w:pPr>
        <w:snapToGrid w:val="0"/>
        <w:spacing w:line="360" w:lineRule="auto"/>
        <w:ind w:firstLine="480"/>
        <w:jc w:val="left"/>
        <w:rPr>
          <w:rStyle w:val="25"/>
          <w:sz w:val="24"/>
          <w:szCs w:val="24"/>
        </w:rPr>
      </w:pPr>
      <w:r>
        <w:rPr>
          <w:rStyle w:val="25"/>
          <w:sz w:val="24"/>
          <w:szCs w:val="24"/>
        </w:rPr>
        <w:t>（一）甲方义务</w:t>
      </w:r>
    </w:p>
    <w:p w14:paraId="0723825E">
      <w:pPr>
        <w:snapToGrid w:val="0"/>
        <w:spacing w:line="360" w:lineRule="auto"/>
        <w:ind w:left="105" w:firstLine="420"/>
        <w:jc w:val="left"/>
        <w:rPr>
          <w:rStyle w:val="25"/>
          <w:sz w:val="24"/>
          <w:szCs w:val="24"/>
        </w:rPr>
      </w:pPr>
      <w:r>
        <w:rPr>
          <w:rStyle w:val="25"/>
          <w:sz w:val="24"/>
          <w:szCs w:val="24"/>
        </w:rPr>
        <w:t>1、委派现场代表负责对检测工作进行全面管理，解决检测过程中出现的需要甲方协调的相关问题，并参与检测的初验、各种验收和签证工作。如变更现场代表应及时通知乙方。</w:t>
      </w:r>
    </w:p>
    <w:p w14:paraId="204898A1">
      <w:pPr>
        <w:snapToGrid w:val="0"/>
        <w:spacing w:line="360" w:lineRule="auto"/>
        <w:ind w:right="26" w:firstLine="480"/>
        <w:jc w:val="left"/>
        <w:rPr>
          <w:rStyle w:val="25"/>
          <w:sz w:val="24"/>
          <w:szCs w:val="24"/>
        </w:rPr>
      </w:pPr>
      <w:r>
        <w:rPr>
          <w:rStyle w:val="25"/>
          <w:sz w:val="24"/>
          <w:szCs w:val="24"/>
        </w:rPr>
        <w:t>2、向乙方提供检测场地，保证运输道路畅通，同时提供现场检测用水、用电接驳点（水电费由乙方承担）。</w:t>
      </w:r>
    </w:p>
    <w:p w14:paraId="7E9271F4">
      <w:pPr>
        <w:snapToGrid w:val="0"/>
        <w:spacing w:line="360" w:lineRule="auto"/>
        <w:ind w:right="26" w:firstLine="348" w:firstLineChars="145"/>
        <w:jc w:val="left"/>
        <w:rPr>
          <w:rStyle w:val="25"/>
          <w:sz w:val="24"/>
          <w:szCs w:val="24"/>
        </w:rPr>
      </w:pPr>
      <w:r>
        <w:rPr>
          <w:rStyle w:val="25"/>
          <w:sz w:val="24"/>
          <w:szCs w:val="24"/>
        </w:rPr>
        <w:t xml:space="preserve"> 3、负责协调乙方与其他各承包单位的关系，并协助解决材料堆放场地，费用由乙方承担并直接向总承包单位支付。</w:t>
      </w:r>
    </w:p>
    <w:p w14:paraId="5359D790">
      <w:pPr>
        <w:snapToGrid w:val="0"/>
        <w:spacing w:line="360" w:lineRule="auto"/>
        <w:ind w:firstLine="480"/>
        <w:jc w:val="left"/>
        <w:rPr>
          <w:rStyle w:val="25"/>
          <w:sz w:val="24"/>
          <w:szCs w:val="24"/>
        </w:rPr>
      </w:pPr>
      <w:r>
        <w:rPr>
          <w:rStyle w:val="25"/>
          <w:sz w:val="24"/>
          <w:szCs w:val="24"/>
        </w:rPr>
        <w:t>4、按相关规定办理检测所需证件、手续，提供有关的资料。</w:t>
      </w:r>
    </w:p>
    <w:p w14:paraId="6D67BA24">
      <w:pPr>
        <w:snapToGrid w:val="0"/>
        <w:spacing w:line="360" w:lineRule="auto"/>
        <w:jc w:val="left"/>
        <w:rPr>
          <w:rStyle w:val="25"/>
          <w:sz w:val="24"/>
          <w:szCs w:val="24"/>
        </w:rPr>
      </w:pPr>
      <w:r>
        <w:rPr>
          <w:rStyle w:val="25"/>
          <w:sz w:val="24"/>
          <w:szCs w:val="24"/>
        </w:rPr>
        <w:t xml:space="preserve">   （二）乙方义务</w:t>
      </w:r>
    </w:p>
    <w:p w14:paraId="0066CEB6">
      <w:pPr>
        <w:snapToGrid w:val="0"/>
        <w:spacing w:line="360" w:lineRule="auto"/>
        <w:ind w:firstLine="480"/>
        <w:jc w:val="left"/>
        <w:rPr>
          <w:rStyle w:val="25"/>
          <w:sz w:val="24"/>
          <w:szCs w:val="24"/>
        </w:rPr>
      </w:pPr>
      <w:r>
        <w:rPr>
          <w:rStyle w:val="25"/>
          <w:sz w:val="24"/>
          <w:szCs w:val="24"/>
        </w:rPr>
        <w:t>1、委派现场代表负责检测期间的全面管理。该现场代表须持有与本检测项目相适应的资格证书</w:t>
      </w:r>
      <w:r>
        <w:rPr>
          <w:rStyle w:val="25"/>
          <w:i/>
          <w:iCs/>
          <w:sz w:val="24"/>
          <w:szCs w:val="24"/>
        </w:rPr>
        <w:t>，</w:t>
      </w:r>
      <w:r>
        <w:rPr>
          <w:rStyle w:val="25"/>
          <w:sz w:val="24"/>
          <w:szCs w:val="24"/>
        </w:rPr>
        <w:t>如变更现场代表应事先经甲方书面同意。</w:t>
      </w:r>
    </w:p>
    <w:p w14:paraId="684AEE15">
      <w:pPr>
        <w:snapToGrid w:val="0"/>
        <w:spacing w:line="360" w:lineRule="auto"/>
        <w:ind w:firstLine="480"/>
        <w:jc w:val="left"/>
        <w:rPr>
          <w:rStyle w:val="25"/>
          <w:sz w:val="24"/>
          <w:szCs w:val="24"/>
        </w:rPr>
      </w:pPr>
      <w:r>
        <w:rPr>
          <w:rStyle w:val="25"/>
          <w:sz w:val="24"/>
          <w:szCs w:val="24"/>
        </w:rPr>
        <w:t>2、检测工作开始前三天内应将检测工作的主要负责人报甲方确认、备案，如乙方更换检测工作主要负责人，应事先征得甲方的书面同意。</w:t>
      </w:r>
    </w:p>
    <w:p w14:paraId="30577C31">
      <w:pPr>
        <w:snapToGrid w:val="0"/>
        <w:spacing w:line="360" w:lineRule="auto"/>
        <w:ind w:firstLine="480"/>
        <w:jc w:val="left"/>
        <w:rPr>
          <w:rStyle w:val="25"/>
          <w:sz w:val="24"/>
          <w:szCs w:val="24"/>
        </w:rPr>
      </w:pPr>
      <w:r>
        <w:rPr>
          <w:rStyle w:val="25"/>
          <w:sz w:val="24"/>
          <w:szCs w:val="24"/>
        </w:rPr>
        <w:t>3、乙方应当具备中华人民共和国政府认可的与本合同检测项目相应的资质证书。如因资质证书造成甲方损失的，乙方应当赔偿损失。</w:t>
      </w:r>
    </w:p>
    <w:p w14:paraId="2F44B8B0">
      <w:pPr>
        <w:snapToGrid w:val="0"/>
        <w:spacing w:line="360" w:lineRule="auto"/>
        <w:ind w:firstLine="480"/>
        <w:jc w:val="left"/>
        <w:rPr>
          <w:rStyle w:val="25"/>
          <w:sz w:val="24"/>
          <w:szCs w:val="24"/>
        </w:rPr>
      </w:pPr>
      <w:r>
        <w:rPr>
          <w:rStyle w:val="25"/>
          <w:sz w:val="24"/>
          <w:szCs w:val="24"/>
        </w:rPr>
        <w:t>4、乙方须按甲方确认的具体数量进行检测，每次检测前须报甲方现场代表同意，并按时提交检测报告（式份），并对其提交成果报告的真实性、有效性、准确性负责。</w:t>
      </w:r>
    </w:p>
    <w:p w14:paraId="47695222">
      <w:pPr>
        <w:snapToGrid w:val="0"/>
        <w:spacing w:line="360" w:lineRule="auto"/>
        <w:ind w:firstLine="480"/>
        <w:jc w:val="left"/>
        <w:rPr>
          <w:rStyle w:val="25"/>
          <w:sz w:val="24"/>
          <w:szCs w:val="24"/>
        </w:rPr>
      </w:pPr>
      <w:r>
        <w:rPr>
          <w:rStyle w:val="25"/>
          <w:sz w:val="24"/>
          <w:szCs w:val="24"/>
        </w:rPr>
        <w:t>5、检测过程中如发现设计和施工错误或不合理时，应立即书面通知甲方。</w:t>
      </w:r>
    </w:p>
    <w:p w14:paraId="387A8160">
      <w:pPr>
        <w:snapToGrid w:val="0"/>
        <w:spacing w:line="360" w:lineRule="auto"/>
        <w:ind w:firstLine="480"/>
        <w:jc w:val="left"/>
        <w:rPr>
          <w:rStyle w:val="25"/>
          <w:sz w:val="24"/>
          <w:szCs w:val="24"/>
        </w:rPr>
      </w:pPr>
      <w:r>
        <w:rPr>
          <w:rStyle w:val="25"/>
          <w:sz w:val="24"/>
          <w:szCs w:val="24"/>
        </w:rPr>
        <w:t>6、达到本合同约定的付款条件并经甲方确认后应向甲方发出付款通知及提供相关资料。若乙方未及时提供前述资料，甲方可相应顺延付款时间。</w:t>
      </w:r>
    </w:p>
    <w:p w14:paraId="328ED161">
      <w:pPr>
        <w:snapToGrid w:val="0"/>
        <w:spacing w:line="360" w:lineRule="auto"/>
        <w:jc w:val="left"/>
        <w:rPr>
          <w:rStyle w:val="25"/>
          <w:sz w:val="24"/>
          <w:szCs w:val="24"/>
        </w:rPr>
      </w:pPr>
      <w:r>
        <w:rPr>
          <w:rStyle w:val="25"/>
          <w:sz w:val="24"/>
          <w:szCs w:val="24"/>
        </w:rPr>
        <w:t xml:space="preserve">    7、按相关安全法规进行安全工作，遵守甲方施工现场管理的有关规定，承担在工作过程中的防火、防盗、防止意外事故发生等安全责任。若出现安全问题，责任由乙方自行承担。</w:t>
      </w:r>
    </w:p>
    <w:p w14:paraId="1F193C62">
      <w:pPr>
        <w:snapToGrid w:val="0"/>
        <w:spacing w:line="360" w:lineRule="auto"/>
        <w:ind w:left="18" w:leftChars="5" w:firstLine="480" w:firstLineChars="200"/>
        <w:jc w:val="left"/>
        <w:rPr>
          <w:rStyle w:val="25"/>
          <w:sz w:val="24"/>
          <w:szCs w:val="24"/>
        </w:rPr>
      </w:pPr>
      <w:r>
        <w:rPr>
          <w:rStyle w:val="25"/>
          <w:sz w:val="24"/>
          <w:szCs w:val="24"/>
        </w:rPr>
        <w:t>8、乙方如在检测过程中损坏甲方现场的其他工程成品或半成品，乙方应赔偿给甲方，甲方有权在结算款中扣除。</w:t>
      </w:r>
    </w:p>
    <w:p w14:paraId="23C58C82">
      <w:pPr>
        <w:tabs>
          <w:tab w:val="right" w:pos="8486"/>
        </w:tabs>
        <w:snapToGrid w:val="0"/>
        <w:spacing w:line="360" w:lineRule="auto"/>
        <w:ind w:firstLine="639" w:firstLineChars="284"/>
        <w:jc w:val="left"/>
        <w:rPr>
          <w:rStyle w:val="25"/>
          <w:rFonts w:cs="Times New Roman"/>
          <w:b/>
          <w:bCs/>
          <w:spacing w:val="-8"/>
          <w:sz w:val="24"/>
          <w:szCs w:val="24"/>
        </w:rPr>
      </w:pPr>
      <w:r>
        <w:rPr>
          <w:rStyle w:val="25"/>
          <w:rFonts w:cs="Times New Roman"/>
          <w:b/>
          <w:bCs/>
          <w:spacing w:val="-8"/>
          <w:sz w:val="24"/>
          <w:szCs w:val="24"/>
        </w:rPr>
        <w:t>四、违约责任</w:t>
      </w:r>
    </w:p>
    <w:p w14:paraId="1AED1961">
      <w:pPr>
        <w:snapToGrid w:val="0"/>
        <w:spacing w:line="360" w:lineRule="auto"/>
        <w:ind w:left="490"/>
        <w:jc w:val="left"/>
        <w:rPr>
          <w:rStyle w:val="25"/>
          <w:sz w:val="24"/>
          <w:szCs w:val="24"/>
        </w:rPr>
      </w:pPr>
      <w:r>
        <w:rPr>
          <w:rStyle w:val="25"/>
          <w:sz w:val="24"/>
          <w:szCs w:val="24"/>
        </w:rPr>
        <w:t>1、甲方未能按本合同约定提供检测场地的，工期相应顺延。</w:t>
      </w:r>
    </w:p>
    <w:p w14:paraId="20EF0C63">
      <w:pPr>
        <w:snapToGrid w:val="0"/>
        <w:spacing w:line="360" w:lineRule="auto"/>
        <w:ind w:firstLine="480" w:firstLineChars="200"/>
        <w:jc w:val="left"/>
        <w:rPr>
          <w:rStyle w:val="25"/>
          <w:spacing w:val="6"/>
          <w:sz w:val="24"/>
          <w:szCs w:val="24"/>
        </w:rPr>
      </w:pPr>
      <w:r>
        <w:rPr>
          <w:rStyle w:val="25"/>
          <w:sz w:val="24"/>
          <w:szCs w:val="24"/>
        </w:rPr>
        <w:t>2、乙方未能按合同约定时间完成合同义务的，乙方应承担违约责任。每逾期一日，</w:t>
      </w:r>
      <w:r>
        <w:rPr>
          <w:rStyle w:val="25"/>
          <w:spacing w:val="6"/>
          <w:sz w:val="24"/>
          <w:szCs w:val="24"/>
        </w:rPr>
        <w:t>按</w:t>
      </w:r>
      <w:r>
        <w:rPr>
          <w:rStyle w:val="25"/>
          <w:sz w:val="24"/>
          <w:szCs w:val="24"/>
        </w:rPr>
        <w:t>检测预算总价款的</w:t>
      </w:r>
      <w:r>
        <w:rPr>
          <w:rStyle w:val="25"/>
          <w:sz w:val="24"/>
          <w:szCs w:val="24"/>
          <w:u w:val="single" w:color="000000"/>
        </w:rPr>
        <w:t xml:space="preserve">1 </w:t>
      </w:r>
      <w:r>
        <w:rPr>
          <w:rStyle w:val="25"/>
          <w:sz w:val="24"/>
          <w:szCs w:val="24"/>
        </w:rPr>
        <w:t>‰向甲方</w:t>
      </w:r>
      <w:r>
        <w:rPr>
          <w:rStyle w:val="25"/>
          <w:spacing w:val="6"/>
          <w:sz w:val="24"/>
          <w:szCs w:val="24"/>
        </w:rPr>
        <w:t>支付</w:t>
      </w:r>
      <w:r>
        <w:rPr>
          <w:rStyle w:val="25"/>
          <w:sz w:val="24"/>
          <w:szCs w:val="24"/>
        </w:rPr>
        <w:t>违约金。</w:t>
      </w:r>
      <w:r>
        <w:rPr>
          <w:rStyle w:val="25"/>
          <w:spacing w:val="6"/>
          <w:sz w:val="24"/>
          <w:szCs w:val="24"/>
        </w:rPr>
        <w:t>逾期超过5天的，甲方有权解除合同，乙方除向甲方支付上述违约金外，还应按本合同预算总价款的20％向甲方支付违约金。</w:t>
      </w:r>
    </w:p>
    <w:p w14:paraId="46E6E131">
      <w:pPr>
        <w:snapToGrid w:val="0"/>
        <w:spacing w:line="360" w:lineRule="auto"/>
        <w:ind w:firstLine="480" w:firstLineChars="200"/>
        <w:jc w:val="left"/>
        <w:rPr>
          <w:rStyle w:val="25"/>
          <w:sz w:val="24"/>
          <w:szCs w:val="24"/>
        </w:rPr>
      </w:pPr>
      <w:r>
        <w:rPr>
          <w:rStyle w:val="25"/>
          <w:sz w:val="24"/>
          <w:szCs w:val="24"/>
        </w:rPr>
        <w:t>3、若乙方所提交的检测报告及有关资料不完整，不齐全，或内容不符合甲方要求的，乙方应按甲方要求补充或重新进行检测作业，并补齐有关资料。由此造成检测延误的，乙方应当承担逾期履行的违约责任。</w:t>
      </w:r>
    </w:p>
    <w:p w14:paraId="3A508551">
      <w:pPr>
        <w:snapToGrid w:val="0"/>
        <w:spacing w:line="360" w:lineRule="auto"/>
        <w:ind w:firstLine="480" w:firstLineChars="200"/>
        <w:jc w:val="left"/>
        <w:rPr>
          <w:rStyle w:val="25"/>
          <w:sz w:val="24"/>
          <w:szCs w:val="24"/>
        </w:rPr>
      </w:pPr>
      <w:r>
        <w:rPr>
          <w:rStyle w:val="25"/>
          <w:sz w:val="24"/>
          <w:szCs w:val="24"/>
        </w:rPr>
        <w:t>4、如因乙方提交的成果报告造成甲方工程质量问题的，视为乙方违约。甲方有权向乙方追究由此而产生的经济、法律责任。</w:t>
      </w:r>
    </w:p>
    <w:p w14:paraId="7D7E2218">
      <w:pPr>
        <w:snapToGrid w:val="0"/>
        <w:spacing w:line="360" w:lineRule="auto"/>
        <w:ind w:firstLine="480" w:firstLineChars="200"/>
        <w:jc w:val="left"/>
        <w:rPr>
          <w:rStyle w:val="25"/>
          <w:sz w:val="24"/>
          <w:szCs w:val="24"/>
        </w:rPr>
      </w:pPr>
      <w:r>
        <w:rPr>
          <w:rStyle w:val="25"/>
          <w:sz w:val="24"/>
          <w:szCs w:val="24"/>
        </w:rPr>
        <w:t>5、乙方在检测过程中，除不可抗力或甲方原因外不得以任何理由停工，非上述原因连续停工两个工作日以上的，甲方有权解除合同，乙方应</w:t>
      </w:r>
      <w:r>
        <w:rPr>
          <w:rStyle w:val="25"/>
          <w:spacing w:val="6"/>
          <w:sz w:val="24"/>
          <w:szCs w:val="24"/>
        </w:rPr>
        <w:t>按本合同预算总价款的10％向甲方支付违约金，</w:t>
      </w:r>
      <w:r>
        <w:rPr>
          <w:rStyle w:val="25"/>
          <w:sz w:val="24"/>
          <w:szCs w:val="24"/>
        </w:rPr>
        <w:t>造成甲方工期延误或其他损失的，乙方应予赔偿。</w:t>
      </w:r>
    </w:p>
    <w:p w14:paraId="41E1DA9E">
      <w:pPr>
        <w:snapToGrid w:val="0"/>
        <w:spacing w:line="360" w:lineRule="auto"/>
        <w:ind w:firstLine="480" w:firstLineChars="200"/>
        <w:jc w:val="left"/>
        <w:rPr>
          <w:rStyle w:val="25"/>
          <w:sz w:val="24"/>
          <w:szCs w:val="24"/>
        </w:rPr>
      </w:pPr>
      <w:r>
        <w:rPr>
          <w:rStyle w:val="25"/>
          <w:sz w:val="24"/>
          <w:szCs w:val="24"/>
        </w:rPr>
        <w:t>6、甲方依本合同约定解除合同的，乙方所有人员、设备必须在甲方解除合同书面通知送达之日起五个工作日内撤离工作现场并向甲方移交有关的所有检测资料，并在此期限内与甲方共同签证已完成的工作量。未经甲乙双方共同签证的工作量不得再要求结算。甲方在上述期限过后有权安排新的检测单位进场。</w:t>
      </w:r>
    </w:p>
    <w:p w14:paraId="50AA4F9A">
      <w:pPr>
        <w:snapToGrid w:val="0"/>
        <w:spacing w:line="360" w:lineRule="auto"/>
        <w:ind w:firstLine="504" w:firstLineChars="200"/>
        <w:jc w:val="left"/>
        <w:rPr>
          <w:rStyle w:val="25"/>
          <w:spacing w:val="6"/>
          <w:sz w:val="24"/>
          <w:szCs w:val="24"/>
        </w:rPr>
      </w:pPr>
      <w:r>
        <w:rPr>
          <w:rStyle w:val="25"/>
          <w:spacing w:val="6"/>
          <w:sz w:val="24"/>
          <w:szCs w:val="24"/>
        </w:rPr>
        <w:t>7、乙方应向甲方支付的违约金，甲方有权直接在应付而未付款中扣除，违约金不足以弥补甲方损失的，甲方可继续向乙方追偿。</w:t>
      </w:r>
    </w:p>
    <w:p w14:paraId="061BD602">
      <w:pPr>
        <w:tabs>
          <w:tab w:val="right" w:pos="8486"/>
        </w:tabs>
        <w:snapToGrid w:val="0"/>
        <w:spacing w:line="360" w:lineRule="auto"/>
        <w:jc w:val="left"/>
        <w:rPr>
          <w:rStyle w:val="25"/>
          <w:rFonts w:cs="Times New Roman"/>
          <w:b/>
          <w:bCs/>
          <w:spacing w:val="-8"/>
          <w:sz w:val="24"/>
          <w:szCs w:val="24"/>
        </w:rPr>
      </w:pPr>
      <w:r>
        <w:rPr>
          <w:rStyle w:val="25"/>
          <w:rFonts w:cs="Times New Roman"/>
          <w:b/>
          <w:bCs/>
          <w:spacing w:val="-8"/>
          <w:sz w:val="24"/>
          <w:szCs w:val="24"/>
        </w:rPr>
        <w:t>五、其它</w:t>
      </w:r>
    </w:p>
    <w:p w14:paraId="495AC6C6">
      <w:pPr>
        <w:tabs>
          <w:tab w:val="right" w:pos="8486"/>
        </w:tabs>
        <w:snapToGrid w:val="0"/>
        <w:spacing w:line="360" w:lineRule="auto"/>
        <w:ind w:firstLine="504" w:firstLineChars="200"/>
        <w:jc w:val="left"/>
        <w:rPr>
          <w:rStyle w:val="25"/>
          <w:spacing w:val="6"/>
          <w:sz w:val="24"/>
          <w:szCs w:val="24"/>
        </w:rPr>
      </w:pPr>
      <w:r>
        <w:rPr>
          <w:rStyle w:val="25"/>
          <w:spacing w:val="6"/>
          <w:sz w:val="24"/>
          <w:szCs w:val="24"/>
        </w:rPr>
        <w:t>1、本工程不得以任何名义转包。如被甲方发现有违法行为时，甲方有权终止合同，并追究其法律责任。</w:t>
      </w:r>
    </w:p>
    <w:p w14:paraId="7F61B988">
      <w:pPr>
        <w:tabs>
          <w:tab w:val="right" w:pos="8486"/>
        </w:tabs>
        <w:snapToGrid w:val="0"/>
        <w:spacing w:line="360" w:lineRule="auto"/>
        <w:ind w:firstLine="504" w:firstLineChars="200"/>
        <w:jc w:val="left"/>
        <w:rPr>
          <w:rStyle w:val="25"/>
          <w:spacing w:val="6"/>
          <w:sz w:val="24"/>
          <w:szCs w:val="24"/>
        </w:rPr>
      </w:pPr>
      <w:r>
        <w:rPr>
          <w:rStyle w:val="25"/>
          <w:spacing w:val="6"/>
          <w:sz w:val="24"/>
          <w:szCs w:val="24"/>
        </w:rPr>
        <w:t>2、中标检测人应按工程的时序进度开展检测工作，及时提交完整的正式检测报告，不得以未付款为由，不提交或扣留检测报告，影响工程正常进行。</w:t>
      </w:r>
    </w:p>
    <w:p w14:paraId="3E6D6A6B">
      <w:pPr>
        <w:snapToGrid w:val="0"/>
        <w:spacing w:line="360" w:lineRule="auto"/>
        <w:ind w:firstLine="504" w:firstLineChars="200"/>
        <w:jc w:val="left"/>
        <w:rPr>
          <w:rStyle w:val="25"/>
          <w:spacing w:val="6"/>
          <w:sz w:val="24"/>
          <w:szCs w:val="24"/>
        </w:rPr>
      </w:pPr>
      <w:r>
        <w:rPr>
          <w:rStyle w:val="25"/>
          <w:spacing w:val="6"/>
          <w:sz w:val="24"/>
          <w:szCs w:val="24"/>
        </w:rPr>
        <w:t>3、实际检测数量根据监理签发的通知单为准。对非业主原因造成的不合格而重新检测的工作量，由施工单位负责检测费用。</w:t>
      </w:r>
    </w:p>
    <w:p w14:paraId="5DB4BA79">
      <w:pPr>
        <w:snapToGrid w:val="0"/>
        <w:spacing w:line="360" w:lineRule="auto"/>
        <w:ind w:firstLine="504" w:firstLineChars="200"/>
        <w:jc w:val="left"/>
        <w:rPr>
          <w:rStyle w:val="25"/>
          <w:spacing w:val="6"/>
          <w:sz w:val="24"/>
          <w:szCs w:val="24"/>
        </w:rPr>
      </w:pPr>
      <w:r>
        <w:rPr>
          <w:rStyle w:val="25"/>
          <w:spacing w:val="6"/>
          <w:sz w:val="24"/>
          <w:szCs w:val="24"/>
        </w:rPr>
        <w:t>4、工程竣工时，检测单位应提交全部工程检测资料，并报检测费项目清单给工程监理单位，监理单位根据工程检测的见证台帐对检测项目和数量进行审核后，报建设单位作为工程检测费的结算依据。最终以审计局审计结果为准。</w:t>
      </w:r>
    </w:p>
    <w:p w14:paraId="2EA6704C">
      <w:pPr>
        <w:snapToGrid w:val="0"/>
        <w:spacing w:line="360" w:lineRule="auto"/>
        <w:ind w:firstLine="480" w:firstLineChars="200"/>
        <w:jc w:val="left"/>
        <w:rPr>
          <w:rStyle w:val="25"/>
          <w:sz w:val="24"/>
          <w:szCs w:val="24"/>
        </w:rPr>
      </w:pPr>
      <w:r>
        <w:rPr>
          <w:rStyle w:val="25"/>
          <w:sz w:val="24"/>
          <w:szCs w:val="24"/>
        </w:rPr>
        <w:t>5、工程开工后，乙方至少委派两名检测人员常驻现场，甲方有权要求乙方更换不称职的工程质量检测人员。</w:t>
      </w:r>
    </w:p>
    <w:p w14:paraId="304F8AE8">
      <w:pPr>
        <w:snapToGrid w:val="0"/>
        <w:spacing w:line="360" w:lineRule="auto"/>
        <w:ind w:firstLine="480" w:firstLineChars="200"/>
        <w:jc w:val="left"/>
        <w:rPr>
          <w:rStyle w:val="25"/>
          <w:sz w:val="24"/>
          <w:szCs w:val="24"/>
        </w:rPr>
      </w:pPr>
      <w:r>
        <w:rPr>
          <w:rStyle w:val="25"/>
          <w:sz w:val="24"/>
          <w:szCs w:val="24"/>
        </w:rPr>
        <w:t>6、如出现不合格报告，乙方必须当天通知甲方联系人，否则对乙方处1000元/次的约定损失赔偿金。</w:t>
      </w:r>
    </w:p>
    <w:p w14:paraId="0AEB4219">
      <w:pPr>
        <w:snapToGrid w:val="0"/>
        <w:spacing w:line="360" w:lineRule="auto"/>
        <w:ind w:firstLine="480" w:firstLineChars="200"/>
        <w:jc w:val="left"/>
        <w:rPr>
          <w:rStyle w:val="25"/>
          <w:sz w:val="24"/>
          <w:szCs w:val="24"/>
        </w:rPr>
      </w:pPr>
      <w:r>
        <w:rPr>
          <w:rStyle w:val="25"/>
          <w:sz w:val="24"/>
          <w:szCs w:val="24"/>
        </w:rPr>
        <w:t>7、本合同履行期间，由于乙方不履行合同约定的内容，给甲方造成损失或影响工程质量检测工作正常进行的，甲方有权终止本合同，并依法向乙方追索经济赔偿，直至追究法律责任。</w:t>
      </w:r>
    </w:p>
    <w:p w14:paraId="6BEF9174">
      <w:pPr>
        <w:snapToGrid w:val="0"/>
        <w:spacing w:line="360" w:lineRule="auto"/>
        <w:ind w:firstLine="480" w:firstLineChars="200"/>
        <w:rPr>
          <w:rStyle w:val="25"/>
          <w:sz w:val="24"/>
          <w:szCs w:val="24"/>
        </w:rPr>
      </w:pPr>
      <w:r>
        <w:rPr>
          <w:rStyle w:val="25"/>
          <w:sz w:val="24"/>
          <w:szCs w:val="24"/>
        </w:rPr>
        <w:t>8、中标后项目负责人和检测专业人员不得随意更换，如遇特殊情况需要更换的，必须经甲方同意。擅自更换的，甲方可以单方面终止，并可以采取经济处罚。</w:t>
      </w:r>
    </w:p>
    <w:p w14:paraId="3A0E7B09">
      <w:pPr>
        <w:tabs>
          <w:tab w:val="right" w:pos="8486"/>
        </w:tabs>
        <w:snapToGrid w:val="0"/>
        <w:spacing w:line="360" w:lineRule="auto"/>
        <w:jc w:val="left"/>
        <w:rPr>
          <w:rStyle w:val="25"/>
          <w:rFonts w:cs="Times New Roman"/>
          <w:b/>
          <w:bCs/>
          <w:spacing w:val="-8"/>
          <w:sz w:val="24"/>
          <w:szCs w:val="24"/>
        </w:rPr>
      </w:pPr>
      <w:r>
        <w:rPr>
          <w:rStyle w:val="25"/>
          <w:rFonts w:cs="Times New Roman"/>
          <w:b/>
          <w:bCs/>
          <w:spacing w:val="-8"/>
          <w:sz w:val="24"/>
          <w:szCs w:val="24"/>
        </w:rPr>
        <w:t>六、争议解决</w:t>
      </w:r>
    </w:p>
    <w:p w14:paraId="44E37A8E">
      <w:pPr>
        <w:snapToGrid w:val="0"/>
        <w:spacing w:line="360" w:lineRule="auto"/>
        <w:ind w:firstLine="480" w:firstLineChars="200"/>
        <w:rPr>
          <w:rStyle w:val="25"/>
          <w:sz w:val="24"/>
          <w:szCs w:val="24"/>
        </w:rPr>
      </w:pPr>
      <w:r>
        <w:rPr>
          <w:rStyle w:val="25"/>
          <w:sz w:val="24"/>
          <w:szCs w:val="24"/>
        </w:rPr>
        <w:t>履行本合同如发生争议，应通过友好协商解决。如协商解决不成，由扬州仲裁委员会仲裁。裁决对双方当事人具有同等约束力。</w:t>
      </w:r>
    </w:p>
    <w:p w14:paraId="2862EE7C">
      <w:pPr>
        <w:snapToGrid w:val="0"/>
        <w:spacing w:line="360" w:lineRule="auto"/>
        <w:ind w:firstLine="480" w:firstLineChars="200"/>
        <w:rPr>
          <w:rStyle w:val="25"/>
          <w:sz w:val="24"/>
          <w:szCs w:val="24"/>
        </w:rPr>
      </w:pPr>
    </w:p>
    <w:p w14:paraId="76B7D9FD">
      <w:pPr>
        <w:snapToGrid w:val="0"/>
        <w:spacing w:line="360" w:lineRule="auto"/>
        <w:ind w:firstLine="480" w:firstLineChars="200"/>
        <w:rPr>
          <w:rStyle w:val="25"/>
          <w:sz w:val="24"/>
          <w:szCs w:val="24"/>
        </w:rPr>
      </w:pPr>
    </w:p>
    <w:p w14:paraId="4C07BAFD">
      <w:pPr>
        <w:snapToGrid w:val="0"/>
        <w:spacing w:line="360" w:lineRule="auto"/>
        <w:ind w:firstLine="480" w:firstLineChars="200"/>
        <w:rPr>
          <w:rStyle w:val="25"/>
          <w:sz w:val="24"/>
          <w:szCs w:val="24"/>
        </w:rPr>
      </w:pPr>
      <w:r>
        <w:rPr>
          <w:rStyle w:val="25"/>
          <w:sz w:val="24"/>
          <w:szCs w:val="24"/>
        </w:rPr>
        <w:t>甲方（签章）：                   受托方（签章）：</w:t>
      </w:r>
    </w:p>
    <w:p w14:paraId="4F7A7F17">
      <w:pPr>
        <w:snapToGrid w:val="0"/>
        <w:spacing w:line="360" w:lineRule="auto"/>
        <w:ind w:firstLine="480" w:firstLineChars="200"/>
        <w:rPr>
          <w:rStyle w:val="25"/>
          <w:sz w:val="24"/>
          <w:szCs w:val="24"/>
        </w:rPr>
      </w:pPr>
    </w:p>
    <w:p w14:paraId="31776A4B">
      <w:pPr>
        <w:snapToGrid w:val="0"/>
        <w:spacing w:line="360" w:lineRule="auto"/>
        <w:ind w:firstLine="480" w:firstLineChars="200"/>
        <w:rPr>
          <w:rStyle w:val="25"/>
          <w:sz w:val="24"/>
          <w:szCs w:val="24"/>
        </w:rPr>
      </w:pPr>
      <w:r>
        <w:rPr>
          <w:rStyle w:val="25"/>
          <w:sz w:val="24"/>
          <w:szCs w:val="24"/>
        </w:rPr>
        <w:t>法定代表人：</w:t>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 xml:space="preserve">  法定代表人：</w:t>
      </w:r>
    </w:p>
    <w:p w14:paraId="4AED395B">
      <w:pPr>
        <w:snapToGrid w:val="0"/>
        <w:spacing w:line="360" w:lineRule="auto"/>
        <w:ind w:firstLine="480" w:firstLineChars="200"/>
        <w:rPr>
          <w:rStyle w:val="25"/>
          <w:sz w:val="24"/>
          <w:szCs w:val="24"/>
        </w:rPr>
      </w:pPr>
      <w:r>
        <w:rPr>
          <w:rStyle w:val="25"/>
          <w:sz w:val="24"/>
          <w:szCs w:val="24"/>
        </w:rPr>
        <w:t>法定代表人代理：</w:t>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 xml:space="preserve">  法定代表人代理：</w:t>
      </w:r>
    </w:p>
    <w:p w14:paraId="30B44C22">
      <w:pPr>
        <w:snapToGrid w:val="0"/>
        <w:spacing w:line="360" w:lineRule="auto"/>
        <w:ind w:firstLine="480" w:firstLineChars="200"/>
        <w:rPr>
          <w:rStyle w:val="25"/>
          <w:sz w:val="24"/>
          <w:szCs w:val="24"/>
        </w:rPr>
      </w:pPr>
      <w:r>
        <w:rPr>
          <w:rStyle w:val="25"/>
          <w:sz w:val="24"/>
          <w:szCs w:val="24"/>
        </w:rPr>
        <w:t>开户银行：</w:t>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 xml:space="preserve">  开户银行：</w:t>
      </w:r>
    </w:p>
    <w:p w14:paraId="27256583">
      <w:pPr>
        <w:snapToGrid w:val="0"/>
        <w:spacing w:line="360" w:lineRule="auto"/>
        <w:ind w:firstLine="480" w:firstLineChars="200"/>
        <w:rPr>
          <w:rStyle w:val="25"/>
          <w:sz w:val="24"/>
          <w:szCs w:val="24"/>
        </w:rPr>
      </w:pPr>
      <w:r>
        <w:rPr>
          <w:rStyle w:val="25"/>
          <w:sz w:val="24"/>
          <w:szCs w:val="24"/>
        </w:rPr>
        <w:t>账号：</w:t>
      </w:r>
      <w:r>
        <w:rPr>
          <w:rStyle w:val="25"/>
          <w:sz w:val="24"/>
          <w:szCs w:val="24"/>
        </w:rPr>
        <w:tab/>
      </w:r>
      <w:r>
        <w:rPr>
          <w:rStyle w:val="25"/>
          <w:sz w:val="24"/>
          <w:szCs w:val="24"/>
        </w:rPr>
        <w:tab/>
      </w:r>
      <w:r>
        <w:rPr>
          <w:rStyle w:val="25"/>
          <w:sz w:val="24"/>
          <w:szCs w:val="24"/>
        </w:rPr>
        <w:tab/>
      </w:r>
      <w:r>
        <w:rPr>
          <w:rStyle w:val="25"/>
          <w:sz w:val="24"/>
          <w:szCs w:val="24"/>
        </w:rPr>
        <w:t xml:space="preserve">     </w:t>
      </w:r>
      <w:r>
        <w:rPr>
          <w:rStyle w:val="25"/>
          <w:rFonts w:hint="eastAsia"/>
          <w:sz w:val="24"/>
          <w:szCs w:val="24"/>
        </w:rPr>
        <w:t xml:space="preserve">              </w:t>
      </w:r>
      <w:r>
        <w:rPr>
          <w:rStyle w:val="25"/>
          <w:sz w:val="24"/>
          <w:szCs w:val="24"/>
        </w:rPr>
        <w:t xml:space="preserve"> 账号： </w:t>
      </w:r>
    </w:p>
    <w:p w14:paraId="25928F06">
      <w:pPr>
        <w:snapToGrid w:val="0"/>
        <w:spacing w:line="360" w:lineRule="auto"/>
        <w:ind w:firstLine="480" w:firstLineChars="200"/>
        <w:rPr>
          <w:rStyle w:val="25"/>
          <w:sz w:val="24"/>
          <w:szCs w:val="24"/>
        </w:rPr>
      </w:pPr>
    </w:p>
    <w:p w14:paraId="0C956EE1">
      <w:pPr>
        <w:snapToGrid w:val="0"/>
        <w:spacing w:line="360" w:lineRule="auto"/>
        <w:ind w:firstLine="480" w:firstLineChars="200"/>
        <w:rPr>
          <w:rStyle w:val="25"/>
          <w:sz w:val="24"/>
          <w:szCs w:val="24"/>
        </w:rPr>
      </w:pPr>
      <w:r>
        <w:rPr>
          <w:rStyle w:val="25"/>
          <w:sz w:val="24"/>
          <w:szCs w:val="24"/>
        </w:rPr>
        <w:t xml:space="preserve">本合同签订地点：           </w:t>
      </w:r>
    </w:p>
    <w:p w14:paraId="7BCFDC6E">
      <w:pPr>
        <w:snapToGrid w:val="0"/>
        <w:spacing w:line="360" w:lineRule="auto"/>
        <w:ind w:firstLine="480" w:firstLineChars="200"/>
        <w:rPr>
          <w:rStyle w:val="25"/>
          <w:sz w:val="24"/>
          <w:szCs w:val="24"/>
        </w:rPr>
      </w:pPr>
      <w:r>
        <w:rPr>
          <w:rStyle w:val="25"/>
          <w:sz w:val="24"/>
          <w:szCs w:val="24"/>
        </w:rPr>
        <w:t xml:space="preserve">日期：   年   月   日 </w:t>
      </w:r>
    </w:p>
    <w:p w14:paraId="41511084">
      <w:pPr>
        <w:pStyle w:val="74"/>
        <w:numPr>
          <w:ilvl w:val="0"/>
          <w:numId w:val="0"/>
        </w:numPr>
        <w:snapToGrid w:val="0"/>
        <w:rPr>
          <w:rStyle w:val="25"/>
          <w:b/>
        </w:rPr>
      </w:pPr>
    </w:p>
    <w:p w14:paraId="2C10FBF2">
      <w:pPr>
        <w:snapToGrid w:val="0"/>
        <w:rPr>
          <w:rStyle w:val="25"/>
          <w:rFonts w:ascii="Tahoma" w:hAnsi="Tahoma"/>
          <w:kern w:val="2"/>
          <w:sz w:val="24"/>
          <w:szCs w:val="24"/>
        </w:rPr>
      </w:pPr>
    </w:p>
    <w:p w14:paraId="5C52FAB4">
      <w:pPr>
        <w:snapToGrid w:val="0"/>
        <w:rPr>
          <w:rStyle w:val="25"/>
          <w:b/>
        </w:rPr>
      </w:pPr>
    </w:p>
    <w:p w14:paraId="2B862F31">
      <w:pPr>
        <w:snapToGrid w:val="0"/>
        <w:jc w:val="center"/>
        <w:rPr>
          <w:rStyle w:val="25"/>
          <w:b/>
        </w:rPr>
      </w:pPr>
      <w:r>
        <w:rPr>
          <w:rStyle w:val="25"/>
          <w:b/>
        </w:rPr>
        <w:t>第三章  技术资料（另附）</w:t>
      </w:r>
    </w:p>
    <w:p w14:paraId="2C07C2D0">
      <w:pPr>
        <w:snapToGrid w:val="0"/>
        <w:jc w:val="center"/>
        <w:rPr>
          <w:rStyle w:val="25"/>
          <w:b/>
        </w:rPr>
      </w:pPr>
    </w:p>
    <w:p w14:paraId="5F426609">
      <w:pPr>
        <w:snapToGrid w:val="0"/>
        <w:jc w:val="center"/>
        <w:rPr>
          <w:rStyle w:val="25"/>
          <w:b/>
        </w:rPr>
      </w:pPr>
    </w:p>
    <w:p w14:paraId="3572D95B">
      <w:pPr>
        <w:snapToGrid w:val="0"/>
        <w:jc w:val="center"/>
        <w:rPr>
          <w:rStyle w:val="25"/>
          <w:b/>
        </w:rPr>
      </w:pPr>
    </w:p>
    <w:p w14:paraId="07B1D3CB">
      <w:pPr>
        <w:snapToGrid w:val="0"/>
        <w:jc w:val="center"/>
        <w:rPr>
          <w:rStyle w:val="25"/>
          <w:b/>
        </w:rPr>
      </w:pPr>
      <w:r>
        <w:rPr>
          <w:rStyle w:val="25"/>
          <w:b/>
        </w:rPr>
        <w:t>第四章  投标文件格式</w:t>
      </w:r>
    </w:p>
    <w:p w14:paraId="69175D19">
      <w:pPr>
        <w:snapToGrid w:val="0"/>
        <w:ind w:firstLine="700" w:firstLineChars="250"/>
        <w:jc w:val="left"/>
        <w:rPr>
          <w:rStyle w:val="25"/>
          <w:sz w:val="28"/>
          <w:szCs w:val="28"/>
        </w:rPr>
      </w:pPr>
    </w:p>
    <w:p w14:paraId="38B8660A">
      <w:pPr>
        <w:snapToGrid w:val="0"/>
        <w:ind w:firstLine="700" w:firstLineChars="250"/>
        <w:jc w:val="left"/>
        <w:rPr>
          <w:rStyle w:val="25"/>
          <w:sz w:val="28"/>
          <w:szCs w:val="28"/>
        </w:rPr>
      </w:pPr>
    </w:p>
    <w:p w14:paraId="16EA7A55">
      <w:pPr>
        <w:snapToGrid w:val="0"/>
        <w:ind w:firstLine="700" w:firstLineChars="250"/>
        <w:jc w:val="left"/>
        <w:rPr>
          <w:rStyle w:val="25"/>
          <w:sz w:val="28"/>
          <w:szCs w:val="28"/>
        </w:rPr>
      </w:pPr>
    </w:p>
    <w:p w14:paraId="589106B2">
      <w:pPr>
        <w:numPr>
          <w:ilvl w:val="0"/>
          <w:numId w:val="8"/>
        </w:numPr>
        <w:snapToGrid w:val="0"/>
        <w:jc w:val="left"/>
        <w:rPr>
          <w:rStyle w:val="25"/>
          <w:sz w:val="28"/>
          <w:szCs w:val="28"/>
        </w:rPr>
      </w:pPr>
      <w:r>
        <w:rPr>
          <w:rStyle w:val="25"/>
          <w:sz w:val="28"/>
          <w:szCs w:val="28"/>
        </w:rPr>
        <w:t>资格审查文件</w:t>
      </w:r>
    </w:p>
    <w:p w14:paraId="699F51F8">
      <w:pPr>
        <w:snapToGrid w:val="0"/>
        <w:jc w:val="left"/>
        <w:rPr>
          <w:rStyle w:val="25"/>
          <w:sz w:val="28"/>
          <w:szCs w:val="28"/>
        </w:rPr>
      </w:pPr>
    </w:p>
    <w:p w14:paraId="652BA09F">
      <w:pPr>
        <w:numPr>
          <w:ilvl w:val="0"/>
          <w:numId w:val="8"/>
        </w:numPr>
        <w:snapToGrid w:val="0"/>
        <w:jc w:val="left"/>
        <w:rPr>
          <w:rStyle w:val="25"/>
          <w:sz w:val="28"/>
          <w:szCs w:val="28"/>
        </w:rPr>
      </w:pPr>
      <w:r>
        <w:rPr>
          <w:rStyle w:val="25"/>
          <w:sz w:val="28"/>
          <w:szCs w:val="28"/>
        </w:rPr>
        <w:t>商务文件</w:t>
      </w:r>
    </w:p>
    <w:p w14:paraId="3953172C">
      <w:pPr>
        <w:snapToGrid w:val="0"/>
        <w:ind w:firstLine="904" w:firstLineChars="250"/>
        <w:jc w:val="center"/>
        <w:rPr>
          <w:rStyle w:val="25"/>
          <w:b/>
        </w:rPr>
      </w:pPr>
    </w:p>
    <w:p w14:paraId="12E80DF2">
      <w:pPr>
        <w:snapToGrid w:val="0"/>
        <w:rPr>
          <w:rStyle w:val="25"/>
          <w:b/>
        </w:rPr>
      </w:pPr>
    </w:p>
    <w:p w14:paraId="4C181AFF">
      <w:pPr>
        <w:snapToGrid w:val="0"/>
        <w:ind w:firstLine="904" w:firstLineChars="250"/>
        <w:rPr>
          <w:rStyle w:val="25"/>
          <w:b/>
        </w:rPr>
      </w:pPr>
    </w:p>
    <w:p w14:paraId="7AAA3C8C">
      <w:pPr>
        <w:snapToGrid w:val="0"/>
        <w:ind w:firstLine="904" w:firstLineChars="250"/>
        <w:rPr>
          <w:rStyle w:val="25"/>
          <w:b/>
        </w:rPr>
      </w:pPr>
    </w:p>
    <w:p w14:paraId="001E2D55">
      <w:pPr>
        <w:snapToGrid w:val="0"/>
        <w:ind w:firstLine="904" w:firstLineChars="250"/>
        <w:rPr>
          <w:rStyle w:val="25"/>
          <w:b/>
        </w:rPr>
      </w:pPr>
    </w:p>
    <w:p w14:paraId="5FCEEF80">
      <w:pPr>
        <w:snapToGrid w:val="0"/>
        <w:ind w:firstLine="904" w:firstLineChars="250"/>
        <w:rPr>
          <w:rStyle w:val="25"/>
          <w:b/>
        </w:rPr>
      </w:pPr>
    </w:p>
    <w:p w14:paraId="63F37769">
      <w:pPr>
        <w:snapToGrid w:val="0"/>
        <w:ind w:firstLine="904" w:firstLineChars="250"/>
        <w:rPr>
          <w:rStyle w:val="25"/>
          <w:b/>
        </w:rPr>
      </w:pPr>
    </w:p>
    <w:p w14:paraId="0B6C45C0">
      <w:pPr>
        <w:snapToGrid w:val="0"/>
        <w:ind w:firstLine="904" w:firstLineChars="250"/>
        <w:rPr>
          <w:rStyle w:val="25"/>
          <w:b/>
        </w:rPr>
      </w:pPr>
    </w:p>
    <w:p w14:paraId="602AEB66">
      <w:pPr>
        <w:snapToGrid w:val="0"/>
        <w:ind w:firstLine="904" w:firstLineChars="250"/>
        <w:rPr>
          <w:rStyle w:val="25"/>
          <w:b/>
        </w:rPr>
      </w:pPr>
    </w:p>
    <w:p w14:paraId="0872684A">
      <w:pPr>
        <w:snapToGrid w:val="0"/>
        <w:ind w:firstLine="904" w:firstLineChars="250"/>
        <w:rPr>
          <w:rStyle w:val="25"/>
          <w:b/>
        </w:rPr>
      </w:pPr>
    </w:p>
    <w:p w14:paraId="10A62793">
      <w:pPr>
        <w:snapToGrid w:val="0"/>
        <w:ind w:firstLine="904" w:firstLineChars="250"/>
        <w:rPr>
          <w:rStyle w:val="25"/>
          <w:b/>
        </w:rPr>
      </w:pPr>
    </w:p>
    <w:p w14:paraId="4CE0F1AB">
      <w:pPr>
        <w:snapToGrid w:val="0"/>
        <w:ind w:firstLine="904" w:firstLineChars="250"/>
        <w:rPr>
          <w:rStyle w:val="25"/>
          <w:b/>
        </w:rPr>
      </w:pPr>
    </w:p>
    <w:p w14:paraId="5EF46824">
      <w:pPr>
        <w:snapToGrid w:val="0"/>
        <w:ind w:firstLine="904" w:firstLineChars="250"/>
        <w:rPr>
          <w:rStyle w:val="25"/>
          <w:b/>
        </w:rPr>
      </w:pPr>
    </w:p>
    <w:p w14:paraId="02CFEF7F">
      <w:pPr>
        <w:snapToGrid w:val="0"/>
        <w:ind w:firstLine="904" w:firstLineChars="250"/>
        <w:rPr>
          <w:rStyle w:val="25"/>
          <w:b/>
        </w:rPr>
      </w:pPr>
    </w:p>
    <w:p w14:paraId="0F291374">
      <w:pPr>
        <w:snapToGrid w:val="0"/>
        <w:ind w:firstLine="904" w:firstLineChars="250"/>
        <w:rPr>
          <w:rStyle w:val="25"/>
          <w:b/>
        </w:rPr>
      </w:pPr>
    </w:p>
    <w:p w14:paraId="0A3A9CE3">
      <w:pPr>
        <w:snapToGrid w:val="0"/>
        <w:ind w:firstLine="904" w:firstLineChars="250"/>
        <w:rPr>
          <w:rStyle w:val="25"/>
          <w:b/>
        </w:rPr>
      </w:pPr>
    </w:p>
    <w:p w14:paraId="4FEC0EF2">
      <w:pPr>
        <w:snapToGrid w:val="0"/>
        <w:rPr>
          <w:rStyle w:val="25"/>
          <w:b/>
          <w:sz w:val="44"/>
          <w:szCs w:val="44"/>
        </w:rPr>
      </w:pPr>
    </w:p>
    <w:p w14:paraId="404A6FF9">
      <w:pPr>
        <w:snapToGrid w:val="0"/>
        <w:rPr>
          <w:rStyle w:val="25"/>
          <w:b/>
          <w:sz w:val="44"/>
          <w:szCs w:val="44"/>
        </w:rPr>
      </w:pPr>
    </w:p>
    <w:p w14:paraId="0EB526C5">
      <w:pPr>
        <w:snapToGrid w:val="0"/>
        <w:rPr>
          <w:rStyle w:val="25"/>
          <w:b/>
        </w:rPr>
      </w:pPr>
      <w:r>
        <w:rPr>
          <w:rStyle w:val="25"/>
          <w:b/>
          <w:sz w:val="44"/>
          <w:szCs w:val="44"/>
        </w:rPr>
        <w:t>一、资格审查文件格式</w:t>
      </w:r>
    </w:p>
    <w:p w14:paraId="782446BD">
      <w:pPr>
        <w:snapToGrid w:val="0"/>
        <w:ind w:firstLine="904" w:firstLineChars="250"/>
        <w:jc w:val="center"/>
        <w:rPr>
          <w:rStyle w:val="25"/>
          <w:b/>
        </w:rPr>
      </w:pPr>
    </w:p>
    <w:p w14:paraId="1F33110F">
      <w:pPr>
        <w:snapToGrid w:val="0"/>
        <w:ind w:firstLine="904" w:firstLineChars="250"/>
        <w:rPr>
          <w:rStyle w:val="25"/>
          <w:b/>
        </w:rPr>
      </w:pPr>
    </w:p>
    <w:p w14:paraId="24D21166">
      <w:pPr>
        <w:snapToGrid w:val="0"/>
        <w:ind w:firstLine="904" w:firstLineChars="250"/>
        <w:rPr>
          <w:rStyle w:val="25"/>
          <w:b/>
        </w:rPr>
      </w:pPr>
    </w:p>
    <w:p w14:paraId="56CDD726">
      <w:pPr>
        <w:snapToGrid w:val="0"/>
        <w:spacing w:line="360" w:lineRule="auto"/>
        <w:jc w:val="center"/>
        <w:rPr>
          <w:rStyle w:val="25"/>
          <w:b/>
          <w:sz w:val="72"/>
        </w:rPr>
      </w:pPr>
      <w:r>
        <w:rPr>
          <w:rStyle w:val="25"/>
          <w:b/>
          <w:sz w:val="72"/>
        </w:rPr>
        <w:t>投标申请人资格审查</w:t>
      </w:r>
    </w:p>
    <w:p w14:paraId="0D35711F">
      <w:pPr>
        <w:snapToGrid w:val="0"/>
        <w:spacing w:line="480" w:lineRule="auto"/>
        <w:jc w:val="center"/>
        <w:rPr>
          <w:rStyle w:val="25"/>
          <w:b/>
          <w:sz w:val="72"/>
        </w:rPr>
      </w:pPr>
      <w:r>
        <w:rPr>
          <w:rStyle w:val="25"/>
          <w:b/>
          <w:sz w:val="72"/>
        </w:rPr>
        <w:t>申请书</w:t>
      </w:r>
    </w:p>
    <w:p w14:paraId="7771C5FD">
      <w:pPr>
        <w:snapToGrid w:val="0"/>
        <w:spacing w:line="360" w:lineRule="auto"/>
        <w:rPr>
          <w:rStyle w:val="25"/>
          <w:sz w:val="10"/>
        </w:rPr>
      </w:pPr>
    </w:p>
    <w:p w14:paraId="0BF8CF4F">
      <w:pPr>
        <w:snapToGrid w:val="0"/>
        <w:ind w:firstLine="1606" w:firstLineChars="500"/>
        <w:rPr>
          <w:rStyle w:val="25"/>
          <w:b/>
          <w:u w:val="single"/>
        </w:rPr>
      </w:pPr>
      <w:r>
        <w:rPr>
          <w:rStyle w:val="25"/>
          <w:b/>
          <w:sz w:val="32"/>
        </w:rPr>
        <w:t>项目编号：</w:t>
      </w:r>
      <w:r>
        <w:rPr>
          <w:rStyle w:val="25"/>
          <w:b/>
          <w:sz w:val="30"/>
          <w:u w:val="single" w:color="000000"/>
        </w:rPr>
        <w:tab/>
      </w:r>
      <w:r>
        <w:rPr>
          <w:rStyle w:val="25"/>
          <w:b/>
          <w:sz w:val="30"/>
          <w:u w:val="single" w:color="000000"/>
        </w:rPr>
        <w:tab/>
      </w:r>
    </w:p>
    <w:p w14:paraId="607D43C0">
      <w:pPr>
        <w:pStyle w:val="60"/>
        <w:snapToGrid w:val="0"/>
        <w:rPr>
          <w:rStyle w:val="25"/>
        </w:rPr>
      </w:pPr>
    </w:p>
    <w:p w14:paraId="22714799">
      <w:pPr>
        <w:snapToGrid w:val="0"/>
        <w:rPr>
          <w:rStyle w:val="25"/>
          <w:b/>
        </w:rPr>
      </w:pPr>
    </w:p>
    <w:p w14:paraId="54704F8B">
      <w:pPr>
        <w:snapToGrid w:val="0"/>
        <w:rPr>
          <w:rStyle w:val="25"/>
          <w:b/>
        </w:rPr>
      </w:pPr>
    </w:p>
    <w:p w14:paraId="25324DBA">
      <w:pPr>
        <w:snapToGrid w:val="0"/>
        <w:rPr>
          <w:rStyle w:val="25"/>
          <w:b/>
        </w:rPr>
      </w:pPr>
    </w:p>
    <w:p w14:paraId="6A8F7D6E">
      <w:pPr>
        <w:snapToGrid w:val="0"/>
        <w:rPr>
          <w:rStyle w:val="25"/>
          <w:b/>
        </w:rPr>
      </w:pPr>
    </w:p>
    <w:p w14:paraId="2114CB74">
      <w:pPr>
        <w:snapToGrid w:val="0"/>
        <w:rPr>
          <w:rStyle w:val="25"/>
          <w:b/>
        </w:rPr>
      </w:pPr>
    </w:p>
    <w:p w14:paraId="0201C450">
      <w:pPr>
        <w:snapToGrid w:val="0"/>
        <w:spacing w:line="360" w:lineRule="auto"/>
        <w:ind w:firstLine="405" w:firstLineChars="168"/>
        <w:rPr>
          <w:rStyle w:val="25"/>
          <w:b/>
          <w:sz w:val="24"/>
        </w:rPr>
      </w:pPr>
    </w:p>
    <w:p w14:paraId="2D59D127">
      <w:pPr>
        <w:snapToGrid w:val="0"/>
        <w:spacing w:line="300" w:lineRule="auto"/>
        <w:ind w:firstLine="540" w:firstLineChars="168"/>
        <w:rPr>
          <w:rStyle w:val="25"/>
          <w:b/>
          <w:sz w:val="32"/>
          <w:u w:val="single"/>
        </w:rPr>
      </w:pPr>
      <w:r>
        <w:rPr>
          <w:rStyle w:val="25"/>
          <w:b/>
          <w:sz w:val="32"/>
        </w:rPr>
        <w:t>投标申请人：</w:t>
      </w:r>
      <w:r>
        <w:rPr>
          <w:rStyle w:val="25"/>
          <w:b/>
          <w:sz w:val="30"/>
          <w:u w:val="single" w:color="000000"/>
        </w:rPr>
        <w:tab/>
      </w:r>
      <w:r>
        <w:rPr>
          <w:rStyle w:val="25"/>
          <w:b/>
          <w:sz w:val="32"/>
          <w:u w:val="single" w:color="000000"/>
        </w:rPr>
        <w:t>（盖章）</w:t>
      </w:r>
    </w:p>
    <w:p w14:paraId="5C6142CC">
      <w:pPr>
        <w:snapToGrid w:val="0"/>
        <w:spacing w:line="300" w:lineRule="auto"/>
        <w:ind w:firstLine="405" w:firstLineChars="168"/>
        <w:rPr>
          <w:rStyle w:val="25"/>
          <w:b/>
          <w:sz w:val="24"/>
        </w:rPr>
      </w:pPr>
    </w:p>
    <w:p w14:paraId="32F61465">
      <w:pPr>
        <w:snapToGrid w:val="0"/>
        <w:spacing w:line="300" w:lineRule="auto"/>
        <w:ind w:firstLine="540" w:firstLineChars="168"/>
        <w:rPr>
          <w:rStyle w:val="25"/>
          <w:b/>
          <w:sz w:val="32"/>
          <w:u w:val="single"/>
        </w:rPr>
      </w:pPr>
      <w:r>
        <w:rPr>
          <w:rStyle w:val="25"/>
          <w:b/>
          <w:sz w:val="32"/>
        </w:rPr>
        <w:t>法定代表人或其委托代理人：</w:t>
      </w:r>
      <w:r>
        <w:rPr>
          <w:rStyle w:val="25"/>
          <w:b/>
          <w:sz w:val="32"/>
          <w:u w:val="single" w:color="000000"/>
        </w:rPr>
        <w:tab/>
      </w:r>
      <w:r>
        <w:rPr>
          <w:rStyle w:val="25"/>
          <w:b/>
          <w:sz w:val="32"/>
          <w:u w:val="single" w:color="000000"/>
        </w:rPr>
        <w:t xml:space="preserve">  （签字或盖章）</w:t>
      </w:r>
    </w:p>
    <w:p w14:paraId="26B2A406">
      <w:pPr>
        <w:snapToGrid w:val="0"/>
        <w:spacing w:line="300" w:lineRule="auto"/>
        <w:ind w:firstLine="405" w:firstLineChars="168"/>
        <w:rPr>
          <w:rStyle w:val="25"/>
          <w:b/>
          <w:sz w:val="24"/>
        </w:rPr>
      </w:pPr>
    </w:p>
    <w:p w14:paraId="4D16230F">
      <w:pPr>
        <w:snapToGrid w:val="0"/>
        <w:spacing w:line="300" w:lineRule="auto"/>
        <w:ind w:firstLine="540" w:firstLineChars="168"/>
        <w:rPr>
          <w:rStyle w:val="25"/>
          <w:b/>
          <w:sz w:val="30"/>
          <w:u w:val="single"/>
        </w:rPr>
      </w:pPr>
      <w:r>
        <w:rPr>
          <w:rStyle w:val="25"/>
          <w:b/>
          <w:sz w:val="32"/>
        </w:rPr>
        <w:t>地址：</w:t>
      </w:r>
      <w:r>
        <w:rPr>
          <w:rStyle w:val="25"/>
          <w:b/>
          <w:sz w:val="30"/>
          <w:u w:val="single" w:color="000000"/>
        </w:rPr>
        <w:tab/>
      </w:r>
      <w:r>
        <w:rPr>
          <w:rStyle w:val="25"/>
          <w:b/>
          <w:sz w:val="30"/>
          <w:u w:val="single" w:color="000000"/>
        </w:rPr>
        <w:tab/>
      </w:r>
    </w:p>
    <w:p w14:paraId="0E5190ED">
      <w:pPr>
        <w:snapToGrid w:val="0"/>
        <w:spacing w:line="300" w:lineRule="auto"/>
        <w:ind w:firstLine="506" w:firstLineChars="168"/>
        <w:rPr>
          <w:rStyle w:val="25"/>
          <w:b/>
          <w:sz w:val="30"/>
          <w:u w:val="single"/>
        </w:rPr>
      </w:pPr>
    </w:p>
    <w:p w14:paraId="36320038">
      <w:pPr>
        <w:snapToGrid w:val="0"/>
        <w:spacing w:line="300" w:lineRule="auto"/>
        <w:ind w:firstLine="506" w:firstLineChars="168"/>
        <w:rPr>
          <w:rStyle w:val="25"/>
          <w:b/>
          <w:sz w:val="30"/>
        </w:rPr>
      </w:pPr>
      <w:r>
        <w:rPr>
          <w:rStyle w:val="25"/>
          <w:b/>
          <w:sz w:val="30"/>
        </w:rPr>
        <w:t>日期：    年   月   日</w:t>
      </w:r>
    </w:p>
    <w:p w14:paraId="5098C9D6">
      <w:pPr>
        <w:snapToGrid w:val="0"/>
        <w:ind w:firstLine="1400" w:firstLineChars="500"/>
        <w:rPr>
          <w:rStyle w:val="25"/>
          <w:sz w:val="28"/>
          <w:szCs w:val="28"/>
          <w:u w:val="single"/>
        </w:rPr>
      </w:pPr>
    </w:p>
    <w:p w14:paraId="55F5FD18">
      <w:pPr>
        <w:pStyle w:val="18"/>
        <w:numPr>
          <w:ilvl w:val="0"/>
          <w:numId w:val="0"/>
        </w:numPr>
        <w:snapToGrid w:val="0"/>
        <w:ind w:left="1260" w:hanging="420"/>
        <w:jc w:val="center"/>
        <w:rPr>
          <w:rStyle w:val="25"/>
          <w:sz w:val="44"/>
          <w:szCs w:val="44"/>
        </w:rPr>
      </w:pPr>
    </w:p>
    <w:p w14:paraId="7B3083A9">
      <w:pPr>
        <w:pStyle w:val="18"/>
        <w:numPr>
          <w:ilvl w:val="0"/>
          <w:numId w:val="0"/>
        </w:numPr>
        <w:snapToGrid w:val="0"/>
        <w:ind w:left="1260" w:hanging="420"/>
        <w:jc w:val="center"/>
        <w:rPr>
          <w:rStyle w:val="25"/>
          <w:sz w:val="44"/>
          <w:szCs w:val="44"/>
        </w:rPr>
      </w:pPr>
      <w:r>
        <w:rPr>
          <w:rStyle w:val="25"/>
          <w:sz w:val="44"/>
          <w:szCs w:val="44"/>
        </w:rPr>
        <w:t>目   录</w:t>
      </w:r>
    </w:p>
    <w:p w14:paraId="7A1E9819">
      <w:pPr>
        <w:snapToGrid w:val="0"/>
        <w:spacing w:line="460" w:lineRule="exact"/>
        <w:ind w:firstLine="480" w:firstLineChars="200"/>
        <w:jc w:val="left"/>
        <w:rPr>
          <w:rStyle w:val="25"/>
          <w:sz w:val="24"/>
          <w:szCs w:val="24"/>
        </w:rPr>
      </w:pPr>
      <w:r>
        <w:rPr>
          <w:rStyle w:val="25"/>
          <w:sz w:val="24"/>
          <w:szCs w:val="24"/>
        </w:rPr>
        <w:t>资格审查文件应包含以下内容：</w:t>
      </w:r>
    </w:p>
    <w:p w14:paraId="5BF867AD">
      <w:pPr>
        <w:snapToGrid w:val="0"/>
        <w:spacing w:line="460" w:lineRule="exact"/>
        <w:ind w:firstLine="480" w:firstLineChars="200"/>
        <w:jc w:val="left"/>
        <w:rPr>
          <w:rStyle w:val="25"/>
          <w:sz w:val="24"/>
          <w:szCs w:val="24"/>
        </w:rPr>
      </w:pPr>
      <w:r>
        <w:rPr>
          <w:rStyle w:val="25"/>
          <w:sz w:val="24"/>
          <w:szCs w:val="24"/>
        </w:rPr>
        <w:t>（1）资格审查申请书；</w:t>
      </w:r>
    </w:p>
    <w:p w14:paraId="098D21DE">
      <w:pPr>
        <w:snapToGrid w:val="0"/>
        <w:spacing w:line="460" w:lineRule="exact"/>
        <w:ind w:firstLine="480" w:firstLineChars="200"/>
        <w:jc w:val="left"/>
        <w:rPr>
          <w:rStyle w:val="25"/>
          <w:sz w:val="24"/>
          <w:szCs w:val="24"/>
        </w:rPr>
      </w:pPr>
      <w:r>
        <w:rPr>
          <w:rStyle w:val="25"/>
          <w:sz w:val="24"/>
          <w:szCs w:val="24"/>
        </w:rPr>
        <w:t>（2）针对本工程的授权委托书；</w:t>
      </w:r>
    </w:p>
    <w:p w14:paraId="6201EA79">
      <w:pPr>
        <w:snapToGrid w:val="0"/>
        <w:spacing w:line="460" w:lineRule="exact"/>
        <w:ind w:firstLine="480" w:firstLineChars="200"/>
        <w:jc w:val="left"/>
        <w:rPr>
          <w:rStyle w:val="25"/>
          <w:sz w:val="24"/>
          <w:szCs w:val="24"/>
        </w:rPr>
      </w:pPr>
      <w:r>
        <w:rPr>
          <w:rStyle w:val="25"/>
          <w:sz w:val="24"/>
          <w:szCs w:val="24"/>
        </w:rPr>
        <w:t>（3）申请资格审查人简介；</w:t>
      </w:r>
    </w:p>
    <w:p w14:paraId="6D79F67D">
      <w:pPr>
        <w:snapToGrid w:val="0"/>
        <w:spacing w:line="460" w:lineRule="exact"/>
        <w:ind w:firstLine="480" w:firstLineChars="200"/>
        <w:jc w:val="left"/>
        <w:rPr>
          <w:rStyle w:val="25"/>
          <w:rFonts w:cs="Times New Roman"/>
          <w:b/>
          <w:bCs/>
          <w:sz w:val="24"/>
          <w:szCs w:val="24"/>
        </w:rPr>
      </w:pPr>
      <w:r>
        <w:rPr>
          <w:rStyle w:val="25"/>
          <w:sz w:val="24"/>
          <w:szCs w:val="24"/>
        </w:rPr>
        <w:t xml:space="preserve">（4）提供社保部门出具的 </w:t>
      </w:r>
      <w:r>
        <w:rPr>
          <w:rStyle w:val="25"/>
          <w:b/>
          <w:sz w:val="24"/>
          <w:szCs w:val="24"/>
        </w:rPr>
        <w:t>202</w:t>
      </w:r>
      <w:r>
        <w:rPr>
          <w:rStyle w:val="25"/>
          <w:rFonts w:hint="eastAsia"/>
          <w:b/>
          <w:sz w:val="24"/>
          <w:szCs w:val="24"/>
        </w:rPr>
        <w:t>4</w:t>
      </w:r>
      <w:r>
        <w:rPr>
          <w:rStyle w:val="25"/>
          <w:b/>
          <w:sz w:val="24"/>
          <w:szCs w:val="24"/>
        </w:rPr>
        <w:t>年</w:t>
      </w:r>
      <w:r>
        <w:rPr>
          <w:rStyle w:val="25"/>
          <w:rFonts w:hint="eastAsia"/>
          <w:b/>
          <w:sz w:val="24"/>
          <w:szCs w:val="24"/>
        </w:rPr>
        <w:t>9</w:t>
      </w:r>
      <w:r>
        <w:rPr>
          <w:rStyle w:val="25"/>
          <w:b/>
          <w:sz w:val="24"/>
          <w:szCs w:val="24"/>
        </w:rPr>
        <w:t>月至202</w:t>
      </w:r>
      <w:r>
        <w:rPr>
          <w:rStyle w:val="25"/>
          <w:rFonts w:hint="eastAsia"/>
          <w:b/>
          <w:sz w:val="24"/>
          <w:szCs w:val="24"/>
        </w:rPr>
        <w:t>4</w:t>
      </w:r>
      <w:r>
        <w:rPr>
          <w:rStyle w:val="25"/>
          <w:b/>
          <w:sz w:val="24"/>
          <w:szCs w:val="24"/>
        </w:rPr>
        <w:t>年</w:t>
      </w:r>
      <w:r>
        <w:rPr>
          <w:rStyle w:val="25"/>
          <w:rFonts w:hint="eastAsia"/>
          <w:b/>
          <w:sz w:val="24"/>
          <w:szCs w:val="24"/>
        </w:rPr>
        <w:t>11</w:t>
      </w:r>
      <w:r>
        <w:rPr>
          <w:rStyle w:val="25"/>
          <w:b/>
          <w:sz w:val="24"/>
          <w:szCs w:val="24"/>
        </w:rPr>
        <w:t>月</w:t>
      </w:r>
      <w:r>
        <w:rPr>
          <w:rStyle w:val="25"/>
          <w:sz w:val="24"/>
          <w:szCs w:val="24"/>
        </w:rPr>
        <w:t>投标人为授权委托人、项目负责人缴纳在职职工养老保险的证明材料；</w:t>
      </w:r>
      <w:r>
        <w:rPr>
          <w:rStyle w:val="25"/>
          <w:rFonts w:cs="Times New Roman"/>
          <w:b/>
          <w:bCs/>
          <w:sz w:val="24"/>
          <w:szCs w:val="24"/>
        </w:rPr>
        <w:t>（已取消书面证明采用网上自助查询方式的，如当地社保管理部门明确的最大查询期与招标文件规定的月份不一致时，须提供社保管理部门的文件规定。）</w:t>
      </w:r>
    </w:p>
    <w:p w14:paraId="635B23E1">
      <w:pPr>
        <w:snapToGrid w:val="0"/>
        <w:spacing w:line="460" w:lineRule="exact"/>
        <w:ind w:firstLine="480" w:firstLineChars="200"/>
        <w:jc w:val="left"/>
        <w:rPr>
          <w:rStyle w:val="25"/>
          <w:sz w:val="24"/>
          <w:szCs w:val="24"/>
        </w:rPr>
      </w:pPr>
      <w:r>
        <w:rPr>
          <w:rStyle w:val="25"/>
          <w:sz w:val="24"/>
          <w:szCs w:val="24"/>
        </w:rPr>
        <w:t>（5）投标文件资料真实性承诺书；</w:t>
      </w:r>
    </w:p>
    <w:p w14:paraId="4335D73B">
      <w:pPr>
        <w:snapToGrid w:val="0"/>
        <w:spacing w:line="460" w:lineRule="exact"/>
        <w:ind w:firstLine="480" w:firstLineChars="200"/>
        <w:jc w:val="left"/>
        <w:rPr>
          <w:rStyle w:val="25"/>
          <w:sz w:val="24"/>
          <w:szCs w:val="24"/>
        </w:rPr>
      </w:pPr>
      <w:r>
        <w:rPr>
          <w:rStyle w:val="25"/>
          <w:sz w:val="24"/>
          <w:szCs w:val="24"/>
        </w:rPr>
        <w:t>（6）企业法人营业执照；</w:t>
      </w:r>
    </w:p>
    <w:p w14:paraId="0A5F4CA4">
      <w:pPr>
        <w:snapToGrid w:val="0"/>
        <w:spacing w:line="460" w:lineRule="exact"/>
        <w:ind w:firstLine="480" w:firstLineChars="200"/>
        <w:jc w:val="left"/>
        <w:rPr>
          <w:rStyle w:val="25"/>
          <w:sz w:val="24"/>
          <w:szCs w:val="24"/>
        </w:rPr>
      </w:pPr>
      <w:r>
        <w:rPr>
          <w:rStyle w:val="25"/>
          <w:sz w:val="24"/>
          <w:szCs w:val="24"/>
        </w:rPr>
        <w:t xml:space="preserve">（7）工程质量检测机构资质证书、计量认证证书； </w:t>
      </w:r>
    </w:p>
    <w:p w14:paraId="7F69DDD2">
      <w:pPr>
        <w:snapToGrid w:val="0"/>
        <w:spacing w:line="460" w:lineRule="exact"/>
        <w:ind w:firstLine="480" w:firstLineChars="200"/>
        <w:rPr>
          <w:rStyle w:val="25"/>
          <w:sz w:val="24"/>
          <w:szCs w:val="24"/>
        </w:rPr>
      </w:pPr>
      <w:r>
        <w:rPr>
          <w:rStyle w:val="25"/>
          <w:sz w:val="24"/>
          <w:szCs w:val="24"/>
        </w:rPr>
        <w:t>（8）江苏省建设工程质量检测机构备案证书；</w:t>
      </w:r>
    </w:p>
    <w:p w14:paraId="48C044B5">
      <w:pPr>
        <w:snapToGrid w:val="0"/>
        <w:spacing w:line="460" w:lineRule="exact"/>
        <w:ind w:firstLine="480" w:firstLineChars="200"/>
        <w:rPr>
          <w:rStyle w:val="25"/>
          <w:sz w:val="24"/>
          <w:szCs w:val="24"/>
        </w:rPr>
      </w:pPr>
      <w:r>
        <w:rPr>
          <w:rStyle w:val="25"/>
          <w:sz w:val="24"/>
          <w:szCs w:val="24"/>
        </w:rPr>
        <w:t>（9）项目负责人岗位证书及身份证；</w:t>
      </w:r>
    </w:p>
    <w:p w14:paraId="2FBDB2A9">
      <w:pPr>
        <w:snapToGrid w:val="0"/>
        <w:spacing w:line="460" w:lineRule="exact"/>
        <w:ind w:firstLine="480" w:firstLineChars="200"/>
        <w:rPr>
          <w:rStyle w:val="25"/>
          <w:sz w:val="24"/>
          <w:szCs w:val="24"/>
        </w:rPr>
      </w:pPr>
      <w:r>
        <w:rPr>
          <w:rStyle w:val="25"/>
          <w:sz w:val="24"/>
          <w:szCs w:val="24"/>
        </w:rPr>
        <w:t>（10）其他招标公告、招标文件要求需要提供的资料。</w:t>
      </w:r>
    </w:p>
    <w:p w14:paraId="2B6261F9">
      <w:pPr>
        <w:snapToGrid w:val="0"/>
        <w:spacing w:line="460" w:lineRule="exact"/>
        <w:ind w:firstLine="482" w:firstLineChars="200"/>
        <w:jc w:val="left"/>
        <w:rPr>
          <w:rStyle w:val="25"/>
          <w:b/>
          <w:sz w:val="24"/>
          <w:szCs w:val="24"/>
        </w:rPr>
      </w:pPr>
      <w:r>
        <w:rPr>
          <w:rStyle w:val="25"/>
          <w:b/>
          <w:sz w:val="24"/>
          <w:szCs w:val="24"/>
        </w:rPr>
        <w:t>（包括但不仅限于以上内容）</w:t>
      </w:r>
    </w:p>
    <w:p w14:paraId="0CC8FE31">
      <w:pPr>
        <w:pStyle w:val="50"/>
        <w:snapToGrid w:val="0"/>
        <w:spacing w:line="360" w:lineRule="auto"/>
        <w:ind w:firstLine="420"/>
        <w:jc w:val="left"/>
        <w:rPr>
          <w:rStyle w:val="25"/>
          <w:rFonts w:hAnsi="宋体" w:eastAsia="宋体"/>
          <w:sz w:val="24"/>
          <w:szCs w:val="24"/>
        </w:rPr>
      </w:pPr>
      <w:r>
        <w:rPr>
          <w:rStyle w:val="25"/>
          <w:rFonts w:hAnsi="宋体" w:eastAsia="宋体"/>
          <w:b/>
          <w:sz w:val="24"/>
          <w:szCs w:val="24"/>
        </w:rPr>
        <w:t>注：目录、序号和页码由投标人自行编列</w:t>
      </w:r>
      <w:r>
        <w:rPr>
          <w:rStyle w:val="25"/>
          <w:rFonts w:hAnsi="宋体" w:eastAsia="宋体"/>
          <w:sz w:val="24"/>
          <w:szCs w:val="24"/>
        </w:rPr>
        <w:t>。</w:t>
      </w:r>
    </w:p>
    <w:p w14:paraId="62BCD051">
      <w:pPr>
        <w:snapToGrid w:val="0"/>
        <w:spacing w:line="460" w:lineRule="exact"/>
        <w:ind w:firstLine="420" w:firstLineChars="150"/>
        <w:jc w:val="left"/>
        <w:rPr>
          <w:rStyle w:val="25"/>
          <w:sz w:val="28"/>
          <w:szCs w:val="28"/>
        </w:rPr>
      </w:pPr>
    </w:p>
    <w:p w14:paraId="3A065928">
      <w:pPr>
        <w:snapToGrid w:val="0"/>
        <w:spacing w:line="460" w:lineRule="exact"/>
        <w:ind w:firstLine="420" w:firstLineChars="150"/>
        <w:jc w:val="left"/>
        <w:rPr>
          <w:rStyle w:val="25"/>
          <w:sz w:val="28"/>
          <w:szCs w:val="28"/>
        </w:rPr>
      </w:pPr>
    </w:p>
    <w:p w14:paraId="4DEB2CFA">
      <w:pPr>
        <w:snapToGrid w:val="0"/>
        <w:spacing w:line="360" w:lineRule="auto"/>
        <w:jc w:val="center"/>
        <w:rPr>
          <w:rStyle w:val="25"/>
          <w:b/>
          <w:kern w:val="2"/>
        </w:rPr>
      </w:pPr>
    </w:p>
    <w:p w14:paraId="4103B192">
      <w:pPr>
        <w:snapToGrid w:val="0"/>
        <w:spacing w:line="360" w:lineRule="auto"/>
        <w:jc w:val="center"/>
        <w:rPr>
          <w:rStyle w:val="25"/>
          <w:b/>
          <w:kern w:val="2"/>
        </w:rPr>
      </w:pPr>
    </w:p>
    <w:p w14:paraId="2B7736CF">
      <w:pPr>
        <w:snapToGrid w:val="0"/>
        <w:spacing w:line="360" w:lineRule="auto"/>
        <w:jc w:val="center"/>
        <w:rPr>
          <w:rStyle w:val="25"/>
          <w:b/>
          <w:kern w:val="2"/>
        </w:rPr>
      </w:pPr>
    </w:p>
    <w:p w14:paraId="2CB7FA32">
      <w:pPr>
        <w:snapToGrid w:val="0"/>
        <w:spacing w:line="360" w:lineRule="auto"/>
        <w:jc w:val="center"/>
        <w:rPr>
          <w:rStyle w:val="25"/>
          <w:b/>
          <w:kern w:val="2"/>
        </w:rPr>
      </w:pPr>
    </w:p>
    <w:p w14:paraId="12838982">
      <w:pPr>
        <w:snapToGrid w:val="0"/>
        <w:spacing w:line="360" w:lineRule="auto"/>
        <w:jc w:val="center"/>
        <w:rPr>
          <w:rStyle w:val="25"/>
          <w:b/>
          <w:kern w:val="2"/>
        </w:rPr>
      </w:pPr>
    </w:p>
    <w:p w14:paraId="5F650E56">
      <w:pPr>
        <w:snapToGrid w:val="0"/>
        <w:spacing w:line="360" w:lineRule="auto"/>
        <w:jc w:val="center"/>
        <w:rPr>
          <w:rStyle w:val="25"/>
          <w:b/>
          <w:kern w:val="2"/>
        </w:rPr>
      </w:pPr>
    </w:p>
    <w:p w14:paraId="4E7ED285">
      <w:pPr>
        <w:snapToGrid w:val="0"/>
        <w:spacing w:line="360" w:lineRule="auto"/>
        <w:rPr>
          <w:rStyle w:val="25"/>
          <w:b/>
          <w:kern w:val="2"/>
        </w:rPr>
      </w:pPr>
    </w:p>
    <w:p w14:paraId="24707C6A">
      <w:pPr>
        <w:snapToGrid w:val="0"/>
        <w:spacing w:line="360" w:lineRule="auto"/>
        <w:jc w:val="center"/>
        <w:rPr>
          <w:rStyle w:val="25"/>
          <w:b/>
          <w:kern w:val="2"/>
        </w:rPr>
      </w:pPr>
      <w:r>
        <w:rPr>
          <w:rStyle w:val="25"/>
          <w:b/>
          <w:kern w:val="2"/>
        </w:rPr>
        <w:t>资格审查申请书</w:t>
      </w:r>
    </w:p>
    <w:p w14:paraId="52BF58F6">
      <w:pPr>
        <w:snapToGrid w:val="0"/>
        <w:spacing w:line="360" w:lineRule="auto"/>
        <w:jc w:val="center"/>
        <w:rPr>
          <w:rStyle w:val="25"/>
          <w:b/>
          <w:kern w:val="2"/>
        </w:rPr>
      </w:pPr>
    </w:p>
    <w:p w14:paraId="1AD17A91">
      <w:pPr>
        <w:snapToGrid w:val="0"/>
        <w:spacing w:line="360" w:lineRule="auto"/>
        <w:ind w:firstLine="480" w:firstLineChars="200"/>
        <w:rPr>
          <w:rStyle w:val="25"/>
          <w:sz w:val="24"/>
          <w:szCs w:val="24"/>
        </w:rPr>
      </w:pPr>
      <w:r>
        <w:rPr>
          <w:rStyle w:val="25"/>
          <w:sz w:val="24"/>
          <w:szCs w:val="24"/>
        </w:rPr>
        <w:t>1、本申请充分理解下列情况：</w:t>
      </w:r>
    </w:p>
    <w:p w14:paraId="5B10A155">
      <w:pPr>
        <w:snapToGrid w:val="0"/>
        <w:spacing w:line="360" w:lineRule="auto"/>
        <w:ind w:firstLine="480" w:firstLineChars="200"/>
        <w:rPr>
          <w:rStyle w:val="25"/>
          <w:sz w:val="24"/>
          <w:szCs w:val="24"/>
        </w:rPr>
      </w:pPr>
      <w:r>
        <w:rPr>
          <w:rStyle w:val="25"/>
          <w:sz w:val="24"/>
          <w:szCs w:val="24"/>
        </w:rPr>
        <w:t>1.1、资格审查合格的投标人才有资格进入开标程序。</w:t>
      </w:r>
    </w:p>
    <w:p w14:paraId="2EF0C3FE">
      <w:pPr>
        <w:snapToGrid w:val="0"/>
        <w:spacing w:line="360" w:lineRule="auto"/>
        <w:ind w:firstLine="480" w:firstLineChars="200"/>
        <w:rPr>
          <w:rStyle w:val="25"/>
          <w:sz w:val="24"/>
          <w:szCs w:val="24"/>
        </w:rPr>
      </w:pPr>
      <w:r>
        <w:rPr>
          <w:rStyle w:val="25"/>
          <w:sz w:val="24"/>
          <w:szCs w:val="24"/>
        </w:rPr>
        <w:t>1.2、你方保留更改本招标项目的规模和金额的权利。前述情况发生时，投标仅面向资格审查合格且能满足变更要求的投标申请人。</w:t>
      </w:r>
    </w:p>
    <w:p w14:paraId="074D18FA">
      <w:pPr>
        <w:snapToGrid w:val="0"/>
        <w:spacing w:line="360" w:lineRule="auto"/>
        <w:ind w:firstLine="480" w:firstLineChars="200"/>
        <w:rPr>
          <w:rStyle w:val="25"/>
          <w:sz w:val="24"/>
          <w:szCs w:val="24"/>
        </w:rPr>
      </w:pPr>
      <w:r>
        <w:rPr>
          <w:rStyle w:val="25"/>
          <w:sz w:val="24"/>
          <w:szCs w:val="24"/>
        </w:rPr>
        <w:t>2、如为联合体投标，随本申请，我们提供联合体各方的详细情况，包括资金投入（即其它资源投入）和盈利（亏损）协议。我们还将说明各方在每个合同中以百分比形式表示的财务方面以及合同执行方面的责任。</w:t>
      </w:r>
    </w:p>
    <w:p w14:paraId="7ABD135E">
      <w:pPr>
        <w:snapToGrid w:val="0"/>
        <w:spacing w:line="360" w:lineRule="auto"/>
        <w:ind w:firstLine="480" w:firstLineChars="200"/>
        <w:rPr>
          <w:rStyle w:val="25"/>
          <w:sz w:val="24"/>
          <w:szCs w:val="24"/>
        </w:rPr>
      </w:pPr>
      <w:r>
        <w:rPr>
          <w:rStyle w:val="25"/>
          <w:sz w:val="24"/>
          <w:szCs w:val="24"/>
        </w:rPr>
        <w:t>3、我们确认如果我方中标，则我方的投标文件和与之相应的合同将得到签署，从而我受到法律约束；</w:t>
      </w:r>
    </w:p>
    <w:p w14:paraId="3C47C866">
      <w:pPr>
        <w:snapToGrid w:val="0"/>
        <w:spacing w:line="360" w:lineRule="auto"/>
        <w:ind w:firstLine="480" w:firstLineChars="200"/>
        <w:rPr>
          <w:rStyle w:val="25"/>
          <w:sz w:val="24"/>
          <w:szCs w:val="24"/>
        </w:rPr>
      </w:pPr>
      <w:r>
        <w:rPr>
          <w:rStyle w:val="25"/>
          <w:sz w:val="24"/>
          <w:szCs w:val="24"/>
        </w:rPr>
        <w:t>4、下述签字人在此声明，在本申请书所提交的声明和资料在各方面都是完整、真实和准确的。</w:t>
      </w:r>
    </w:p>
    <w:p w14:paraId="500AA889">
      <w:pPr>
        <w:snapToGrid w:val="0"/>
        <w:spacing w:line="360" w:lineRule="auto"/>
        <w:ind w:firstLine="480" w:firstLineChars="200"/>
        <w:rPr>
          <w:rStyle w:val="25"/>
          <w:sz w:val="24"/>
          <w:szCs w:val="24"/>
        </w:rPr>
      </w:pPr>
    </w:p>
    <w:p w14:paraId="35414A0A">
      <w:pPr>
        <w:snapToGrid w:val="0"/>
        <w:spacing w:line="360" w:lineRule="auto"/>
        <w:ind w:firstLine="480" w:firstLineChars="200"/>
        <w:rPr>
          <w:rStyle w:val="25"/>
          <w:sz w:val="24"/>
          <w:szCs w:val="24"/>
        </w:rPr>
      </w:pPr>
    </w:p>
    <w:p w14:paraId="3158A8B3">
      <w:pPr>
        <w:pStyle w:val="50"/>
        <w:snapToGrid w:val="0"/>
        <w:spacing w:line="480" w:lineRule="auto"/>
        <w:rPr>
          <w:rStyle w:val="25"/>
          <w:rFonts w:hAnsi="宋体" w:eastAsia="宋体"/>
          <w:sz w:val="24"/>
          <w:szCs w:val="24"/>
        </w:rPr>
      </w:pPr>
      <w:r>
        <w:rPr>
          <w:rStyle w:val="25"/>
          <w:rFonts w:hAnsi="宋体" w:eastAsia="宋体"/>
          <w:sz w:val="24"/>
          <w:szCs w:val="24"/>
        </w:rPr>
        <w:t>投标人：(盖章)</w:t>
      </w:r>
    </w:p>
    <w:p w14:paraId="19078B9A">
      <w:pPr>
        <w:pStyle w:val="50"/>
        <w:snapToGrid w:val="0"/>
        <w:spacing w:line="480" w:lineRule="auto"/>
        <w:rPr>
          <w:rStyle w:val="25"/>
          <w:rFonts w:hAnsi="宋体" w:eastAsia="宋体"/>
          <w:sz w:val="24"/>
          <w:szCs w:val="24"/>
        </w:rPr>
      </w:pPr>
      <w:r>
        <w:rPr>
          <w:rStyle w:val="25"/>
          <w:rFonts w:hAnsi="宋体" w:eastAsia="宋体"/>
          <w:sz w:val="24"/>
          <w:szCs w:val="24"/>
        </w:rPr>
        <w:t>法定代表人：(签字或盖章)</w:t>
      </w:r>
    </w:p>
    <w:p w14:paraId="76061C5F">
      <w:pPr>
        <w:pStyle w:val="50"/>
        <w:snapToGrid w:val="0"/>
        <w:spacing w:line="480" w:lineRule="auto"/>
        <w:ind w:right="560"/>
        <w:rPr>
          <w:rStyle w:val="25"/>
          <w:rFonts w:hAnsi="宋体" w:eastAsia="宋体"/>
          <w:sz w:val="24"/>
          <w:szCs w:val="24"/>
        </w:rPr>
      </w:pPr>
      <w:r>
        <w:rPr>
          <w:rStyle w:val="25"/>
          <w:rFonts w:hAnsi="宋体" w:eastAsia="宋体"/>
          <w:sz w:val="24"/>
          <w:szCs w:val="24"/>
        </w:rPr>
        <w:t>日期：     年   月  日</w:t>
      </w:r>
    </w:p>
    <w:p w14:paraId="459CB3C1">
      <w:pPr>
        <w:snapToGrid w:val="0"/>
        <w:rPr>
          <w:rStyle w:val="25"/>
          <w:b/>
        </w:rPr>
      </w:pPr>
    </w:p>
    <w:p w14:paraId="7AE38BC9">
      <w:pPr>
        <w:snapToGrid w:val="0"/>
        <w:rPr>
          <w:rStyle w:val="25"/>
          <w:b/>
        </w:rPr>
      </w:pPr>
    </w:p>
    <w:p w14:paraId="692191A0">
      <w:pPr>
        <w:snapToGrid w:val="0"/>
        <w:rPr>
          <w:rStyle w:val="25"/>
          <w:b/>
        </w:rPr>
      </w:pPr>
    </w:p>
    <w:p w14:paraId="099D3F9D">
      <w:pPr>
        <w:snapToGrid w:val="0"/>
        <w:rPr>
          <w:rStyle w:val="25"/>
          <w:b/>
        </w:rPr>
      </w:pPr>
    </w:p>
    <w:p w14:paraId="2EDC51B1">
      <w:pPr>
        <w:snapToGrid w:val="0"/>
        <w:rPr>
          <w:rStyle w:val="25"/>
          <w:b/>
        </w:rPr>
      </w:pPr>
    </w:p>
    <w:p w14:paraId="504BA111">
      <w:pPr>
        <w:snapToGrid w:val="0"/>
        <w:spacing w:line="360" w:lineRule="auto"/>
        <w:rPr>
          <w:rStyle w:val="25"/>
          <w:b/>
          <w:kern w:val="2"/>
        </w:rPr>
      </w:pPr>
    </w:p>
    <w:p w14:paraId="6AE96E5B">
      <w:pPr>
        <w:snapToGrid w:val="0"/>
        <w:spacing w:line="360" w:lineRule="auto"/>
        <w:rPr>
          <w:rStyle w:val="25"/>
          <w:b/>
          <w:kern w:val="2"/>
        </w:rPr>
      </w:pPr>
    </w:p>
    <w:p w14:paraId="3E514409">
      <w:pPr>
        <w:snapToGrid w:val="0"/>
        <w:spacing w:line="360" w:lineRule="auto"/>
        <w:rPr>
          <w:rStyle w:val="25"/>
          <w:b/>
          <w:kern w:val="2"/>
        </w:rPr>
      </w:pPr>
    </w:p>
    <w:p w14:paraId="7B4D968D">
      <w:pPr>
        <w:snapToGrid w:val="0"/>
        <w:spacing w:line="360" w:lineRule="auto"/>
        <w:jc w:val="center"/>
        <w:rPr>
          <w:rStyle w:val="25"/>
          <w:b/>
          <w:kern w:val="2"/>
        </w:rPr>
      </w:pPr>
      <w:r>
        <w:rPr>
          <w:rStyle w:val="25"/>
          <w:b/>
          <w:kern w:val="2"/>
        </w:rPr>
        <w:t>授权委托书</w:t>
      </w:r>
    </w:p>
    <w:p w14:paraId="2685749D">
      <w:pPr>
        <w:pStyle w:val="50"/>
        <w:snapToGrid w:val="0"/>
        <w:rPr>
          <w:rStyle w:val="25"/>
          <w:rFonts w:ascii="仿宋_GB2312" w:hAnsi="Times New Roman" w:eastAsia="仿宋_GB2312"/>
        </w:rPr>
      </w:pPr>
    </w:p>
    <w:p w14:paraId="4C9DD604">
      <w:pPr>
        <w:pStyle w:val="50"/>
        <w:snapToGrid w:val="0"/>
        <w:spacing w:line="480" w:lineRule="auto"/>
        <w:ind w:firstLine="480" w:firstLineChars="200"/>
        <w:rPr>
          <w:rStyle w:val="25"/>
          <w:rFonts w:hAnsi="宋体" w:eastAsia="宋体"/>
          <w:sz w:val="24"/>
          <w:szCs w:val="24"/>
        </w:rPr>
      </w:pPr>
      <w:r>
        <w:rPr>
          <w:rStyle w:val="25"/>
          <w:rFonts w:hAnsi="宋体" w:eastAsia="宋体"/>
          <w:sz w:val="24"/>
          <w:szCs w:val="24"/>
        </w:rPr>
        <w:t>本授权委托书声明：我(姓名)系(投标人名称)的法定代表人，现授权委托（单位名称）的 (姓名)为我公司代理人，以本公司的名义参加工程的投标活动。代理人在开标、评标、合同谈判过程中所签署的一切文件和处理与之有关的一切事务，我均予以承认。</w:t>
      </w:r>
    </w:p>
    <w:p w14:paraId="14F84059">
      <w:pPr>
        <w:pStyle w:val="50"/>
        <w:snapToGrid w:val="0"/>
        <w:spacing w:line="480" w:lineRule="auto"/>
        <w:ind w:left="475" w:leftChars="132"/>
        <w:rPr>
          <w:rStyle w:val="25"/>
          <w:rFonts w:hAnsi="宋体" w:eastAsia="宋体"/>
          <w:sz w:val="24"/>
          <w:szCs w:val="24"/>
        </w:rPr>
      </w:pPr>
      <w:r>
        <w:rPr>
          <w:rStyle w:val="25"/>
          <w:rFonts w:hAnsi="宋体" w:eastAsia="宋体"/>
          <w:sz w:val="24"/>
          <w:szCs w:val="24"/>
        </w:rPr>
        <w:t>代理人无转委权。特此委托。</w:t>
      </w:r>
    </w:p>
    <w:p w14:paraId="1745A7B0">
      <w:pPr>
        <w:pStyle w:val="50"/>
        <w:snapToGrid w:val="0"/>
        <w:spacing w:line="480" w:lineRule="auto"/>
        <w:ind w:left="475" w:leftChars="132"/>
        <w:rPr>
          <w:rStyle w:val="25"/>
          <w:rFonts w:hAnsi="宋体" w:eastAsia="宋体"/>
          <w:sz w:val="24"/>
          <w:szCs w:val="24"/>
        </w:rPr>
      </w:pPr>
      <w:r>
        <w:rPr>
          <w:rStyle w:val="25"/>
          <w:rFonts w:hAnsi="宋体" w:eastAsia="宋体"/>
          <w:sz w:val="24"/>
          <w:szCs w:val="24"/>
        </w:rPr>
        <w:t xml:space="preserve">代理人：         性别：                  年龄：                           </w:t>
      </w:r>
    </w:p>
    <w:p w14:paraId="49FC1BB5">
      <w:pPr>
        <w:pStyle w:val="50"/>
        <w:snapToGrid w:val="0"/>
        <w:spacing w:line="480" w:lineRule="auto"/>
        <w:ind w:firstLine="480" w:firstLineChars="200"/>
        <w:rPr>
          <w:rStyle w:val="25"/>
          <w:rFonts w:hAnsi="宋体" w:eastAsia="宋体"/>
          <w:sz w:val="24"/>
          <w:szCs w:val="24"/>
        </w:rPr>
      </w:pPr>
    </w:p>
    <w:p w14:paraId="73A9D26B">
      <w:pPr>
        <w:pStyle w:val="50"/>
        <w:snapToGrid w:val="0"/>
        <w:spacing w:line="480" w:lineRule="auto"/>
        <w:ind w:firstLine="480" w:firstLineChars="200"/>
        <w:rPr>
          <w:rStyle w:val="25"/>
          <w:rFonts w:hAnsi="宋体" w:eastAsia="宋体"/>
          <w:sz w:val="24"/>
          <w:szCs w:val="24"/>
        </w:rPr>
      </w:pPr>
      <w:r>
        <w:rPr>
          <w:rStyle w:val="25"/>
          <w:rFonts w:hAnsi="宋体" w:eastAsia="宋体"/>
          <w:sz w:val="24"/>
          <w:szCs w:val="24"/>
        </w:rPr>
        <w:t>投标人：(盖章)</w:t>
      </w:r>
    </w:p>
    <w:p w14:paraId="05543D3D">
      <w:pPr>
        <w:pStyle w:val="50"/>
        <w:snapToGrid w:val="0"/>
        <w:spacing w:line="480" w:lineRule="auto"/>
        <w:ind w:firstLine="480" w:firstLineChars="200"/>
        <w:rPr>
          <w:rStyle w:val="25"/>
          <w:rFonts w:hAnsi="宋体" w:eastAsia="宋体"/>
          <w:sz w:val="24"/>
          <w:szCs w:val="24"/>
        </w:rPr>
      </w:pPr>
      <w:r>
        <w:rPr>
          <w:rStyle w:val="25"/>
          <w:rFonts w:hAnsi="宋体" w:eastAsia="宋体"/>
          <w:sz w:val="24"/>
          <w:szCs w:val="24"/>
        </w:rPr>
        <w:t>法定代表人：(签字或盖章)</w:t>
      </w:r>
    </w:p>
    <w:p w14:paraId="3F744B66">
      <w:pPr>
        <w:pStyle w:val="50"/>
        <w:snapToGrid w:val="0"/>
        <w:spacing w:line="480" w:lineRule="auto"/>
        <w:ind w:firstLine="480" w:firstLineChars="200"/>
        <w:jc w:val="right"/>
        <w:rPr>
          <w:rStyle w:val="25"/>
          <w:rFonts w:ascii="仿宋_GB2312" w:hAnsi="宋体" w:eastAsia="仿宋_GB2312"/>
          <w:sz w:val="24"/>
          <w:szCs w:val="24"/>
        </w:rPr>
      </w:pPr>
      <w:r>
        <w:rPr>
          <w:rStyle w:val="25"/>
          <w:rFonts w:hAnsi="宋体" w:eastAsia="宋体"/>
          <w:sz w:val="24"/>
          <w:szCs w:val="24"/>
        </w:rPr>
        <w:t>日期：     年   月   日</w:t>
      </w:r>
    </w:p>
    <w:p w14:paraId="447D6287">
      <w:pPr>
        <w:snapToGrid w:val="0"/>
        <w:spacing w:line="500" w:lineRule="exact"/>
        <w:jc w:val="center"/>
        <w:rPr>
          <w:rStyle w:val="25"/>
          <w:rFonts w:cs="Times New Roman"/>
          <w:b/>
          <w:bCs/>
        </w:rPr>
      </w:pPr>
    </w:p>
    <w:p w14:paraId="3CD647ED">
      <w:pPr>
        <w:snapToGrid w:val="0"/>
        <w:spacing w:line="500" w:lineRule="exact"/>
        <w:jc w:val="center"/>
        <w:rPr>
          <w:rStyle w:val="25"/>
          <w:rFonts w:cs="Times New Roman"/>
          <w:b/>
          <w:bCs/>
        </w:rPr>
      </w:pPr>
    </w:p>
    <w:p w14:paraId="2240E32E">
      <w:pPr>
        <w:snapToGrid w:val="0"/>
        <w:spacing w:line="500" w:lineRule="exact"/>
        <w:jc w:val="center"/>
        <w:rPr>
          <w:rStyle w:val="25"/>
          <w:rFonts w:cs="Times New Roman"/>
          <w:b/>
          <w:bCs/>
        </w:rPr>
      </w:pPr>
    </w:p>
    <w:p w14:paraId="215C5716">
      <w:pPr>
        <w:snapToGrid w:val="0"/>
        <w:spacing w:line="500" w:lineRule="exact"/>
        <w:jc w:val="center"/>
        <w:rPr>
          <w:rStyle w:val="25"/>
          <w:rFonts w:cs="Times New Roman"/>
          <w:b/>
          <w:bCs/>
        </w:rPr>
      </w:pPr>
    </w:p>
    <w:p w14:paraId="6EA31B94">
      <w:pPr>
        <w:snapToGrid w:val="0"/>
        <w:spacing w:line="500" w:lineRule="exact"/>
        <w:jc w:val="center"/>
        <w:rPr>
          <w:rStyle w:val="25"/>
          <w:rFonts w:cs="Times New Roman"/>
          <w:b/>
          <w:bCs/>
        </w:rPr>
      </w:pPr>
    </w:p>
    <w:p w14:paraId="29404401">
      <w:pPr>
        <w:snapToGrid w:val="0"/>
        <w:spacing w:line="500" w:lineRule="exact"/>
        <w:jc w:val="center"/>
        <w:rPr>
          <w:rStyle w:val="25"/>
          <w:rFonts w:cs="Times New Roman"/>
          <w:b/>
          <w:bCs/>
        </w:rPr>
      </w:pPr>
    </w:p>
    <w:p w14:paraId="6B82B706">
      <w:pPr>
        <w:snapToGrid w:val="0"/>
        <w:spacing w:line="500" w:lineRule="exact"/>
        <w:jc w:val="center"/>
        <w:rPr>
          <w:rStyle w:val="25"/>
          <w:rFonts w:cs="Times New Roman"/>
          <w:b/>
          <w:bCs/>
        </w:rPr>
      </w:pPr>
    </w:p>
    <w:p w14:paraId="28C59508">
      <w:pPr>
        <w:snapToGrid w:val="0"/>
        <w:spacing w:line="500" w:lineRule="exact"/>
        <w:jc w:val="center"/>
        <w:rPr>
          <w:rStyle w:val="25"/>
          <w:rFonts w:cs="Times New Roman"/>
          <w:b/>
          <w:bCs/>
        </w:rPr>
      </w:pPr>
    </w:p>
    <w:p w14:paraId="65524F27">
      <w:pPr>
        <w:snapToGrid w:val="0"/>
        <w:spacing w:line="500" w:lineRule="exact"/>
        <w:jc w:val="center"/>
        <w:rPr>
          <w:rStyle w:val="25"/>
          <w:rFonts w:cs="Times New Roman"/>
          <w:b/>
          <w:bCs/>
        </w:rPr>
      </w:pPr>
    </w:p>
    <w:p w14:paraId="00A6D267">
      <w:pPr>
        <w:snapToGrid w:val="0"/>
        <w:spacing w:line="500" w:lineRule="exact"/>
        <w:jc w:val="center"/>
        <w:rPr>
          <w:rStyle w:val="25"/>
          <w:rFonts w:cs="Times New Roman"/>
          <w:b/>
          <w:bCs/>
        </w:rPr>
      </w:pPr>
    </w:p>
    <w:p w14:paraId="68087661">
      <w:pPr>
        <w:snapToGrid w:val="0"/>
        <w:spacing w:line="500" w:lineRule="exact"/>
        <w:jc w:val="center"/>
        <w:rPr>
          <w:rStyle w:val="25"/>
          <w:rFonts w:cs="Times New Roman"/>
          <w:b/>
          <w:bCs/>
        </w:rPr>
      </w:pPr>
    </w:p>
    <w:p w14:paraId="769E966C">
      <w:pPr>
        <w:snapToGrid w:val="0"/>
        <w:spacing w:line="500" w:lineRule="exact"/>
        <w:jc w:val="center"/>
        <w:rPr>
          <w:rStyle w:val="25"/>
          <w:rFonts w:cs="Times New Roman"/>
          <w:b/>
          <w:bCs/>
        </w:rPr>
      </w:pPr>
    </w:p>
    <w:p w14:paraId="5E22DBAB">
      <w:pPr>
        <w:snapToGrid w:val="0"/>
        <w:spacing w:line="500" w:lineRule="exact"/>
        <w:rPr>
          <w:rStyle w:val="25"/>
          <w:rFonts w:cs="Times New Roman"/>
          <w:b/>
          <w:bCs/>
        </w:rPr>
      </w:pPr>
    </w:p>
    <w:p w14:paraId="375B508D">
      <w:pPr>
        <w:snapToGrid w:val="0"/>
        <w:spacing w:line="360" w:lineRule="auto"/>
        <w:jc w:val="center"/>
        <w:rPr>
          <w:rStyle w:val="25"/>
          <w:b/>
          <w:kern w:val="2"/>
        </w:rPr>
      </w:pPr>
      <w:r>
        <w:rPr>
          <w:rStyle w:val="25"/>
          <w:b/>
          <w:kern w:val="2"/>
        </w:rPr>
        <w:t>法定代表人身份证明书</w:t>
      </w:r>
    </w:p>
    <w:p w14:paraId="42D17790">
      <w:pPr>
        <w:snapToGrid w:val="0"/>
        <w:spacing w:line="360" w:lineRule="auto"/>
        <w:jc w:val="center"/>
        <w:rPr>
          <w:rStyle w:val="25"/>
          <w:b/>
        </w:rPr>
      </w:pPr>
    </w:p>
    <w:p w14:paraId="4A306BC3">
      <w:pPr>
        <w:snapToGrid w:val="0"/>
        <w:spacing w:line="500" w:lineRule="exact"/>
        <w:ind w:firstLine="1200" w:firstLineChars="500"/>
        <w:jc w:val="left"/>
        <w:rPr>
          <w:rStyle w:val="25"/>
          <w:sz w:val="24"/>
          <w:szCs w:val="24"/>
        </w:rPr>
      </w:pPr>
      <w:r>
        <w:rPr>
          <w:rStyle w:val="25"/>
          <w:sz w:val="24"/>
          <w:szCs w:val="24"/>
        </w:rPr>
        <w:t>单位名称：</w:t>
      </w:r>
    </w:p>
    <w:p w14:paraId="646037A0">
      <w:pPr>
        <w:snapToGrid w:val="0"/>
        <w:spacing w:line="500" w:lineRule="exact"/>
        <w:ind w:firstLine="1200" w:firstLineChars="500"/>
        <w:jc w:val="left"/>
        <w:rPr>
          <w:rStyle w:val="25"/>
          <w:sz w:val="24"/>
          <w:szCs w:val="24"/>
        </w:rPr>
      </w:pPr>
      <w:r>
        <w:rPr>
          <w:rStyle w:val="25"/>
          <w:sz w:val="24"/>
          <w:szCs w:val="24"/>
        </w:rPr>
        <w:t>单位性质：</w:t>
      </w:r>
    </w:p>
    <w:p w14:paraId="45B3ADD1">
      <w:pPr>
        <w:snapToGrid w:val="0"/>
        <w:spacing w:line="500" w:lineRule="exact"/>
        <w:ind w:firstLine="1200" w:firstLineChars="500"/>
        <w:jc w:val="left"/>
        <w:rPr>
          <w:rStyle w:val="25"/>
          <w:sz w:val="24"/>
          <w:szCs w:val="24"/>
        </w:rPr>
      </w:pPr>
      <w:r>
        <w:rPr>
          <w:rStyle w:val="25"/>
          <w:sz w:val="24"/>
          <w:szCs w:val="24"/>
        </w:rPr>
        <w:t>地    址：</w:t>
      </w:r>
    </w:p>
    <w:p w14:paraId="0EA578EE">
      <w:pPr>
        <w:snapToGrid w:val="0"/>
        <w:spacing w:line="500" w:lineRule="exact"/>
        <w:ind w:firstLine="1200" w:firstLineChars="500"/>
        <w:jc w:val="left"/>
        <w:rPr>
          <w:rStyle w:val="25"/>
          <w:sz w:val="24"/>
          <w:szCs w:val="24"/>
        </w:rPr>
      </w:pPr>
      <w:r>
        <w:rPr>
          <w:rStyle w:val="25"/>
          <w:sz w:val="24"/>
          <w:szCs w:val="24"/>
        </w:rPr>
        <w:t>成立时间：年月日</w:t>
      </w:r>
    </w:p>
    <w:p w14:paraId="76BE1B1E">
      <w:pPr>
        <w:snapToGrid w:val="0"/>
        <w:spacing w:line="500" w:lineRule="exact"/>
        <w:ind w:firstLine="1200" w:firstLineChars="500"/>
        <w:jc w:val="left"/>
        <w:rPr>
          <w:rStyle w:val="25"/>
          <w:sz w:val="24"/>
          <w:szCs w:val="24"/>
        </w:rPr>
      </w:pPr>
      <w:r>
        <w:rPr>
          <w:rStyle w:val="25"/>
          <w:sz w:val="24"/>
          <w:szCs w:val="24"/>
        </w:rPr>
        <w:t>经营期限：</w:t>
      </w:r>
    </w:p>
    <w:p w14:paraId="5829A6F0">
      <w:pPr>
        <w:snapToGrid w:val="0"/>
        <w:spacing w:line="500" w:lineRule="exact"/>
        <w:ind w:firstLine="1200" w:firstLineChars="500"/>
        <w:jc w:val="left"/>
        <w:rPr>
          <w:rStyle w:val="25"/>
          <w:sz w:val="24"/>
          <w:szCs w:val="24"/>
          <w:u w:val="single"/>
        </w:rPr>
      </w:pPr>
      <w:r>
        <w:rPr>
          <w:rStyle w:val="25"/>
          <w:sz w:val="24"/>
          <w:szCs w:val="24"/>
        </w:rPr>
        <w:t>姓    名：性别：年龄：</w:t>
      </w:r>
    </w:p>
    <w:p w14:paraId="7A5EEDB5">
      <w:pPr>
        <w:snapToGrid w:val="0"/>
        <w:spacing w:line="500" w:lineRule="exact"/>
        <w:ind w:firstLine="1200" w:firstLineChars="500"/>
        <w:jc w:val="left"/>
        <w:rPr>
          <w:rStyle w:val="25"/>
          <w:sz w:val="24"/>
          <w:szCs w:val="24"/>
        </w:rPr>
      </w:pPr>
      <w:r>
        <w:rPr>
          <w:rStyle w:val="25"/>
          <w:sz w:val="24"/>
          <w:szCs w:val="24"/>
        </w:rPr>
        <w:t>职务：系：</w:t>
      </w:r>
      <w:r>
        <w:rPr>
          <w:rStyle w:val="25"/>
          <w:sz w:val="24"/>
          <w:szCs w:val="24"/>
          <w:u w:val="single" w:color="000000"/>
        </w:rPr>
        <w:t xml:space="preserve">     (投标人单位名称)    </w:t>
      </w:r>
      <w:r>
        <w:rPr>
          <w:rStyle w:val="25"/>
          <w:sz w:val="24"/>
          <w:szCs w:val="24"/>
        </w:rPr>
        <w:t>的法定代表人。</w:t>
      </w:r>
    </w:p>
    <w:p w14:paraId="3C0E372D">
      <w:pPr>
        <w:snapToGrid w:val="0"/>
        <w:spacing w:line="500" w:lineRule="exact"/>
        <w:ind w:firstLine="480" w:firstLineChars="200"/>
        <w:jc w:val="left"/>
        <w:rPr>
          <w:rStyle w:val="25"/>
          <w:sz w:val="24"/>
          <w:szCs w:val="24"/>
        </w:rPr>
      </w:pPr>
    </w:p>
    <w:p w14:paraId="4DBAC659">
      <w:pPr>
        <w:snapToGrid w:val="0"/>
        <w:spacing w:line="500" w:lineRule="exact"/>
        <w:ind w:firstLine="1200" w:firstLineChars="500"/>
        <w:jc w:val="left"/>
        <w:rPr>
          <w:rStyle w:val="25"/>
          <w:sz w:val="24"/>
          <w:szCs w:val="24"/>
        </w:rPr>
      </w:pPr>
      <w:r>
        <w:rPr>
          <w:rStyle w:val="25"/>
          <w:sz w:val="24"/>
          <w:szCs w:val="24"/>
        </w:rPr>
        <w:t>特此证明</w:t>
      </w:r>
    </w:p>
    <w:p w14:paraId="31B0E35C">
      <w:pPr>
        <w:snapToGrid w:val="0"/>
        <w:spacing w:line="500" w:lineRule="exact"/>
        <w:ind w:firstLine="480" w:firstLineChars="200"/>
        <w:jc w:val="left"/>
        <w:rPr>
          <w:rStyle w:val="25"/>
          <w:sz w:val="24"/>
          <w:szCs w:val="24"/>
        </w:rPr>
      </w:pPr>
    </w:p>
    <w:p w14:paraId="08D19E3B">
      <w:pPr>
        <w:snapToGrid w:val="0"/>
        <w:spacing w:line="500" w:lineRule="exact"/>
        <w:ind w:firstLine="1200" w:firstLineChars="500"/>
        <w:jc w:val="left"/>
        <w:rPr>
          <w:rStyle w:val="25"/>
          <w:sz w:val="24"/>
          <w:szCs w:val="24"/>
        </w:rPr>
      </w:pPr>
      <w:r>
        <w:rPr>
          <w:rStyle w:val="25"/>
          <w:sz w:val="24"/>
          <w:szCs w:val="24"/>
        </w:rPr>
        <w:t>投标人(法人盖章或签字)：</w:t>
      </w:r>
    </w:p>
    <w:p w14:paraId="464742AD">
      <w:pPr>
        <w:snapToGrid w:val="0"/>
        <w:spacing w:line="500" w:lineRule="exact"/>
        <w:ind w:firstLine="480" w:firstLineChars="200"/>
        <w:jc w:val="left"/>
        <w:rPr>
          <w:rStyle w:val="25"/>
          <w:sz w:val="24"/>
          <w:szCs w:val="24"/>
        </w:rPr>
      </w:pPr>
    </w:p>
    <w:p w14:paraId="655B7E02">
      <w:pPr>
        <w:snapToGrid w:val="0"/>
        <w:spacing w:line="500" w:lineRule="exact"/>
        <w:ind w:firstLine="1200" w:firstLineChars="500"/>
        <w:jc w:val="left"/>
        <w:rPr>
          <w:rStyle w:val="25"/>
          <w:sz w:val="24"/>
          <w:szCs w:val="24"/>
        </w:rPr>
      </w:pPr>
      <w:r>
        <w:rPr>
          <w:rStyle w:val="25"/>
          <w:sz w:val="24"/>
          <w:szCs w:val="24"/>
        </w:rPr>
        <w:t>日   期：    年   月  日</w:t>
      </w:r>
    </w:p>
    <w:p w14:paraId="3F25D505">
      <w:pPr>
        <w:snapToGrid w:val="0"/>
        <w:spacing w:line="360" w:lineRule="auto"/>
        <w:ind w:firstLine="480" w:firstLineChars="200"/>
        <w:jc w:val="left"/>
        <w:rPr>
          <w:rStyle w:val="25"/>
          <w:sz w:val="24"/>
          <w:szCs w:val="24"/>
        </w:rPr>
      </w:pPr>
    </w:p>
    <w:p w14:paraId="747CF168">
      <w:pPr>
        <w:snapToGrid w:val="0"/>
        <w:spacing w:line="360" w:lineRule="auto"/>
        <w:jc w:val="left"/>
        <w:rPr>
          <w:rStyle w:val="25"/>
          <w:sz w:val="28"/>
          <w:szCs w:val="28"/>
        </w:rPr>
      </w:pPr>
    </w:p>
    <w:p w14:paraId="1387E12D">
      <w:pPr>
        <w:snapToGrid w:val="0"/>
        <w:spacing w:line="360" w:lineRule="auto"/>
        <w:ind w:firstLine="560" w:firstLineChars="200"/>
        <w:jc w:val="left"/>
        <w:rPr>
          <w:rStyle w:val="25"/>
          <w:sz w:val="28"/>
          <w:szCs w:val="28"/>
        </w:rPr>
      </w:pPr>
    </w:p>
    <w:p w14:paraId="31C9C26C">
      <w:pPr>
        <w:snapToGrid w:val="0"/>
        <w:spacing w:line="360" w:lineRule="auto"/>
        <w:ind w:firstLine="560" w:firstLineChars="200"/>
        <w:jc w:val="left"/>
        <w:rPr>
          <w:rStyle w:val="25"/>
          <w:sz w:val="28"/>
          <w:szCs w:val="28"/>
        </w:rPr>
      </w:pPr>
    </w:p>
    <w:p w14:paraId="78D71E57">
      <w:pPr>
        <w:snapToGrid w:val="0"/>
        <w:spacing w:line="360" w:lineRule="auto"/>
        <w:jc w:val="center"/>
        <w:rPr>
          <w:rStyle w:val="25"/>
          <w:b/>
          <w:kern w:val="2"/>
        </w:rPr>
      </w:pPr>
    </w:p>
    <w:p w14:paraId="100F9FAC">
      <w:pPr>
        <w:snapToGrid w:val="0"/>
        <w:spacing w:line="360" w:lineRule="auto"/>
        <w:rPr>
          <w:rStyle w:val="25"/>
          <w:b/>
          <w:kern w:val="2"/>
        </w:rPr>
      </w:pPr>
    </w:p>
    <w:p w14:paraId="6A7038BE">
      <w:pPr>
        <w:snapToGrid w:val="0"/>
        <w:spacing w:line="360" w:lineRule="auto"/>
        <w:rPr>
          <w:rStyle w:val="25"/>
          <w:b/>
          <w:kern w:val="2"/>
        </w:rPr>
      </w:pPr>
    </w:p>
    <w:p w14:paraId="6842CFDC">
      <w:pPr>
        <w:snapToGrid w:val="0"/>
        <w:spacing w:line="360" w:lineRule="auto"/>
        <w:rPr>
          <w:rStyle w:val="25"/>
          <w:b/>
          <w:kern w:val="2"/>
        </w:rPr>
      </w:pPr>
    </w:p>
    <w:p w14:paraId="77FD5EE9">
      <w:pPr>
        <w:snapToGrid w:val="0"/>
        <w:spacing w:line="360" w:lineRule="auto"/>
        <w:rPr>
          <w:rStyle w:val="25"/>
          <w:b/>
          <w:kern w:val="2"/>
        </w:rPr>
      </w:pPr>
    </w:p>
    <w:p w14:paraId="19234731">
      <w:pPr>
        <w:snapToGrid w:val="0"/>
        <w:spacing w:line="360" w:lineRule="auto"/>
        <w:jc w:val="center"/>
        <w:rPr>
          <w:rStyle w:val="25"/>
          <w:b/>
          <w:kern w:val="2"/>
        </w:rPr>
      </w:pPr>
      <w:r>
        <w:rPr>
          <w:rStyle w:val="25"/>
          <w:b/>
          <w:kern w:val="2"/>
        </w:rPr>
        <w:t>申请资格审查人简介</w:t>
      </w:r>
    </w:p>
    <w:tbl>
      <w:tblPr>
        <w:tblStyle w:val="11"/>
        <w:tblW w:w="894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235"/>
        <w:gridCol w:w="1379"/>
        <w:gridCol w:w="1743"/>
        <w:gridCol w:w="1888"/>
        <w:gridCol w:w="2703"/>
      </w:tblGrid>
      <w:tr w14:paraId="15C4E9A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jc w:val="center"/>
        </w:trPr>
        <w:tc>
          <w:tcPr>
            <w:tcW w:w="2614" w:type="dxa"/>
            <w:gridSpan w:val="2"/>
            <w:tcBorders>
              <w:top w:val="single" w:color="000000" w:sz="12" w:space="0"/>
              <w:left w:val="single" w:color="000000" w:sz="12" w:space="0"/>
              <w:bottom w:val="single" w:color="000000" w:sz="4" w:space="0"/>
              <w:right w:val="single" w:color="000000" w:sz="4" w:space="0"/>
            </w:tcBorders>
            <w:noWrap/>
            <w:vAlign w:val="center"/>
          </w:tcPr>
          <w:p w14:paraId="1FC58224">
            <w:pPr>
              <w:snapToGrid w:val="0"/>
              <w:spacing w:line="500" w:lineRule="exact"/>
              <w:jc w:val="center"/>
              <w:rPr>
                <w:rStyle w:val="25"/>
                <w:sz w:val="24"/>
                <w:szCs w:val="24"/>
              </w:rPr>
            </w:pPr>
            <w:r>
              <w:rPr>
                <w:rStyle w:val="25"/>
                <w:sz w:val="24"/>
                <w:szCs w:val="24"/>
              </w:rPr>
              <w:t>单  位  名  称</w:t>
            </w:r>
          </w:p>
        </w:tc>
        <w:tc>
          <w:tcPr>
            <w:tcW w:w="1743" w:type="dxa"/>
            <w:tcBorders>
              <w:top w:val="single" w:color="000000" w:sz="12" w:space="0"/>
              <w:left w:val="single" w:color="000000" w:sz="4" w:space="0"/>
              <w:bottom w:val="single" w:color="000000" w:sz="4" w:space="0"/>
              <w:right w:val="single" w:color="000000" w:sz="4" w:space="0"/>
            </w:tcBorders>
            <w:noWrap/>
            <w:vAlign w:val="center"/>
          </w:tcPr>
          <w:p w14:paraId="13577FFE">
            <w:pPr>
              <w:snapToGrid w:val="0"/>
              <w:spacing w:line="500" w:lineRule="exact"/>
              <w:jc w:val="center"/>
              <w:rPr>
                <w:rStyle w:val="25"/>
                <w:sz w:val="24"/>
                <w:szCs w:val="24"/>
              </w:rPr>
            </w:pPr>
          </w:p>
        </w:tc>
        <w:tc>
          <w:tcPr>
            <w:tcW w:w="1888" w:type="dxa"/>
            <w:tcBorders>
              <w:top w:val="single" w:color="000000" w:sz="12" w:space="0"/>
              <w:left w:val="single" w:color="000000" w:sz="4" w:space="0"/>
              <w:bottom w:val="single" w:color="000000" w:sz="4" w:space="0"/>
              <w:right w:val="single" w:color="000000" w:sz="4" w:space="0"/>
            </w:tcBorders>
            <w:noWrap/>
            <w:vAlign w:val="center"/>
          </w:tcPr>
          <w:p w14:paraId="18666A53">
            <w:pPr>
              <w:snapToGrid w:val="0"/>
              <w:spacing w:line="500" w:lineRule="exact"/>
              <w:jc w:val="center"/>
              <w:rPr>
                <w:rStyle w:val="25"/>
                <w:sz w:val="24"/>
                <w:szCs w:val="24"/>
              </w:rPr>
            </w:pPr>
            <w:r>
              <w:rPr>
                <w:rStyle w:val="25"/>
                <w:sz w:val="24"/>
                <w:szCs w:val="24"/>
              </w:rPr>
              <w:t>地       址</w:t>
            </w:r>
          </w:p>
        </w:tc>
        <w:tc>
          <w:tcPr>
            <w:tcW w:w="2703" w:type="dxa"/>
            <w:tcBorders>
              <w:top w:val="single" w:color="000000" w:sz="12" w:space="0"/>
              <w:left w:val="single" w:color="000000" w:sz="4" w:space="0"/>
              <w:bottom w:val="single" w:color="000000" w:sz="4" w:space="0"/>
              <w:right w:val="single" w:color="000000" w:sz="12" w:space="0"/>
            </w:tcBorders>
            <w:noWrap/>
            <w:vAlign w:val="center"/>
          </w:tcPr>
          <w:p w14:paraId="3DEA66CC">
            <w:pPr>
              <w:snapToGrid w:val="0"/>
              <w:spacing w:line="500" w:lineRule="exact"/>
              <w:jc w:val="center"/>
              <w:rPr>
                <w:rStyle w:val="25"/>
                <w:sz w:val="24"/>
                <w:szCs w:val="24"/>
              </w:rPr>
            </w:pPr>
          </w:p>
        </w:tc>
      </w:tr>
      <w:tr w14:paraId="24D76A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jc w:val="center"/>
        </w:trPr>
        <w:tc>
          <w:tcPr>
            <w:tcW w:w="2614" w:type="dxa"/>
            <w:gridSpan w:val="2"/>
            <w:tcBorders>
              <w:top w:val="single" w:color="000000" w:sz="4" w:space="0"/>
              <w:left w:val="single" w:color="000000" w:sz="12" w:space="0"/>
              <w:bottom w:val="single" w:color="000000" w:sz="4" w:space="0"/>
              <w:right w:val="single" w:color="000000" w:sz="4" w:space="0"/>
            </w:tcBorders>
            <w:noWrap/>
            <w:vAlign w:val="center"/>
          </w:tcPr>
          <w:p w14:paraId="2F46BCA7">
            <w:pPr>
              <w:snapToGrid w:val="0"/>
              <w:spacing w:line="500" w:lineRule="exact"/>
              <w:jc w:val="center"/>
              <w:rPr>
                <w:rStyle w:val="25"/>
                <w:sz w:val="24"/>
                <w:szCs w:val="24"/>
              </w:rPr>
            </w:pPr>
            <w:r>
              <w:rPr>
                <w:rStyle w:val="25"/>
                <w:sz w:val="24"/>
                <w:szCs w:val="24"/>
              </w:rPr>
              <w:t>资  质  等  级</w:t>
            </w:r>
          </w:p>
        </w:tc>
        <w:tc>
          <w:tcPr>
            <w:tcW w:w="1743" w:type="dxa"/>
            <w:tcBorders>
              <w:top w:val="single" w:color="000000" w:sz="4" w:space="0"/>
              <w:left w:val="single" w:color="000000" w:sz="4" w:space="0"/>
              <w:bottom w:val="single" w:color="000000" w:sz="4" w:space="0"/>
              <w:right w:val="single" w:color="000000" w:sz="4" w:space="0"/>
            </w:tcBorders>
            <w:noWrap/>
            <w:vAlign w:val="center"/>
          </w:tcPr>
          <w:p w14:paraId="0A7C23B6">
            <w:pPr>
              <w:snapToGrid w:val="0"/>
              <w:spacing w:line="500" w:lineRule="exact"/>
              <w:jc w:val="center"/>
              <w:rPr>
                <w:rStyle w:val="25"/>
                <w:sz w:val="24"/>
                <w:szCs w:val="24"/>
              </w:rPr>
            </w:pPr>
          </w:p>
        </w:tc>
        <w:tc>
          <w:tcPr>
            <w:tcW w:w="1888" w:type="dxa"/>
            <w:tcBorders>
              <w:top w:val="single" w:color="000000" w:sz="4" w:space="0"/>
              <w:left w:val="single" w:color="000000" w:sz="4" w:space="0"/>
              <w:bottom w:val="single" w:color="000000" w:sz="4" w:space="0"/>
              <w:right w:val="single" w:color="000000" w:sz="4" w:space="0"/>
            </w:tcBorders>
            <w:noWrap/>
            <w:vAlign w:val="center"/>
          </w:tcPr>
          <w:p w14:paraId="2111129B">
            <w:pPr>
              <w:snapToGrid w:val="0"/>
              <w:spacing w:line="500" w:lineRule="exact"/>
              <w:jc w:val="center"/>
              <w:rPr>
                <w:rStyle w:val="25"/>
                <w:sz w:val="24"/>
                <w:szCs w:val="24"/>
              </w:rPr>
            </w:pPr>
            <w:r>
              <w:rPr>
                <w:rStyle w:val="25"/>
                <w:sz w:val="24"/>
                <w:szCs w:val="24"/>
              </w:rPr>
              <w:t>单 位 性 质</w:t>
            </w:r>
          </w:p>
        </w:tc>
        <w:tc>
          <w:tcPr>
            <w:tcW w:w="2703" w:type="dxa"/>
            <w:tcBorders>
              <w:top w:val="single" w:color="000000" w:sz="4" w:space="0"/>
              <w:left w:val="single" w:color="000000" w:sz="4" w:space="0"/>
              <w:bottom w:val="single" w:color="000000" w:sz="4" w:space="0"/>
              <w:right w:val="single" w:color="000000" w:sz="12" w:space="0"/>
            </w:tcBorders>
            <w:noWrap/>
            <w:vAlign w:val="center"/>
          </w:tcPr>
          <w:p w14:paraId="3D112923">
            <w:pPr>
              <w:snapToGrid w:val="0"/>
              <w:spacing w:line="500" w:lineRule="exact"/>
              <w:jc w:val="center"/>
              <w:rPr>
                <w:rStyle w:val="25"/>
                <w:sz w:val="24"/>
                <w:szCs w:val="24"/>
              </w:rPr>
            </w:pPr>
          </w:p>
        </w:tc>
      </w:tr>
      <w:tr w14:paraId="7117FE7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jc w:val="center"/>
        </w:trPr>
        <w:tc>
          <w:tcPr>
            <w:tcW w:w="2614" w:type="dxa"/>
            <w:gridSpan w:val="2"/>
            <w:tcBorders>
              <w:top w:val="single" w:color="000000" w:sz="4" w:space="0"/>
              <w:left w:val="single" w:color="000000" w:sz="12" w:space="0"/>
              <w:bottom w:val="single" w:color="000000" w:sz="4" w:space="0"/>
              <w:right w:val="single" w:color="000000" w:sz="4" w:space="0"/>
            </w:tcBorders>
            <w:noWrap/>
            <w:vAlign w:val="center"/>
          </w:tcPr>
          <w:p w14:paraId="0D1842A6">
            <w:pPr>
              <w:snapToGrid w:val="0"/>
              <w:spacing w:line="500" w:lineRule="exact"/>
              <w:jc w:val="center"/>
              <w:rPr>
                <w:rStyle w:val="25"/>
                <w:sz w:val="24"/>
                <w:szCs w:val="24"/>
              </w:rPr>
            </w:pPr>
            <w:r>
              <w:rPr>
                <w:rStyle w:val="25"/>
                <w:sz w:val="24"/>
                <w:szCs w:val="24"/>
              </w:rPr>
              <w:t>法 定 代 表 人</w:t>
            </w:r>
          </w:p>
        </w:tc>
        <w:tc>
          <w:tcPr>
            <w:tcW w:w="1743" w:type="dxa"/>
            <w:tcBorders>
              <w:top w:val="single" w:color="000000" w:sz="4" w:space="0"/>
              <w:left w:val="single" w:color="000000" w:sz="4" w:space="0"/>
              <w:bottom w:val="single" w:color="000000" w:sz="4" w:space="0"/>
              <w:right w:val="single" w:color="000000" w:sz="4" w:space="0"/>
            </w:tcBorders>
            <w:noWrap/>
            <w:vAlign w:val="center"/>
          </w:tcPr>
          <w:p w14:paraId="1BA94D76">
            <w:pPr>
              <w:snapToGrid w:val="0"/>
              <w:spacing w:line="500" w:lineRule="exact"/>
              <w:jc w:val="center"/>
              <w:rPr>
                <w:rStyle w:val="25"/>
                <w:sz w:val="24"/>
                <w:szCs w:val="24"/>
              </w:rPr>
            </w:pPr>
          </w:p>
        </w:tc>
        <w:tc>
          <w:tcPr>
            <w:tcW w:w="1888" w:type="dxa"/>
            <w:tcBorders>
              <w:top w:val="single" w:color="000000" w:sz="4" w:space="0"/>
              <w:left w:val="single" w:color="000000" w:sz="4" w:space="0"/>
              <w:bottom w:val="single" w:color="000000" w:sz="4" w:space="0"/>
              <w:right w:val="single" w:color="000000" w:sz="4" w:space="0"/>
            </w:tcBorders>
            <w:noWrap/>
            <w:vAlign w:val="center"/>
          </w:tcPr>
          <w:p w14:paraId="347352EB">
            <w:pPr>
              <w:snapToGrid w:val="0"/>
              <w:spacing w:line="500" w:lineRule="exact"/>
              <w:jc w:val="center"/>
              <w:rPr>
                <w:rStyle w:val="25"/>
                <w:sz w:val="24"/>
                <w:szCs w:val="24"/>
              </w:rPr>
            </w:pPr>
            <w:r>
              <w:rPr>
                <w:rStyle w:val="25"/>
                <w:sz w:val="24"/>
                <w:szCs w:val="24"/>
              </w:rPr>
              <w:t xml:space="preserve">联   系  人     </w:t>
            </w:r>
          </w:p>
        </w:tc>
        <w:tc>
          <w:tcPr>
            <w:tcW w:w="2703" w:type="dxa"/>
            <w:tcBorders>
              <w:top w:val="single" w:color="000000" w:sz="4" w:space="0"/>
              <w:left w:val="single" w:color="000000" w:sz="4" w:space="0"/>
              <w:bottom w:val="single" w:color="000000" w:sz="4" w:space="0"/>
              <w:right w:val="single" w:color="000000" w:sz="12" w:space="0"/>
            </w:tcBorders>
            <w:noWrap/>
            <w:vAlign w:val="center"/>
          </w:tcPr>
          <w:p w14:paraId="31B9682D">
            <w:pPr>
              <w:snapToGrid w:val="0"/>
              <w:spacing w:line="500" w:lineRule="exact"/>
              <w:jc w:val="center"/>
              <w:rPr>
                <w:rStyle w:val="25"/>
                <w:sz w:val="24"/>
                <w:szCs w:val="24"/>
              </w:rPr>
            </w:pPr>
          </w:p>
        </w:tc>
      </w:tr>
      <w:tr w14:paraId="5E5235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jc w:val="center"/>
        </w:trPr>
        <w:tc>
          <w:tcPr>
            <w:tcW w:w="2614" w:type="dxa"/>
            <w:gridSpan w:val="2"/>
            <w:tcBorders>
              <w:top w:val="single" w:color="000000" w:sz="4" w:space="0"/>
              <w:left w:val="single" w:color="000000" w:sz="12" w:space="0"/>
              <w:bottom w:val="single" w:color="000000" w:sz="4" w:space="0"/>
              <w:right w:val="single" w:color="000000" w:sz="4" w:space="0"/>
            </w:tcBorders>
            <w:noWrap/>
            <w:vAlign w:val="center"/>
          </w:tcPr>
          <w:p w14:paraId="48F4E0A4">
            <w:pPr>
              <w:snapToGrid w:val="0"/>
              <w:spacing w:line="500" w:lineRule="exact"/>
              <w:jc w:val="center"/>
              <w:rPr>
                <w:rStyle w:val="25"/>
                <w:sz w:val="24"/>
                <w:szCs w:val="24"/>
              </w:rPr>
            </w:pPr>
            <w:r>
              <w:rPr>
                <w:rStyle w:val="25"/>
                <w:sz w:val="24"/>
                <w:szCs w:val="24"/>
              </w:rPr>
              <w:t>项 目 负 责 人</w:t>
            </w:r>
          </w:p>
        </w:tc>
        <w:tc>
          <w:tcPr>
            <w:tcW w:w="1743" w:type="dxa"/>
            <w:tcBorders>
              <w:top w:val="single" w:color="000000" w:sz="4" w:space="0"/>
              <w:left w:val="single" w:color="000000" w:sz="4" w:space="0"/>
              <w:bottom w:val="single" w:color="000000" w:sz="4" w:space="0"/>
              <w:right w:val="single" w:color="000000" w:sz="4" w:space="0"/>
            </w:tcBorders>
            <w:noWrap/>
            <w:vAlign w:val="center"/>
          </w:tcPr>
          <w:p w14:paraId="4ECE8CB4">
            <w:pPr>
              <w:snapToGrid w:val="0"/>
              <w:spacing w:line="500" w:lineRule="exact"/>
              <w:jc w:val="center"/>
              <w:rPr>
                <w:rStyle w:val="25"/>
                <w:sz w:val="24"/>
                <w:szCs w:val="24"/>
              </w:rPr>
            </w:pPr>
          </w:p>
        </w:tc>
        <w:tc>
          <w:tcPr>
            <w:tcW w:w="1888" w:type="dxa"/>
            <w:tcBorders>
              <w:top w:val="single" w:color="000000" w:sz="4" w:space="0"/>
              <w:left w:val="single" w:color="000000" w:sz="4" w:space="0"/>
              <w:bottom w:val="single" w:color="000000" w:sz="4" w:space="0"/>
              <w:right w:val="single" w:color="000000" w:sz="4" w:space="0"/>
            </w:tcBorders>
            <w:noWrap/>
            <w:vAlign w:val="center"/>
          </w:tcPr>
          <w:p w14:paraId="336482E7">
            <w:pPr>
              <w:snapToGrid w:val="0"/>
              <w:spacing w:line="500" w:lineRule="exact"/>
              <w:jc w:val="center"/>
              <w:rPr>
                <w:rStyle w:val="25"/>
                <w:sz w:val="24"/>
                <w:szCs w:val="24"/>
              </w:rPr>
            </w:pPr>
            <w:r>
              <w:rPr>
                <w:rStyle w:val="25"/>
                <w:sz w:val="24"/>
                <w:szCs w:val="24"/>
              </w:rPr>
              <w:t xml:space="preserve"> 资 格  等 级</w:t>
            </w:r>
          </w:p>
        </w:tc>
        <w:tc>
          <w:tcPr>
            <w:tcW w:w="2703" w:type="dxa"/>
            <w:tcBorders>
              <w:top w:val="single" w:color="000000" w:sz="4" w:space="0"/>
              <w:left w:val="single" w:color="000000" w:sz="4" w:space="0"/>
              <w:bottom w:val="single" w:color="000000" w:sz="4" w:space="0"/>
              <w:right w:val="single" w:color="000000" w:sz="12" w:space="0"/>
            </w:tcBorders>
            <w:noWrap/>
            <w:vAlign w:val="center"/>
          </w:tcPr>
          <w:p w14:paraId="34F6F349">
            <w:pPr>
              <w:snapToGrid w:val="0"/>
              <w:spacing w:line="500" w:lineRule="exact"/>
              <w:jc w:val="center"/>
              <w:rPr>
                <w:rStyle w:val="25"/>
                <w:sz w:val="24"/>
                <w:szCs w:val="24"/>
              </w:rPr>
            </w:pPr>
          </w:p>
        </w:tc>
      </w:tr>
      <w:tr w14:paraId="622AF36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jc w:val="center"/>
        </w:trPr>
        <w:tc>
          <w:tcPr>
            <w:tcW w:w="2614" w:type="dxa"/>
            <w:gridSpan w:val="2"/>
            <w:tcBorders>
              <w:top w:val="single" w:color="000000" w:sz="4" w:space="0"/>
              <w:left w:val="single" w:color="000000" w:sz="12" w:space="0"/>
              <w:bottom w:val="single" w:color="000000" w:sz="4" w:space="0"/>
              <w:right w:val="single" w:color="000000" w:sz="4" w:space="0"/>
            </w:tcBorders>
            <w:noWrap/>
            <w:vAlign w:val="center"/>
          </w:tcPr>
          <w:p w14:paraId="1AF5F74F">
            <w:pPr>
              <w:snapToGrid w:val="0"/>
              <w:spacing w:line="500" w:lineRule="exact"/>
              <w:jc w:val="center"/>
              <w:rPr>
                <w:rStyle w:val="25"/>
                <w:sz w:val="24"/>
                <w:szCs w:val="24"/>
              </w:rPr>
            </w:pPr>
            <w:r>
              <w:rPr>
                <w:rStyle w:val="25"/>
                <w:sz w:val="24"/>
                <w:szCs w:val="24"/>
              </w:rPr>
              <w:t>拟 投入的 人员</w:t>
            </w:r>
          </w:p>
        </w:tc>
        <w:tc>
          <w:tcPr>
            <w:tcW w:w="1743" w:type="dxa"/>
            <w:tcBorders>
              <w:top w:val="single" w:color="000000" w:sz="4" w:space="0"/>
              <w:left w:val="single" w:color="000000" w:sz="4" w:space="0"/>
              <w:bottom w:val="single" w:color="000000" w:sz="4" w:space="0"/>
              <w:right w:val="single" w:color="000000" w:sz="4" w:space="0"/>
            </w:tcBorders>
            <w:noWrap/>
            <w:vAlign w:val="center"/>
          </w:tcPr>
          <w:p w14:paraId="66B0442A">
            <w:pPr>
              <w:snapToGrid w:val="0"/>
              <w:spacing w:line="500" w:lineRule="exact"/>
              <w:jc w:val="center"/>
              <w:rPr>
                <w:rStyle w:val="25"/>
                <w:sz w:val="24"/>
                <w:szCs w:val="24"/>
              </w:rPr>
            </w:pPr>
          </w:p>
        </w:tc>
        <w:tc>
          <w:tcPr>
            <w:tcW w:w="1888" w:type="dxa"/>
            <w:tcBorders>
              <w:top w:val="single" w:color="000000" w:sz="4" w:space="0"/>
              <w:left w:val="single" w:color="000000" w:sz="4" w:space="0"/>
              <w:bottom w:val="single" w:color="000000" w:sz="4" w:space="0"/>
              <w:right w:val="single" w:color="000000" w:sz="4" w:space="0"/>
            </w:tcBorders>
            <w:noWrap/>
            <w:vAlign w:val="center"/>
          </w:tcPr>
          <w:p w14:paraId="621F0DC1">
            <w:pPr>
              <w:snapToGrid w:val="0"/>
              <w:spacing w:line="500" w:lineRule="exact"/>
              <w:jc w:val="center"/>
              <w:rPr>
                <w:rStyle w:val="25"/>
                <w:sz w:val="24"/>
                <w:szCs w:val="24"/>
              </w:rPr>
            </w:pPr>
            <w:r>
              <w:rPr>
                <w:rStyle w:val="25"/>
                <w:sz w:val="24"/>
                <w:szCs w:val="24"/>
              </w:rPr>
              <w:t>联 系 电 话</w:t>
            </w:r>
          </w:p>
        </w:tc>
        <w:tc>
          <w:tcPr>
            <w:tcW w:w="2703" w:type="dxa"/>
            <w:tcBorders>
              <w:top w:val="single" w:color="000000" w:sz="4" w:space="0"/>
              <w:left w:val="single" w:color="000000" w:sz="4" w:space="0"/>
              <w:bottom w:val="single" w:color="000000" w:sz="4" w:space="0"/>
              <w:right w:val="single" w:color="000000" w:sz="12" w:space="0"/>
            </w:tcBorders>
            <w:noWrap/>
            <w:vAlign w:val="center"/>
          </w:tcPr>
          <w:p w14:paraId="2CD93F80">
            <w:pPr>
              <w:snapToGrid w:val="0"/>
              <w:spacing w:line="500" w:lineRule="exact"/>
              <w:jc w:val="center"/>
              <w:rPr>
                <w:rStyle w:val="25"/>
                <w:sz w:val="24"/>
                <w:szCs w:val="24"/>
              </w:rPr>
            </w:pPr>
          </w:p>
        </w:tc>
      </w:tr>
      <w:tr w14:paraId="6256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10234" w:hRule="atLeast"/>
          <w:jc w:val="center"/>
        </w:trPr>
        <w:tc>
          <w:tcPr>
            <w:tcW w:w="1235" w:type="dxa"/>
            <w:tcBorders>
              <w:top w:val="single" w:color="000000" w:sz="4" w:space="0"/>
              <w:left w:val="single" w:color="000000" w:sz="12" w:space="0"/>
              <w:bottom w:val="single" w:color="000000" w:sz="12" w:space="0"/>
              <w:right w:val="single" w:color="000000" w:sz="4" w:space="0"/>
            </w:tcBorders>
            <w:noWrap/>
            <w:vAlign w:val="center"/>
          </w:tcPr>
          <w:p w14:paraId="6173A30F">
            <w:pPr>
              <w:snapToGrid w:val="0"/>
              <w:spacing w:line="500" w:lineRule="exact"/>
              <w:jc w:val="center"/>
              <w:rPr>
                <w:rStyle w:val="25"/>
                <w:sz w:val="24"/>
                <w:szCs w:val="24"/>
              </w:rPr>
            </w:pPr>
            <w:r>
              <w:rPr>
                <w:rStyle w:val="25"/>
                <w:sz w:val="24"/>
                <w:szCs w:val="24"/>
              </w:rPr>
              <w:t>申</w:t>
            </w:r>
          </w:p>
          <w:p w14:paraId="681ADBA4">
            <w:pPr>
              <w:snapToGrid w:val="0"/>
              <w:spacing w:line="500" w:lineRule="exact"/>
              <w:jc w:val="center"/>
              <w:rPr>
                <w:rStyle w:val="25"/>
                <w:sz w:val="24"/>
                <w:szCs w:val="24"/>
              </w:rPr>
            </w:pPr>
            <w:r>
              <w:rPr>
                <w:rStyle w:val="25"/>
                <w:sz w:val="24"/>
                <w:szCs w:val="24"/>
              </w:rPr>
              <w:t>请</w:t>
            </w:r>
          </w:p>
          <w:p w14:paraId="32958280">
            <w:pPr>
              <w:snapToGrid w:val="0"/>
              <w:spacing w:line="500" w:lineRule="exact"/>
              <w:jc w:val="center"/>
              <w:rPr>
                <w:rStyle w:val="25"/>
                <w:sz w:val="24"/>
                <w:szCs w:val="24"/>
              </w:rPr>
            </w:pPr>
            <w:r>
              <w:rPr>
                <w:rStyle w:val="25"/>
                <w:sz w:val="24"/>
                <w:szCs w:val="24"/>
              </w:rPr>
              <w:t>资</w:t>
            </w:r>
          </w:p>
          <w:p w14:paraId="2EF461F5">
            <w:pPr>
              <w:snapToGrid w:val="0"/>
              <w:spacing w:line="500" w:lineRule="exact"/>
              <w:jc w:val="center"/>
              <w:rPr>
                <w:rStyle w:val="25"/>
                <w:sz w:val="24"/>
                <w:szCs w:val="24"/>
              </w:rPr>
            </w:pPr>
            <w:r>
              <w:rPr>
                <w:rStyle w:val="25"/>
                <w:sz w:val="24"/>
                <w:szCs w:val="24"/>
              </w:rPr>
              <w:t>格</w:t>
            </w:r>
          </w:p>
          <w:p w14:paraId="1320F4BD">
            <w:pPr>
              <w:snapToGrid w:val="0"/>
              <w:spacing w:line="500" w:lineRule="exact"/>
              <w:jc w:val="center"/>
              <w:rPr>
                <w:rStyle w:val="25"/>
                <w:sz w:val="24"/>
                <w:szCs w:val="24"/>
              </w:rPr>
            </w:pPr>
            <w:r>
              <w:rPr>
                <w:rStyle w:val="25"/>
                <w:sz w:val="24"/>
                <w:szCs w:val="24"/>
              </w:rPr>
              <w:t>审</w:t>
            </w:r>
          </w:p>
          <w:p w14:paraId="107C33E4">
            <w:pPr>
              <w:snapToGrid w:val="0"/>
              <w:spacing w:line="500" w:lineRule="exact"/>
              <w:jc w:val="center"/>
              <w:rPr>
                <w:rStyle w:val="25"/>
                <w:sz w:val="24"/>
                <w:szCs w:val="24"/>
              </w:rPr>
            </w:pPr>
            <w:r>
              <w:rPr>
                <w:rStyle w:val="25"/>
                <w:sz w:val="24"/>
                <w:szCs w:val="24"/>
              </w:rPr>
              <w:t>查</w:t>
            </w:r>
          </w:p>
          <w:p w14:paraId="2BCFAB1B">
            <w:pPr>
              <w:snapToGrid w:val="0"/>
              <w:spacing w:line="500" w:lineRule="exact"/>
              <w:jc w:val="center"/>
              <w:rPr>
                <w:rStyle w:val="25"/>
                <w:sz w:val="24"/>
                <w:szCs w:val="24"/>
              </w:rPr>
            </w:pPr>
            <w:r>
              <w:rPr>
                <w:rStyle w:val="25"/>
                <w:sz w:val="24"/>
                <w:szCs w:val="24"/>
              </w:rPr>
              <w:t>人</w:t>
            </w:r>
          </w:p>
          <w:p w14:paraId="7CCFA31B">
            <w:pPr>
              <w:snapToGrid w:val="0"/>
              <w:spacing w:line="500" w:lineRule="exact"/>
              <w:jc w:val="center"/>
              <w:rPr>
                <w:rStyle w:val="25"/>
                <w:sz w:val="24"/>
                <w:szCs w:val="24"/>
              </w:rPr>
            </w:pPr>
            <w:r>
              <w:rPr>
                <w:rStyle w:val="25"/>
                <w:sz w:val="24"/>
                <w:szCs w:val="24"/>
              </w:rPr>
              <w:t>组</w:t>
            </w:r>
          </w:p>
          <w:p w14:paraId="04C620E1">
            <w:pPr>
              <w:snapToGrid w:val="0"/>
              <w:spacing w:line="500" w:lineRule="exact"/>
              <w:jc w:val="center"/>
              <w:rPr>
                <w:rStyle w:val="25"/>
                <w:sz w:val="24"/>
                <w:szCs w:val="24"/>
              </w:rPr>
            </w:pPr>
            <w:r>
              <w:rPr>
                <w:rStyle w:val="25"/>
                <w:sz w:val="24"/>
                <w:szCs w:val="24"/>
              </w:rPr>
              <w:t>织</w:t>
            </w:r>
          </w:p>
          <w:p w14:paraId="27B33F0B">
            <w:pPr>
              <w:snapToGrid w:val="0"/>
              <w:spacing w:line="500" w:lineRule="exact"/>
              <w:jc w:val="center"/>
              <w:rPr>
                <w:rStyle w:val="25"/>
                <w:sz w:val="24"/>
                <w:szCs w:val="24"/>
              </w:rPr>
            </w:pPr>
            <w:r>
              <w:rPr>
                <w:rStyle w:val="25"/>
                <w:sz w:val="24"/>
                <w:szCs w:val="24"/>
              </w:rPr>
              <w:t>机</w:t>
            </w:r>
          </w:p>
          <w:p w14:paraId="491A09A7">
            <w:pPr>
              <w:snapToGrid w:val="0"/>
              <w:spacing w:line="500" w:lineRule="exact"/>
              <w:jc w:val="center"/>
              <w:rPr>
                <w:rStyle w:val="25"/>
                <w:sz w:val="24"/>
                <w:szCs w:val="24"/>
              </w:rPr>
            </w:pPr>
            <w:r>
              <w:rPr>
                <w:rStyle w:val="25"/>
                <w:sz w:val="24"/>
                <w:szCs w:val="24"/>
              </w:rPr>
              <w:t>构</w:t>
            </w:r>
          </w:p>
          <w:p w14:paraId="57FE5A98">
            <w:pPr>
              <w:snapToGrid w:val="0"/>
              <w:spacing w:line="500" w:lineRule="exact"/>
              <w:jc w:val="center"/>
              <w:rPr>
                <w:rStyle w:val="25"/>
                <w:sz w:val="24"/>
                <w:szCs w:val="24"/>
              </w:rPr>
            </w:pPr>
            <w:r>
              <w:rPr>
                <w:rStyle w:val="25"/>
                <w:sz w:val="24"/>
                <w:szCs w:val="24"/>
              </w:rPr>
              <w:t>和</w:t>
            </w:r>
          </w:p>
          <w:p w14:paraId="27680FDF">
            <w:pPr>
              <w:snapToGrid w:val="0"/>
              <w:spacing w:line="500" w:lineRule="exact"/>
              <w:jc w:val="center"/>
              <w:rPr>
                <w:rStyle w:val="25"/>
                <w:sz w:val="24"/>
                <w:szCs w:val="24"/>
              </w:rPr>
            </w:pPr>
            <w:r>
              <w:rPr>
                <w:rStyle w:val="25"/>
                <w:sz w:val="24"/>
                <w:szCs w:val="24"/>
              </w:rPr>
              <w:t>企</w:t>
            </w:r>
          </w:p>
          <w:p w14:paraId="5DBAC64D">
            <w:pPr>
              <w:snapToGrid w:val="0"/>
              <w:spacing w:line="500" w:lineRule="exact"/>
              <w:jc w:val="center"/>
              <w:rPr>
                <w:rStyle w:val="25"/>
                <w:sz w:val="24"/>
                <w:szCs w:val="24"/>
              </w:rPr>
            </w:pPr>
            <w:r>
              <w:rPr>
                <w:rStyle w:val="25"/>
                <w:sz w:val="24"/>
                <w:szCs w:val="24"/>
              </w:rPr>
              <w:t>业</w:t>
            </w:r>
          </w:p>
          <w:p w14:paraId="0DCDF6DC">
            <w:pPr>
              <w:snapToGrid w:val="0"/>
              <w:spacing w:line="500" w:lineRule="exact"/>
              <w:jc w:val="center"/>
              <w:rPr>
                <w:rStyle w:val="25"/>
                <w:sz w:val="24"/>
                <w:szCs w:val="24"/>
              </w:rPr>
            </w:pPr>
            <w:r>
              <w:rPr>
                <w:rStyle w:val="25"/>
                <w:sz w:val="24"/>
                <w:szCs w:val="24"/>
              </w:rPr>
              <w:t>概</w:t>
            </w:r>
          </w:p>
          <w:p w14:paraId="13B1AE47">
            <w:pPr>
              <w:snapToGrid w:val="0"/>
              <w:spacing w:line="500" w:lineRule="exact"/>
              <w:jc w:val="center"/>
              <w:rPr>
                <w:rStyle w:val="25"/>
                <w:sz w:val="24"/>
                <w:szCs w:val="24"/>
              </w:rPr>
            </w:pPr>
            <w:r>
              <w:rPr>
                <w:rStyle w:val="25"/>
                <w:sz w:val="24"/>
                <w:szCs w:val="24"/>
              </w:rPr>
              <w:t>况</w:t>
            </w:r>
          </w:p>
        </w:tc>
        <w:tc>
          <w:tcPr>
            <w:tcW w:w="7713" w:type="dxa"/>
            <w:gridSpan w:val="4"/>
            <w:tcBorders>
              <w:top w:val="single" w:color="000000" w:sz="4" w:space="0"/>
              <w:left w:val="single" w:color="000000" w:sz="4" w:space="0"/>
              <w:bottom w:val="single" w:color="000000" w:sz="12" w:space="0"/>
              <w:right w:val="single" w:color="000000" w:sz="12" w:space="0"/>
            </w:tcBorders>
            <w:noWrap/>
            <w:vAlign w:val="center"/>
          </w:tcPr>
          <w:p w14:paraId="747F9542">
            <w:pPr>
              <w:snapToGrid w:val="0"/>
              <w:spacing w:line="500" w:lineRule="exact"/>
              <w:jc w:val="center"/>
              <w:rPr>
                <w:rStyle w:val="25"/>
                <w:sz w:val="24"/>
                <w:szCs w:val="24"/>
              </w:rPr>
            </w:pPr>
          </w:p>
          <w:p w14:paraId="370B748F">
            <w:pPr>
              <w:snapToGrid w:val="0"/>
              <w:spacing w:line="500" w:lineRule="exact"/>
              <w:jc w:val="center"/>
              <w:rPr>
                <w:rStyle w:val="25"/>
                <w:sz w:val="24"/>
                <w:szCs w:val="24"/>
              </w:rPr>
            </w:pPr>
          </w:p>
          <w:p w14:paraId="5EC91A2D">
            <w:pPr>
              <w:snapToGrid w:val="0"/>
              <w:spacing w:line="500" w:lineRule="exact"/>
              <w:jc w:val="center"/>
              <w:rPr>
                <w:rStyle w:val="25"/>
                <w:sz w:val="24"/>
                <w:szCs w:val="24"/>
              </w:rPr>
            </w:pPr>
          </w:p>
          <w:p w14:paraId="442017F7">
            <w:pPr>
              <w:snapToGrid w:val="0"/>
              <w:spacing w:line="500" w:lineRule="exact"/>
              <w:jc w:val="center"/>
              <w:rPr>
                <w:rStyle w:val="25"/>
                <w:sz w:val="24"/>
                <w:szCs w:val="24"/>
              </w:rPr>
            </w:pPr>
          </w:p>
          <w:p w14:paraId="10BDD24B">
            <w:pPr>
              <w:snapToGrid w:val="0"/>
              <w:spacing w:line="500" w:lineRule="exact"/>
              <w:jc w:val="center"/>
              <w:rPr>
                <w:rStyle w:val="25"/>
                <w:sz w:val="24"/>
                <w:szCs w:val="24"/>
              </w:rPr>
            </w:pPr>
          </w:p>
          <w:p w14:paraId="397746B4">
            <w:pPr>
              <w:snapToGrid w:val="0"/>
              <w:spacing w:line="500" w:lineRule="exact"/>
              <w:jc w:val="center"/>
              <w:rPr>
                <w:rStyle w:val="25"/>
                <w:sz w:val="24"/>
                <w:szCs w:val="24"/>
              </w:rPr>
            </w:pPr>
          </w:p>
          <w:p w14:paraId="1B138AAD">
            <w:pPr>
              <w:snapToGrid w:val="0"/>
              <w:spacing w:line="500" w:lineRule="exact"/>
              <w:jc w:val="center"/>
              <w:rPr>
                <w:rStyle w:val="25"/>
                <w:sz w:val="24"/>
                <w:szCs w:val="24"/>
              </w:rPr>
            </w:pPr>
          </w:p>
        </w:tc>
      </w:tr>
    </w:tbl>
    <w:p w14:paraId="584E1DD8">
      <w:pPr>
        <w:snapToGrid w:val="0"/>
        <w:spacing w:line="360" w:lineRule="auto"/>
        <w:jc w:val="center"/>
        <w:rPr>
          <w:rStyle w:val="25"/>
          <w:b/>
          <w:kern w:val="2"/>
        </w:rPr>
      </w:pPr>
      <w:r>
        <w:rPr>
          <w:rStyle w:val="25"/>
          <w:b/>
          <w:kern w:val="2"/>
        </w:rPr>
        <w:t>资格证明格式</w:t>
      </w:r>
    </w:p>
    <w:p w14:paraId="6A6A70FE">
      <w:pPr>
        <w:tabs>
          <w:tab w:val="left" w:pos="993"/>
        </w:tabs>
        <w:snapToGrid w:val="0"/>
        <w:spacing w:line="360" w:lineRule="auto"/>
        <w:jc w:val="center"/>
        <w:rPr>
          <w:rStyle w:val="25"/>
          <w:sz w:val="24"/>
          <w:szCs w:val="24"/>
        </w:rPr>
      </w:pPr>
      <w:r>
        <w:rPr>
          <w:rStyle w:val="25"/>
          <w:sz w:val="24"/>
          <w:szCs w:val="24"/>
        </w:rPr>
        <w:t>投标人情况表</w:t>
      </w:r>
    </w:p>
    <w:tbl>
      <w:tblPr>
        <w:tblStyle w:val="11"/>
        <w:tblW w:w="91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0"/>
        <w:gridCol w:w="3175"/>
        <w:gridCol w:w="843"/>
        <w:gridCol w:w="4568"/>
      </w:tblGrid>
      <w:tr w14:paraId="6687D3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15213E33">
            <w:pPr>
              <w:tabs>
                <w:tab w:val="left" w:pos="993"/>
              </w:tabs>
              <w:snapToGrid w:val="0"/>
              <w:spacing w:line="300" w:lineRule="auto"/>
              <w:rPr>
                <w:rStyle w:val="25"/>
                <w:sz w:val="24"/>
                <w:szCs w:val="24"/>
              </w:rPr>
            </w:pPr>
            <w:r>
              <w:rPr>
                <w:rStyle w:val="25"/>
                <w:sz w:val="24"/>
                <w:szCs w:val="24"/>
              </w:rPr>
              <w:t>1</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7630ED90">
            <w:pPr>
              <w:tabs>
                <w:tab w:val="left" w:pos="993"/>
              </w:tabs>
              <w:snapToGrid w:val="0"/>
              <w:spacing w:line="300" w:lineRule="auto"/>
              <w:rPr>
                <w:rStyle w:val="25"/>
                <w:sz w:val="24"/>
                <w:szCs w:val="24"/>
              </w:rPr>
            </w:pPr>
            <w:r>
              <w:rPr>
                <w:rStyle w:val="25"/>
                <w:sz w:val="24"/>
                <w:szCs w:val="24"/>
              </w:rPr>
              <w:t>投标人名称</w:t>
            </w:r>
          </w:p>
        </w:tc>
      </w:tr>
      <w:tr w14:paraId="4CA2FA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4B59BB66">
            <w:pPr>
              <w:tabs>
                <w:tab w:val="left" w:pos="993"/>
              </w:tabs>
              <w:snapToGrid w:val="0"/>
              <w:spacing w:line="300" w:lineRule="auto"/>
              <w:rPr>
                <w:rStyle w:val="25"/>
                <w:sz w:val="24"/>
                <w:szCs w:val="24"/>
              </w:rPr>
            </w:pPr>
            <w:r>
              <w:rPr>
                <w:rStyle w:val="25"/>
                <w:sz w:val="24"/>
                <w:szCs w:val="24"/>
              </w:rPr>
              <w:t>2</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00A0C901">
            <w:pPr>
              <w:tabs>
                <w:tab w:val="left" w:pos="993"/>
              </w:tabs>
              <w:snapToGrid w:val="0"/>
              <w:spacing w:line="300" w:lineRule="auto"/>
              <w:rPr>
                <w:rStyle w:val="25"/>
                <w:sz w:val="24"/>
                <w:szCs w:val="24"/>
              </w:rPr>
            </w:pPr>
            <w:r>
              <w:rPr>
                <w:rStyle w:val="25"/>
                <w:sz w:val="24"/>
                <w:szCs w:val="24"/>
              </w:rPr>
              <w:t>总部地址</w:t>
            </w:r>
          </w:p>
        </w:tc>
      </w:tr>
      <w:tr w14:paraId="057A7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267542B8">
            <w:pPr>
              <w:tabs>
                <w:tab w:val="left" w:pos="993"/>
              </w:tabs>
              <w:snapToGrid w:val="0"/>
              <w:spacing w:line="300" w:lineRule="auto"/>
              <w:rPr>
                <w:rStyle w:val="25"/>
                <w:sz w:val="24"/>
                <w:szCs w:val="24"/>
              </w:rPr>
            </w:pPr>
            <w:r>
              <w:rPr>
                <w:rStyle w:val="25"/>
                <w:sz w:val="24"/>
                <w:szCs w:val="24"/>
              </w:rPr>
              <w:t>3</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67E4C908">
            <w:pPr>
              <w:tabs>
                <w:tab w:val="left" w:pos="993"/>
              </w:tabs>
              <w:snapToGrid w:val="0"/>
              <w:spacing w:line="300" w:lineRule="auto"/>
              <w:rPr>
                <w:rStyle w:val="25"/>
                <w:sz w:val="24"/>
                <w:szCs w:val="24"/>
              </w:rPr>
            </w:pPr>
            <w:r>
              <w:rPr>
                <w:rStyle w:val="25"/>
                <w:sz w:val="24"/>
                <w:szCs w:val="24"/>
              </w:rPr>
              <w:t>当地代表处地址</w:t>
            </w:r>
          </w:p>
        </w:tc>
      </w:tr>
      <w:tr w14:paraId="41B34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1A6FCB53">
            <w:pPr>
              <w:tabs>
                <w:tab w:val="left" w:pos="993"/>
              </w:tabs>
              <w:snapToGrid w:val="0"/>
              <w:spacing w:line="300" w:lineRule="auto"/>
              <w:rPr>
                <w:rStyle w:val="25"/>
                <w:sz w:val="24"/>
                <w:szCs w:val="24"/>
              </w:rPr>
            </w:pPr>
            <w:r>
              <w:rPr>
                <w:rStyle w:val="25"/>
                <w:sz w:val="24"/>
                <w:szCs w:val="24"/>
              </w:rPr>
              <w:t>4</w:t>
            </w:r>
          </w:p>
        </w:tc>
        <w:tc>
          <w:tcPr>
            <w:tcW w:w="4018" w:type="dxa"/>
            <w:gridSpan w:val="2"/>
            <w:tcBorders>
              <w:top w:val="single" w:color="000000" w:sz="4" w:space="0"/>
              <w:left w:val="single" w:color="000000" w:sz="4" w:space="0"/>
              <w:bottom w:val="single" w:color="000000" w:sz="4" w:space="0"/>
              <w:right w:val="single" w:color="000000" w:sz="4" w:space="0"/>
            </w:tcBorders>
            <w:noWrap/>
          </w:tcPr>
          <w:p w14:paraId="5FCCE91B">
            <w:pPr>
              <w:tabs>
                <w:tab w:val="left" w:pos="993"/>
              </w:tabs>
              <w:snapToGrid w:val="0"/>
              <w:spacing w:line="300" w:lineRule="auto"/>
              <w:rPr>
                <w:rStyle w:val="25"/>
                <w:sz w:val="24"/>
                <w:szCs w:val="24"/>
              </w:rPr>
            </w:pPr>
            <w:r>
              <w:rPr>
                <w:rStyle w:val="25"/>
                <w:sz w:val="24"/>
                <w:szCs w:val="24"/>
              </w:rPr>
              <w:t>电话</w:t>
            </w:r>
          </w:p>
        </w:tc>
        <w:tc>
          <w:tcPr>
            <w:tcW w:w="4568" w:type="dxa"/>
            <w:tcBorders>
              <w:top w:val="single" w:color="000000" w:sz="4" w:space="0"/>
              <w:left w:val="single" w:color="000000" w:sz="4" w:space="0"/>
              <w:bottom w:val="single" w:color="000000" w:sz="4" w:space="0"/>
              <w:right w:val="single" w:color="000000" w:sz="4" w:space="0"/>
            </w:tcBorders>
            <w:noWrap/>
          </w:tcPr>
          <w:p w14:paraId="4EA8A4DE">
            <w:pPr>
              <w:tabs>
                <w:tab w:val="left" w:pos="993"/>
              </w:tabs>
              <w:snapToGrid w:val="0"/>
              <w:spacing w:line="300" w:lineRule="auto"/>
              <w:rPr>
                <w:rStyle w:val="25"/>
                <w:sz w:val="24"/>
                <w:szCs w:val="24"/>
              </w:rPr>
            </w:pPr>
            <w:r>
              <w:rPr>
                <w:rStyle w:val="25"/>
                <w:sz w:val="24"/>
                <w:szCs w:val="24"/>
              </w:rPr>
              <w:t>联系人</w:t>
            </w:r>
          </w:p>
        </w:tc>
      </w:tr>
      <w:tr w14:paraId="6CD55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607C3B4D">
            <w:pPr>
              <w:tabs>
                <w:tab w:val="left" w:pos="993"/>
              </w:tabs>
              <w:snapToGrid w:val="0"/>
              <w:spacing w:line="300" w:lineRule="auto"/>
              <w:rPr>
                <w:rStyle w:val="25"/>
                <w:sz w:val="24"/>
                <w:szCs w:val="24"/>
              </w:rPr>
            </w:pPr>
            <w:r>
              <w:rPr>
                <w:rStyle w:val="25"/>
                <w:sz w:val="24"/>
                <w:szCs w:val="24"/>
              </w:rPr>
              <w:t>5</w:t>
            </w:r>
          </w:p>
        </w:tc>
        <w:tc>
          <w:tcPr>
            <w:tcW w:w="4018" w:type="dxa"/>
            <w:gridSpan w:val="2"/>
            <w:tcBorders>
              <w:top w:val="single" w:color="000000" w:sz="4" w:space="0"/>
              <w:left w:val="single" w:color="000000" w:sz="4" w:space="0"/>
              <w:bottom w:val="single" w:color="000000" w:sz="4" w:space="0"/>
              <w:right w:val="single" w:color="000000" w:sz="4" w:space="0"/>
            </w:tcBorders>
            <w:noWrap/>
          </w:tcPr>
          <w:p w14:paraId="7DD75720">
            <w:pPr>
              <w:tabs>
                <w:tab w:val="left" w:pos="993"/>
              </w:tabs>
              <w:snapToGrid w:val="0"/>
              <w:spacing w:line="300" w:lineRule="auto"/>
              <w:rPr>
                <w:rStyle w:val="25"/>
                <w:sz w:val="24"/>
                <w:szCs w:val="24"/>
              </w:rPr>
            </w:pPr>
            <w:r>
              <w:rPr>
                <w:rStyle w:val="25"/>
                <w:sz w:val="24"/>
                <w:szCs w:val="24"/>
              </w:rPr>
              <w:t>传真</w:t>
            </w:r>
          </w:p>
        </w:tc>
        <w:tc>
          <w:tcPr>
            <w:tcW w:w="4568" w:type="dxa"/>
            <w:tcBorders>
              <w:top w:val="single" w:color="000000" w:sz="4" w:space="0"/>
              <w:left w:val="single" w:color="000000" w:sz="4" w:space="0"/>
              <w:bottom w:val="single" w:color="000000" w:sz="4" w:space="0"/>
              <w:right w:val="single" w:color="000000" w:sz="4" w:space="0"/>
            </w:tcBorders>
            <w:noWrap/>
          </w:tcPr>
          <w:p w14:paraId="7F484BBA">
            <w:pPr>
              <w:tabs>
                <w:tab w:val="left" w:pos="993"/>
              </w:tabs>
              <w:snapToGrid w:val="0"/>
              <w:spacing w:line="300" w:lineRule="auto"/>
              <w:rPr>
                <w:rStyle w:val="25"/>
                <w:sz w:val="24"/>
                <w:szCs w:val="24"/>
              </w:rPr>
            </w:pPr>
            <w:r>
              <w:rPr>
                <w:rStyle w:val="25"/>
                <w:sz w:val="24"/>
                <w:szCs w:val="24"/>
              </w:rPr>
              <w:t>电子邮件</w:t>
            </w:r>
          </w:p>
        </w:tc>
      </w:tr>
      <w:tr w14:paraId="28C16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1DD35DA3">
            <w:pPr>
              <w:tabs>
                <w:tab w:val="left" w:pos="993"/>
              </w:tabs>
              <w:snapToGrid w:val="0"/>
              <w:spacing w:line="300" w:lineRule="auto"/>
              <w:rPr>
                <w:rStyle w:val="25"/>
                <w:sz w:val="24"/>
                <w:szCs w:val="24"/>
              </w:rPr>
            </w:pPr>
            <w:r>
              <w:rPr>
                <w:rStyle w:val="25"/>
                <w:sz w:val="24"/>
                <w:szCs w:val="24"/>
              </w:rPr>
              <w:t>6</w:t>
            </w:r>
          </w:p>
        </w:tc>
        <w:tc>
          <w:tcPr>
            <w:tcW w:w="4018" w:type="dxa"/>
            <w:gridSpan w:val="2"/>
            <w:tcBorders>
              <w:top w:val="single" w:color="000000" w:sz="4" w:space="0"/>
              <w:left w:val="single" w:color="000000" w:sz="4" w:space="0"/>
              <w:bottom w:val="single" w:color="000000" w:sz="4" w:space="0"/>
              <w:right w:val="single" w:color="000000" w:sz="4" w:space="0"/>
            </w:tcBorders>
            <w:noWrap/>
          </w:tcPr>
          <w:p w14:paraId="3F0384AF">
            <w:pPr>
              <w:tabs>
                <w:tab w:val="left" w:pos="993"/>
              </w:tabs>
              <w:snapToGrid w:val="0"/>
              <w:spacing w:line="300" w:lineRule="auto"/>
              <w:rPr>
                <w:rStyle w:val="25"/>
                <w:sz w:val="24"/>
                <w:szCs w:val="24"/>
              </w:rPr>
            </w:pPr>
            <w:r>
              <w:rPr>
                <w:rStyle w:val="25"/>
                <w:sz w:val="24"/>
                <w:szCs w:val="24"/>
              </w:rPr>
              <w:t>注册地</w:t>
            </w:r>
          </w:p>
        </w:tc>
        <w:tc>
          <w:tcPr>
            <w:tcW w:w="4568" w:type="dxa"/>
            <w:tcBorders>
              <w:top w:val="single" w:color="000000" w:sz="4" w:space="0"/>
              <w:left w:val="single" w:color="000000" w:sz="4" w:space="0"/>
              <w:bottom w:val="single" w:color="000000" w:sz="4" w:space="0"/>
              <w:right w:val="single" w:color="000000" w:sz="4" w:space="0"/>
            </w:tcBorders>
            <w:noWrap/>
          </w:tcPr>
          <w:p w14:paraId="717EBB44">
            <w:pPr>
              <w:tabs>
                <w:tab w:val="left" w:pos="993"/>
              </w:tabs>
              <w:snapToGrid w:val="0"/>
              <w:spacing w:line="300" w:lineRule="auto"/>
              <w:rPr>
                <w:rStyle w:val="25"/>
                <w:sz w:val="24"/>
                <w:szCs w:val="24"/>
              </w:rPr>
            </w:pPr>
            <w:r>
              <w:rPr>
                <w:rStyle w:val="25"/>
                <w:sz w:val="24"/>
                <w:szCs w:val="24"/>
              </w:rPr>
              <w:t>注册年份（请附营业执照复印件）</w:t>
            </w:r>
          </w:p>
        </w:tc>
      </w:tr>
      <w:tr w14:paraId="77C449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5902E4B1">
            <w:pPr>
              <w:tabs>
                <w:tab w:val="left" w:pos="993"/>
              </w:tabs>
              <w:snapToGrid w:val="0"/>
              <w:spacing w:line="300" w:lineRule="auto"/>
              <w:rPr>
                <w:rStyle w:val="25"/>
                <w:sz w:val="24"/>
                <w:szCs w:val="24"/>
              </w:rPr>
            </w:pPr>
            <w:r>
              <w:rPr>
                <w:rStyle w:val="25"/>
                <w:sz w:val="24"/>
                <w:szCs w:val="24"/>
              </w:rPr>
              <w:t>7</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0B5C844A">
            <w:pPr>
              <w:tabs>
                <w:tab w:val="left" w:pos="993"/>
              </w:tabs>
              <w:snapToGrid w:val="0"/>
              <w:spacing w:line="300" w:lineRule="auto"/>
              <w:rPr>
                <w:rStyle w:val="25"/>
                <w:sz w:val="24"/>
                <w:szCs w:val="24"/>
              </w:rPr>
            </w:pPr>
            <w:r>
              <w:rPr>
                <w:rStyle w:val="25"/>
                <w:sz w:val="24"/>
                <w:szCs w:val="24"/>
              </w:rPr>
              <w:t>公司资质等级证书号（请附有关证书的复印件）</w:t>
            </w:r>
          </w:p>
        </w:tc>
      </w:tr>
      <w:tr w14:paraId="1DA7C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50484EE4">
            <w:pPr>
              <w:tabs>
                <w:tab w:val="left" w:pos="993"/>
              </w:tabs>
              <w:snapToGrid w:val="0"/>
              <w:spacing w:line="300" w:lineRule="auto"/>
              <w:rPr>
                <w:rStyle w:val="25"/>
                <w:sz w:val="24"/>
                <w:szCs w:val="24"/>
              </w:rPr>
            </w:pPr>
            <w:r>
              <w:rPr>
                <w:rStyle w:val="25"/>
                <w:sz w:val="24"/>
                <w:szCs w:val="24"/>
              </w:rPr>
              <w:t>8</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0DC55101">
            <w:pPr>
              <w:tabs>
                <w:tab w:val="left" w:pos="993"/>
              </w:tabs>
              <w:snapToGrid w:val="0"/>
              <w:spacing w:line="300" w:lineRule="auto"/>
              <w:rPr>
                <w:rStyle w:val="25"/>
                <w:sz w:val="24"/>
                <w:szCs w:val="24"/>
              </w:rPr>
            </w:pPr>
            <w:r>
              <w:rPr>
                <w:rStyle w:val="25"/>
                <w:sz w:val="24"/>
                <w:szCs w:val="24"/>
              </w:rPr>
              <w:t>公司</w:t>
            </w:r>
            <w:r>
              <w:rPr>
                <w:rStyle w:val="25"/>
                <w:sz w:val="24"/>
                <w:szCs w:val="24"/>
                <w:u w:val="single" w:color="000000"/>
              </w:rPr>
              <w:t xml:space="preserve">   （是否通过，何种）   </w:t>
            </w:r>
            <w:r>
              <w:rPr>
                <w:rStyle w:val="25"/>
                <w:sz w:val="24"/>
                <w:szCs w:val="24"/>
              </w:rPr>
              <w:t>质量保证体系认证（如通过请附相关证书复印件，并提供认证机构年审监督报告）</w:t>
            </w:r>
          </w:p>
        </w:tc>
      </w:tr>
      <w:tr w14:paraId="2301C7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2690AC43">
            <w:pPr>
              <w:tabs>
                <w:tab w:val="left" w:pos="993"/>
              </w:tabs>
              <w:snapToGrid w:val="0"/>
              <w:spacing w:line="300" w:lineRule="auto"/>
              <w:rPr>
                <w:rStyle w:val="25"/>
                <w:sz w:val="24"/>
                <w:szCs w:val="24"/>
              </w:rPr>
            </w:pPr>
            <w:r>
              <w:rPr>
                <w:rStyle w:val="25"/>
                <w:sz w:val="24"/>
                <w:szCs w:val="24"/>
              </w:rPr>
              <w:t>9</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384ABA91">
            <w:pPr>
              <w:tabs>
                <w:tab w:val="left" w:pos="993"/>
              </w:tabs>
              <w:snapToGrid w:val="0"/>
              <w:spacing w:line="300" w:lineRule="auto"/>
              <w:rPr>
                <w:rStyle w:val="25"/>
                <w:sz w:val="24"/>
                <w:szCs w:val="24"/>
              </w:rPr>
            </w:pPr>
            <w:r>
              <w:rPr>
                <w:rStyle w:val="25"/>
                <w:sz w:val="24"/>
                <w:szCs w:val="24"/>
              </w:rPr>
              <w:t>主营范围</w:t>
            </w:r>
          </w:p>
          <w:p w14:paraId="3B720437">
            <w:pPr>
              <w:tabs>
                <w:tab w:val="left" w:pos="993"/>
              </w:tabs>
              <w:snapToGrid w:val="0"/>
              <w:spacing w:line="300" w:lineRule="auto"/>
              <w:rPr>
                <w:rStyle w:val="25"/>
                <w:sz w:val="24"/>
                <w:szCs w:val="24"/>
                <w:u w:val="single"/>
              </w:rPr>
            </w:pPr>
            <w:r>
              <w:rPr>
                <w:rStyle w:val="25"/>
                <w:sz w:val="24"/>
                <w:szCs w:val="24"/>
              </w:rPr>
              <w:t>1.</w:t>
            </w:r>
          </w:p>
          <w:p w14:paraId="7F87DBD0">
            <w:pPr>
              <w:tabs>
                <w:tab w:val="left" w:pos="993"/>
              </w:tabs>
              <w:snapToGrid w:val="0"/>
              <w:spacing w:line="300" w:lineRule="auto"/>
              <w:rPr>
                <w:rStyle w:val="25"/>
                <w:sz w:val="24"/>
                <w:szCs w:val="24"/>
                <w:u w:val="single"/>
              </w:rPr>
            </w:pPr>
            <w:r>
              <w:rPr>
                <w:rStyle w:val="25"/>
                <w:sz w:val="24"/>
                <w:szCs w:val="24"/>
              </w:rPr>
              <w:t>2.</w:t>
            </w:r>
          </w:p>
          <w:p w14:paraId="2C892B48">
            <w:pPr>
              <w:tabs>
                <w:tab w:val="left" w:pos="993"/>
              </w:tabs>
              <w:snapToGrid w:val="0"/>
              <w:spacing w:line="300" w:lineRule="auto"/>
              <w:rPr>
                <w:rStyle w:val="25"/>
                <w:sz w:val="24"/>
                <w:szCs w:val="24"/>
                <w:u w:val="single"/>
              </w:rPr>
            </w:pPr>
            <w:r>
              <w:rPr>
                <w:rStyle w:val="25"/>
                <w:sz w:val="24"/>
                <w:szCs w:val="24"/>
              </w:rPr>
              <w:t>3.</w:t>
            </w:r>
          </w:p>
        </w:tc>
      </w:tr>
      <w:tr w14:paraId="291A3D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059C7990">
            <w:pPr>
              <w:tabs>
                <w:tab w:val="left" w:pos="993"/>
              </w:tabs>
              <w:snapToGrid w:val="0"/>
              <w:spacing w:line="300" w:lineRule="auto"/>
              <w:rPr>
                <w:rStyle w:val="25"/>
                <w:sz w:val="24"/>
                <w:szCs w:val="24"/>
              </w:rPr>
            </w:pPr>
            <w:r>
              <w:rPr>
                <w:rStyle w:val="25"/>
                <w:sz w:val="24"/>
                <w:szCs w:val="24"/>
              </w:rPr>
              <w:t>10</w:t>
            </w:r>
          </w:p>
        </w:tc>
        <w:tc>
          <w:tcPr>
            <w:tcW w:w="3175" w:type="dxa"/>
            <w:tcBorders>
              <w:top w:val="single" w:color="000000" w:sz="4" w:space="0"/>
              <w:left w:val="single" w:color="000000" w:sz="4" w:space="0"/>
              <w:bottom w:val="single" w:color="000000" w:sz="4" w:space="0"/>
              <w:right w:val="single" w:color="000000" w:sz="4" w:space="0"/>
            </w:tcBorders>
            <w:noWrap/>
          </w:tcPr>
          <w:p w14:paraId="64BE60C7">
            <w:pPr>
              <w:tabs>
                <w:tab w:val="left" w:pos="993"/>
              </w:tabs>
              <w:snapToGrid w:val="0"/>
              <w:spacing w:line="300" w:lineRule="auto"/>
              <w:rPr>
                <w:rStyle w:val="25"/>
                <w:sz w:val="24"/>
                <w:szCs w:val="24"/>
              </w:rPr>
            </w:pPr>
            <w:r>
              <w:rPr>
                <w:rStyle w:val="25"/>
                <w:sz w:val="24"/>
                <w:szCs w:val="24"/>
              </w:rPr>
              <w:t>作为总承包人经历年数</w:t>
            </w:r>
          </w:p>
        </w:tc>
        <w:tc>
          <w:tcPr>
            <w:tcW w:w="5411" w:type="dxa"/>
            <w:gridSpan w:val="2"/>
            <w:tcBorders>
              <w:top w:val="single" w:color="000000" w:sz="4" w:space="0"/>
              <w:left w:val="single" w:color="000000" w:sz="4" w:space="0"/>
              <w:bottom w:val="single" w:color="000000" w:sz="4" w:space="0"/>
              <w:right w:val="single" w:color="000000" w:sz="4" w:space="0"/>
            </w:tcBorders>
            <w:noWrap/>
          </w:tcPr>
          <w:p w14:paraId="2AAA19E4">
            <w:pPr>
              <w:tabs>
                <w:tab w:val="left" w:pos="993"/>
              </w:tabs>
              <w:snapToGrid w:val="0"/>
              <w:spacing w:line="300" w:lineRule="auto"/>
              <w:rPr>
                <w:rStyle w:val="25"/>
                <w:sz w:val="24"/>
                <w:szCs w:val="24"/>
              </w:rPr>
            </w:pPr>
          </w:p>
        </w:tc>
      </w:tr>
      <w:tr w14:paraId="749D8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2777E88B">
            <w:pPr>
              <w:tabs>
                <w:tab w:val="left" w:pos="993"/>
              </w:tabs>
              <w:snapToGrid w:val="0"/>
              <w:spacing w:line="300" w:lineRule="auto"/>
              <w:rPr>
                <w:rStyle w:val="25"/>
                <w:sz w:val="24"/>
                <w:szCs w:val="24"/>
              </w:rPr>
            </w:pPr>
            <w:r>
              <w:rPr>
                <w:rStyle w:val="25"/>
                <w:sz w:val="24"/>
                <w:szCs w:val="24"/>
              </w:rPr>
              <w:t>11</w:t>
            </w:r>
          </w:p>
        </w:tc>
        <w:tc>
          <w:tcPr>
            <w:tcW w:w="3175" w:type="dxa"/>
            <w:tcBorders>
              <w:top w:val="single" w:color="000000" w:sz="4" w:space="0"/>
              <w:left w:val="single" w:color="000000" w:sz="4" w:space="0"/>
              <w:bottom w:val="single" w:color="000000" w:sz="4" w:space="0"/>
              <w:right w:val="single" w:color="000000" w:sz="4" w:space="0"/>
            </w:tcBorders>
            <w:noWrap/>
          </w:tcPr>
          <w:p w14:paraId="5D4BE22C">
            <w:pPr>
              <w:tabs>
                <w:tab w:val="left" w:pos="993"/>
              </w:tabs>
              <w:snapToGrid w:val="0"/>
              <w:spacing w:line="300" w:lineRule="auto"/>
              <w:rPr>
                <w:rStyle w:val="25"/>
                <w:sz w:val="24"/>
                <w:szCs w:val="24"/>
              </w:rPr>
            </w:pPr>
            <w:r>
              <w:rPr>
                <w:rStyle w:val="25"/>
                <w:sz w:val="24"/>
                <w:szCs w:val="24"/>
              </w:rPr>
              <w:t>作为分包商经历年数</w:t>
            </w:r>
          </w:p>
        </w:tc>
        <w:tc>
          <w:tcPr>
            <w:tcW w:w="5411" w:type="dxa"/>
            <w:gridSpan w:val="2"/>
            <w:tcBorders>
              <w:top w:val="single" w:color="000000" w:sz="4" w:space="0"/>
              <w:left w:val="single" w:color="000000" w:sz="4" w:space="0"/>
              <w:bottom w:val="single" w:color="000000" w:sz="4" w:space="0"/>
              <w:right w:val="single" w:color="000000" w:sz="4" w:space="0"/>
            </w:tcBorders>
            <w:noWrap/>
          </w:tcPr>
          <w:p w14:paraId="6D5C208D">
            <w:pPr>
              <w:tabs>
                <w:tab w:val="left" w:pos="993"/>
              </w:tabs>
              <w:snapToGrid w:val="0"/>
              <w:spacing w:line="300" w:lineRule="auto"/>
              <w:rPr>
                <w:rStyle w:val="25"/>
                <w:sz w:val="24"/>
                <w:szCs w:val="24"/>
              </w:rPr>
            </w:pPr>
          </w:p>
        </w:tc>
      </w:tr>
      <w:tr w14:paraId="78DAC6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163218B1">
            <w:pPr>
              <w:tabs>
                <w:tab w:val="left" w:pos="993"/>
              </w:tabs>
              <w:snapToGrid w:val="0"/>
              <w:spacing w:line="300" w:lineRule="auto"/>
              <w:rPr>
                <w:rStyle w:val="25"/>
                <w:sz w:val="24"/>
                <w:szCs w:val="24"/>
              </w:rPr>
            </w:pPr>
            <w:r>
              <w:rPr>
                <w:rStyle w:val="25"/>
                <w:sz w:val="24"/>
                <w:szCs w:val="24"/>
              </w:rPr>
              <w:t>12</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6A7BE5F9">
            <w:pPr>
              <w:tabs>
                <w:tab w:val="left" w:pos="993"/>
              </w:tabs>
              <w:snapToGrid w:val="0"/>
              <w:spacing w:line="300" w:lineRule="auto"/>
              <w:rPr>
                <w:rStyle w:val="25"/>
                <w:sz w:val="24"/>
                <w:szCs w:val="24"/>
              </w:rPr>
            </w:pPr>
            <w:r>
              <w:rPr>
                <w:rStyle w:val="25"/>
                <w:sz w:val="24"/>
                <w:szCs w:val="24"/>
              </w:rPr>
              <w:t>其他需要说明的情况</w:t>
            </w:r>
          </w:p>
        </w:tc>
      </w:tr>
    </w:tbl>
    <w:p w14:paraId="5951A202">
      <w:pPr>
        <w:tabs>
          <w:tab w:val="left" w:pos="1680"/>
        </w:tabs>
        <w:snapToGrid w:val="0"/>
        <w:rPr>
          <w:rStyle w:val="25"/>
          <w:sz w:val="24"/>
        </w:rPr>
      </w:pPr>
    </w:p>
    <w:p w14:paraId="0C606700">
      <w:pPr>
        <w:tabs>
          <w:tab w:val="left" w:pos="1680"/>
        </w:tabs>
        <w:snapToGrid w:val="0"/>
        <w:spacing w:line="360" w:lineRule="auto"/>
        <w:ind w:firstLine="420"/>
        <w:rPr>
          <w:rStyle w:val="25"/>
          <w:sz w:val="24"/>
          <w:u w:val="single"/>
        </w:rPr>
      </w:pPr>
      <w:r>
        <w:rPr>
          <w:rStyle w:val="25"/>
          <w:sz w:val="24"/>
        </w:rPr>
        <w:t xml:space="preserve">投标人： </w:t>
      </w:r>
      <w:r>
        <w:rPr>
          <w:rStyle w:val="25"/>
          <w:sz w:val="24"/>
          <w:u w:val="single" w:color="000000"/>
        </w:rPr>
        <w:t xml:space="preserve">           （单位全称） (盖章)       </w:t>
      </w:r>
    </w:p>
    <w:p w14:paraId="3D9DDD92">
      <w:pPr>
        <w:tabs>
          <w:tab w:val="left" w:pos="1680"/>
        </w:tabs>
        <w:snapToGrid w:val="0"/>
        <w:spacing w:line="360" w:lineRule="auto"/>
        <w:ind w:firstLine="420"/>
        <w:rPr>
          <w:rStyle w:val="25"/>
          <w:sz w:val="24"/>
          <w:u w:val="single"/>
        </w:rPr>
      </w:pPr>
      <w:r>
        <w:rPr>
          <w:rStyle w:val="25"/>
          <w:sz w:val="24"/>
        </w:rPr>
        <w:t>法定代表人或投标代理人：</w:t>
      </w:r>
      <w:r>
        <w:rPr>
          <w:rStyle w:val="25"/>
          <w:sz w:val="24"/>
          <w:u w:val="single" w:color="000000"/>
        </w:rPr>
        <w:t xml:space="preserve">      (签字或盖章)    </w:t>
      </w:r>
    </w:p>
    <w:p w14:paraId="0EEB221D">
      <w:pPr>
        <w:tabs>
          <w:tab w:val="left" w:pos="1680"/>
        </w:tabs>
        <w:snapToGrid w:val="0"/>
        <w:spacing w:line="360" w:lineRule="auto"/>
        <w:ind w:firstLine="420"/>
        <w:rPr>
          <w:rStyle w:val="25"/>
          <w:sz w:val="24"/>
        </w:rPr>
      </w:pPr>
      <w:r>
        <w:rPr>
          <w:rStyle w:val="25"/>
          <w:sz w:val="24"/>
        </w:rPr>
        <w:t>日      期： 年月日</w:t>
      </w:r>
    </w:p>
    <w:p w14:paraId="4CCB9783">
      <w:pPr>
        <w:tabs>
          <w:tab w:val="left" w:pos="1680"/>
        </w:tabs>
        <w:snapToGrid w:val="0"/>
        <w:spacing w:line="360" w:lineRule="auto"/>
        <w:ind w:firstLine="420"/>
        <w:rPr>
          <w:rStyle w:val="25"/>
          <w:sz w:val="24"/>
        </w:rPr>
      </w:pPr>
    </w:p>
    <w:p w14:paraId="4E3D3315">
      <w:pPr>
        <w:tabs>
          <w:tab w:val="left" w:pos="1680"/>
        </w:tabs>
        <w:snapToGrid w:val="0"/>
        <w:spacing w:line="360" w:lineRule="auto"/>
        <w:ind w:firstLine="420"/>
        <w:rPr>
          <w:rStyle w:val="25"/>
          <w:sz w:val="24"/>
        </w:rPr>
      </w:pPr>
      <w:r>
        <w:rPr>
          <w:rStyle w:val="25"/>
          <w:sz w:val="24"/>
        </w:rPr>
        <w:t>注：投标人需附营业执照、资质证书等资料。</w:t>
      </w:r>
    </w:p>
    <w:p w14:paraId="631F84BF">
      <w:pPr>
        <w:pStyle w:val="5"/>
        <w:snapToGrid w:val="0"/>
        <w:spacing w:line="540" w:lineRule="exact"/>
        <w:jc w:val="center"/>
        <w:rPr>
          <w:rStyle w:val="25"/>
          <w:b/>
          <w:kern w:val="2"/>
          <w:sz w:val="36"/>
          <w:szCs w:val="36"/>
        </w:rPr>
      </w:pPr>
      <w:r>
        <w:rPr>
          <w:rStyle w:val="25"/>
          <w:b/>
          <w:kern w:val="2"/>
          <w:sz w:val="36"/>
          <w:szCs w:val="36"/>
        </w:rPr>
        <w:br w:type="page"/>
      </w:r>
    </w:p>
    <w:p w14:paraId="24F5779B">
      <w:pPr>
        <w:pStyle w:val="5"/>
        <w:snapToGrid w:val="0"/>
        <w:spacing w:line="540" w:lineRule="exact"/>
        <w:jc w:val="center"/>
        <w:rPr>
          <w:rStyle w:val="25"/>
          <w:b/>
          <w:kern w:val="2"/>
          <w:sz w:val="36"/>
          <w:szCs w:val="36"/>
        </w:rPr>
      </w:pPr>
    </w:p>
    <w:p w14:paraId="30D03BE1">
      <w:pPr>
        <w:pStyle w:val="5"/>
        <w:snapToGrid w:val="0"/>
        <w:spacing w:line="540" w:lineRule="exact"/>
        <w:jc w:val="center"/>
        <w:rPr>
          <w:rStyle w:val="25"/>
          <w:b/>
          <w:kern w:val="2"/>
          <w:sz w:val="36"/>
          <w:szCs w:val="36"/>
        </w:rPr>
      </w:pPr>
      <w:r>
        <w:rPr>
          <w:rStyle w:val="25"/>
          <w:b/>
          <w:kern w:val="2"/>
          <w:sz w:val="36"/>
          <w:szCs w:val="36"/>
        </w:rPr>
        <w:t>投标文件资料真实性承诺书</w:t>
      </w:r>
    </w:p>
    <w:p w14:paraId="64F5F1E2">
      <w:pPr>
        <w:snapToGrid w:val="0"/>
        <w:spacing w:line="540" w:lineRule="exact"/>
        <w:rPr>
          <w:rStyle w:val="25"/>
          <w:rFonts w:ascii="仿宋_GB2312" w:eastAsia="仿宋_GB2312"/>
        </w:rPr>
      </w:pPr>
    </w:p>
    <w:p w14:paraId="6D64884F">
      <w:pPr>
        <w:snapToGrid w:val="0"/>
        <w:spacing w:line="540" w:lineRule="exact"/>
        <w:rPr>
          <w:rStyle w:val="25"/>
          <w:sz w:val="24"/>
          <w:szCs w:val="24"/>
        </w:rPr>
      </w:pPr>
      <w:r>
        <w:rPr>
          <w:rStyle w:val="25"/>
          <w:sz w:val="24"/>
          <w:szCs w:val="24"/>
        </w:rPr>
        <w:t>致：（招标人名称）</w:t>
      </w:r>
    </w:p>
    <w:p w14:paraId="25BFBC7A">
      <w:pPr>
        <w:snapToGrid w:val="0"/>
        <w:spacing w:line="540" w:lineRule="exact"/>
        <w:ind w:firstLine="480" w:firstLineChars="200"/>
        <w:rPr>
          <w:rStyle w:val="25"/>
          <w:sz w:val="24"/>
          <w:szCs w:val="24"/>
        </w:rPr>
      </w:pPr>
      <w:r>
        <w:rPr>
          <w:rStyle w:val="25"/>
          <w:sz w:val="24"/>
          <w:szCs w:val="24"/>
        </w:rPr>
        <w:t>我公司自愿参加贵单位（公司）项目的投标，并接受对我公司的资格审查，我公司承诺：根据贵单位（公司）提出的资格审查合格条件标准和要求，本公司没有因骗取中标或者严重违约等问题，被有关部门暂停投标资格并在暂停期内。本公司递交的资格审查申请书中的内容没有隐瞒、虚假、伪造等弄虚作假行为。发现该行为，贵公司可以拒绝我公司投标，如已中标，可取消我公司中标资格，并接受建设行政主管部门对我公司弄虚作假、违反公平和诚实信用原则做出的任何处理。</w:t>
      </w:r>
    </w:p>
    <w:p w14:paraId="63C2B069">
      <w:pPr>
        <w:snapToGrid w:val="0"/>
        <w:spacing w:line="540" w:lineRule="exact"/>
        <w:ind w:firstLine="480" w:firstLineChars="200"/>
        <w:rPr>
          <w:rStyle w:val="25"/>
          <w:sz w:val="24"/>
          <w:szCs w:val="24"/>
        </w:rPr>
      </w:pPr>
    </w:p>
    <w:p w14:paraId="57266920">
      <w:pPr>
        <w:snapToGrid w:val="0"/>
        <w:spacing w:line="540" w:lineRule="exact"/>
        <w:ind w:firstLine="480" w:firstLineChars="200"/>
        <w:rPr>
          <w:rStyle w:val="25"/>
          <w:sz w:val="24"/>
          <w:szCs w:val="24"/>
        </w:rPr>
      </w:pPr>
    </w:p>
    <w:p w14:paraId="0EB1B1C6">
      <w:pPr>
        <w:snapToGrid w:val="0"/>
        <w:spacing w:line="540" w:lineRule="exact"/>
        <w:ind w:firstLine="5040" w:firstLineChars="2100"/>
        <w:rPr>
          <w:rStyle w:val="25"/>
          <w:sz w:val="24"/>
          <w:szCs w:val="24"/>
        </w:rPr>
      </w:pPr>
      <w:r>
        <w:rPr>
          <w:rStyle w:val="25"/>
          <w:sz w:val="24"/>
          <w:szCs w:val="24"/>
        </w:rPr>
        <w:t>单位：（公章）</w:t>
      </w:r>
    </w:p>
    <w:p w14:paraId="767D9F6D">
      <w:pPr>
        <w:snapToGrid w:val="0"/>
        <w:spacing w:line="540" w:lineRule="exact"/>
        <w:ind w:firstLine="480" w:firstLineChars="200"/>
        <w:rPr>
          <w:rStyle w:val="25"/>
          <w:sz w:val="24"/>
          <w:szCs w:val="24"/>
        </w:rPr>
      </w:pPr>
    </w:p>
    <w:p w14:paraId="2EF44B8A">
      <w:pPr>
        <w:snapToGrid w:val="0"/>
        <w:spacing w:line="540" w:lineRule="exact"/>
        <w:ind w:firstLine="5040" w:firstLineChars="2100"/>
        <w:rPr>
          <w:rStyle w:val="25"/>
          <w:sz w:val="24"/>
          <w:szCs w:val="24"/>
        </w:rPr>
      </w:pPr>
      <w:r>
        <w:rPr>
          <w:rStyle w:val="25"/>
          <w:sz w:val="24"/>
          <w:szCs w:val="24"/>
        </w:rPr>
        <w:t>法定代表人签名或盖章：</w:t>
      </w:r>
    </w:p>
    <w:p w14:paraId="1C64702A">
      <w:pPr>
        <w:snapToGrid w:val="0"/>
        <w:spacing w:line="540" w:lineRule="exact"/>
        <w:ind w:firstLine="480" w:firstLineChars="200"/>
        <w:rPr>
          <w:rStyle w:val="25"/>
          <w:sz w:val="24"/>
          <w:szCs w:val="24"/>
        </w:rPr>
      </w:pPr>
    </w:p>
    <w:p w14:paraId="130BFE30">
      <w:pPr>
        <w:snapToGrid w:val="0"/>
        <w:spacing w:line="540" w:lineRule="exact"/>
        <w:ind w:firstLine="5040" w:firstLineChars="2100"/>
        <w:rPr>
          <w:rStyle w:val="25"/>
          <w:sz w:val="24"/>
          <w:szCs w:val="24"/>
        </w:rPr>
      </w:pPr>
      <w:r>
        <w:rPr>
          <w:rStyle w:val="25"/>
          <w:sz w:val="24"/>
          <w:szCs w:val="24"/>
        </w:rPr>
        <w:t>项目负责人签名：</w:t>
      </w:r>
    </w:p>
    <w:p w14:paraId="6832DD9D">
      <w:pPr>
        <w:snapToGrid w:val="0"/>
        <w:spacing w:line="540" w:lineRule="exact"/>
        <w:ind w:firstLine="7080" w:firstLineChars="2950"/>
        <w:rPr>
          <w:rStyle w:val="25"/>
          <w:sz w:val="24"/>
          <w:szCs w:val="24"/>
        </w:rPr>
      </w:pPr>
      <w:r>
        <w:rPr>
          <w:rStyle w:val="25"/>
          <w:sz w:val="24"/>
          <w:szCs w:val="24"/>
        </w:rPr>
        <w:t>年   月   日</w:t>
      </w:r>
    </w:p>
    <w:p w14:paraId="043F1568">
      <w:pPr>
        <w:snapToGrid w:val="0"/>
        <w:rPr>
          <w:rStyle w:val="25"/>
          <w:sz w:val="24"/>
          <w:szCs w:val="24"/>
        </w:rPr>
      </w:pPr>
    </w:p>
    <w:p w14:paraId="573C4BD5">
      <w:pPr>
        <w:pStyle w:val="5"/>
        <w:snapToGrid w:val="0"/>
        <w:spacing w:line="540" w:lineRule="exact"/>
        <w:jc w:val="center"/>
        <w:rPr>
          <w:rStyle w:val="25"/>
          <w:rFonts w:ascii="仿宋_GB2312"/>
          <w:b/>
          <w:szCs w:val="24"/>
        </w:rPr>
      </w:pPr>
    </w:p>
    <w:p w14:paraId="19109A6F">
      <w:pPr>
        <w:pStyle w:val="5"/>
        <w:snapToGrid w:val="0"/>
        <w:spacing w:line="540" w:lineRule="exact"/>
        <w:jc w:val="center"/>
        <w:rPr>
          <w:rStyle w:val="25"/>
          <w:rFonts w:ascii="仿宋_GB2312"/>
          <w:b/>
          <w:szCs w:val="24"/>
        </w:rPr>
      </w:pPr>
    </w:p>
    <w:p w14:paraId="1D2B317A">
      <w:pPr>
        <w:snapToGrid w:val="0"/>
        <w:ind w:firstLine="602" w:firstLineChars="250"/>
        <w:jc w:val="center"/>
        <w:rPr>
          <w:rStyle w:val="25"/>
          <w:b/>
          <w:sz w:val="24"/>
          <w:szCs w:val="24"/>
        </w:rPr>
      </w:pPr>
    </w:p>
    <w:p w14:paraId="3B9330ED">
      <w:pPr>
        <w:snapToGrid w:val="0"/>
        <w:ind w:firstLine="602" w:firstLineChars="250"/>
        <w:jc w:val="center"/>
        <w:rPr>
          <w:rStyle w:val="25"/>
          <w:b/>
          <w:sz w:val="24"/>
          <w:szCs w:val="24"/>
        </w:rPr>
      </w:pPr>
    </w:p>
    <w:p w14:paraId="49A22154">
      <w:pPr>
        <w:snapToGrid w:val="0"/>
        <w:ind w:firstLine="602" w:firstLineChars="250"/>
        <w:jc w:val="center"/>
        <w:rPr>
          <w:rStyle w:val="25"/>
          <w:b/>
          <w:sz w:val="24"/>
          <w:szCs w:val="24"/>
        </w:rPr>
      </w:pPr>
    </w:p>
    <w:p w14:paraId="284192EC">
      <w:pPr>
        <w:snapToGrid w:val="0"/>
        <w:ind w:firstLine="602" w:firstLineChars="250"/>
        <w:jc w:val="center"/>
        <w:rPr>
          <w:rStyle w:val="25"/>
          <w:b/>
          <w:sz w:val="24"/>
          <w:szCs w:val="24"/>
        </w:rPr>
      </w:pPr>
    </w:p>
    <w:p w14:paraId="0EC5A89F">
      <w:pPr>
        <w:snapToGrid w:val="0"/>
        <w:ind w:firstLine="602" w:firstLineChars="250"/>
        <w:jc w:val="center"/>
        <w:rPr>
          <w:rStyle w:val="25"/>
          <w:b/>
          <w:sz w:val="24"/>
          <w:szCs w:val="24"/>
        </w:rPr>
      </w:pPr>
    </w:p>
    <w:p w14:paraId="5FC48326">
      <w:pPr>
        <w:snapToGrid w:val="0"/>
        <w:spacing w:line="540" w:lineRule="exact"/>
        <w:rPr>
          <w:rStyle w:val="25"/>
          <w:b/>
          <w:kern w:val="2"/>
        </w:rPr>
      </w:pPr>
    </w:p>
    <w:p w14:paraId="6B65C838">
      <w:pPr>
        <w:snapToGrid w:val="0"/>
        <w:spacing w:line="540" w:lineRule="exact"/>
        <w:rPr>
          <w:rStyle w:val="25"/>
          <w:b/>
          <w:kern w:val="2"/>
        </w:rPr>
      </w:pPr>
    </w:p>
    <w:p w14:paraId="00364EA2">
      <w:pPr>
        <w:snapToGrid w:val="0"/>
        <w:spacing w:line="540" w:lineRule="exact"/>
        <w:rPr>
          <w:rStyle w:val="25"/>
          <w:b/>
          <w:kern w:val="2"/>
        </w:rPr>
      </w:pPr>
    </w:p>
    <w:p w14:paraId="2730D3B0">
      <w:pPr>
        <w:snapToGrid w:val="0"/>
        <w:rPr>
          <w:rStyle w:val="25"/>
          <w:b/>
          <w:kern w:val="2"/>
        </w:rPr>
      </w:pPr>
      <w:r>
        <w:rPr>
          <w:rStyle w:val="25"/>
          <w:b/>
          <w:kern w:val="2"/>
        </w:rPr>
        <w:t>二、商务文件格式</w:t>
      </w:r>
    </w:p>
    <w:p w14:paraId="2684FEC0">
      <w:pPr>
        <w:snapToGrid w:val="0"/>
        <w:ind w:firstLine="904" w:firstLineChars="250"/>
        <w:jc w:val="center"/>
        <w:rPr>
          <w:rStyle w:val="25"/>
          <w:b/>
        </w:rPr>
      </w:pPr>
    </w:p>
    <w:p w14:paraId="5E845AC6">
      <w:pPr>
        <w:pStyle w:val="50"/>
        <w:snapToGrid w:val="0"/>
        <w:spacing w:line="264" w:lineRule="auto"/>
        <w:rPr>
          <w:rStyle w:val="25"/>
          <w:rFonts w:hAnsi="宋体"/>
          <w:b/>
          <w:sz w:val="32"/>
          <w:szCs w:val="32"/>
        </w:rPr>
      </w:pPr>
    </w:p>
    <w:p w14:paraId="6AB6A072">
      <w:pPr>
        <w:pStyle w:val="50"/>
        <w:snapToGrid w:val="0"/>
        <w:spacing w:line="264" w:lineRule="auto"/>
        <w:ind w:firstLine="1602" w:firstLineChars="500"/>
        <w:rPr>
          <w:rStyle w:val="25"/>
          <w:rFonts w:hAnsi="宋体"/>
          <w:sz w:val="32"/>
          <w:szCs w:val="32"/>
          <w:u w:val="single"/>
        </w:rPr>
      </w:pPr>
      <w:r>
        <w:rPr>
          <w:rStyle w:val="25"/>
          <w:rFonts w:hAnsi="宋体"/>
          <w:b/>
          <w:sz w:val="32"/>
          <w:szCs w:val="32"/>
        </w:rPr>
        <w:t>项目名称：</w:t>
      </w:r>
    </w:p>
    <w:p w14:paraId="2FF0D487">
      <w:pPr>
        <w:pStyle w:val="50"/>
        <w:snapToGrid w:val="0"/>
        <w:spacing w:line="264" w:lineRule="auto"/>
        <w:ind w:firstLine="1602" w:firstLineChars="500"/>
        <w:rPr>
          <w:rStyle w:val="25"/>
          <w:rFonts w:hAnsi="宋体"/>
          <w:sz w:val="36"/>
        </w:rPr>
      </w:pPr>
      <w:r>
        <w:rPr>
          <w:rStyle w:val="25"/>
          <w:rFonts w:hAnsi="宋体"/>
          <w:b/>
          <w:sz w:val="32"/>
          <w:szCs w:val="32"/>
        </w:rPr>
        <w:t>项目编号</w:t>
      </w:r>
      <w:r>
        <w:rPr>
          <w:rStyle w:val="25"/>
          <w:rFonts w:hAnsi="宋体"/>
          <w:b/>
          <w:sz w:val="32"/>
        </w:rPr>
        <w:t>：</w:t>
      </w:r>
      <w:r>
        <w:rPr>
          <w:rStyle w:val="25"/>
          <w:rFonts w:hAnsi="宋体"/>
          <w:sz w:val="36"/>
        </w:rPr>
        <w:t>__________________</w:t>
      </w:r>
      <w:r>
        <w:rPr>
          <w:rStyle w:val="25"/>
          <w:rFonts w:hAnsi="宋体"/>
          <w:b/>
          <w:sz w:val="32"/>
        </w:rPr>
        <w:br w:type="textWrapping"/>
      </w:r>
    </w:p>
    <w:p w14:paraId="5BDF7079">
      <w:pPr>
        <w:pStyle w:val="50"/>
        <w:snapToGrid w:val="0"/>
        <w:spacing w:line="264" w:lineRule="auto"/>
        <w:rPr>
          <w:rStyle w:val="25"/>
          <w:rFonts w:hAnsi="宋体"/>
          <w:b/>
          <w:sz w:val="72"/>
          <w:szCs w:val="72"/>
        </w:rPr>
      </w:pPr>
    </w:p>
    <w:p w14:paraId="79E85D7E">
      <w:pPr>
        <w:pStyle w:val="50"/>
        <w:snapToGrid w:val="0"/>
        <w:spacing w:line="264" w:lineRule="auto"/>
        <w:jc w:val="center"/>
        <w:rPr>
          <w:rStyle w:val="25"/>
          <w:rFonts w:hAnsi="宋体"/>
          <w:sz w:val="72"/>
          <w:szCs w:val="72"/>
        </w:rPr>
      </w:pPr>
      <w:r>
        <w:rPr>
          <w:rStyle w:val="25"/>
          <w:rFonts w:hAnsi="宋体"/>
          <w:b/>
          <w:sz w:val="72"/>
          <w:szCs w:val="72"/>
        </w:rPr>
        <w:t>投标文件</w:t>
      </w:r>
    </w:p>
    <w:p w14:paraId="73093CA3">
      <w:pPr>
        <w:pStyle w:val="50"/>
        <w:snapToGrid w:val="0"/>
        <w:spacing w:before="240" w:after="240"/>
        <w:rPr>
          <w:rStyle w:val="25"/>
          <w:rFonts w:hAnsi="宋体"/>
          <w:sz w:val="72"/>
        </w:rPr>
      </w:pPr>
    </w:p>
    <w:p w14:paraId="3EA58F80">
      <w:pPr>
        <w:pStyle w:val="50"/>
        <w:snapToGrid w:val="0"/>
        <w:spacing w:before="240" w:after="240"/>
        <w:rPr>
          <w:rStyle w:val="25"/>
          <w:rFonts w:hAnsi="宋体"/>
          <w:sz w:val="72"/>
        </w:rPr>
      </w:pPr>
    </w:p>
    <w:p w14:paraId="6E85F8E9">
      <w:pPr>
        <w:pStyle w:val="50"/>
        <w:snapToGrid w:val="0"/>
        <w:spacing w:before="240" w:after="240"/>
        <w:rPr>
          <w:rStyle w:val="25"/>
          <w:rFonts w:hAnsi="宋体"/>
          <w:sz w:val="72"/>
        </w:rPr>
      </w:pPr>
    </w:p>
    <w:p w14:paraId="5341AA71">
      <w:pPr>
        <w:pStyle w:val="50"/>
        <w:snapToGrid w:val="0"/>
        <w:spacing w:before="240" w:after="240"/>
        <w:ind w:firstLine="560" w:firstLineChars="200"/>
        <w:rPr>
          <w:rStyle w:val="25"/>
          <w:rFonts w:hAnsi="宋体" w:eastAsia="宋体"/>
          <w:szCs w:val="28"/>
          <w:u w:val="single"/>
        </w:rPr>
      </w:pPr>
      <w:r>
        <w:rPr>
          <w:rStyle w:val="25"/>
          <w:rFonts w:hAnsi="宋体" w:eastAsia="宋体"/>
          <w:szCs w:val="28"/>
        </w:rPr>
        <w:t>投标文件内容：</w:t>
      </w:r>
      <w:r>
        <w:rPr>
          <w:rStyle w:val="25"/>
          <w:rFonts w:hAnsi="宋体" w:eastAsia="宋体"/>
          <w:szCs w:val="28"/>
          <w:u w:val="single" w:color="000000"/>
        </w:rPr>
        <w:t xml:space="preserve">              商务文件                </w:t>
      </w:r>
    </w:p>
    <w:p w14:paraId="447799E4">
      <w:pPr>
        <w:pStyle w:val="50"/>
        <w:snapToGrid w:val="0"/>
        <w:spacing w:before="240" w:after="240"/>
        <w:ind w:firstLine="560" w:firstLineChars="200"/>
        <w:rPr>
          <w:rStyle w:val="25"/>
          <w:rFonts w:hAnsi="宋体" w:eastAsia="宋体"/>
          <w:szCs w:val="28"/>
          <w:u w:val="single"/>
        </w:rPr>
      </w:pPr>
      <w:r>
        <w:rPr>
          <w:rStyle w:val="25"/>
          <w:rFonts w:hAnsi="宋体" w:eastAsia="宋体"/>
          <w:szCs w:val="28"/>
        </w:rPr>
        <w:t>投  标  人：</w:t>
      </w:r>
      <w:r>
        <w:rPr>
          <w:rStyle w:val="25"/>
          <w:rFonts w:hAnsi="宋体" w:eastAsia="宋体"/>
          <w:szCs w:val="28"/>
          <w:u w:val="single" w:color="000000"/>
        </w:rPr>
        <w:t xml:space="preserve">              (盖投标人单位公章)        </w:t>
      </w:r>
    </w:p>
    <w:p w14:paraId="3339132A">
      <w:pPr>
        <w:pStyle w:val="50"/>
        <w:snapToGrid w:val="0"/>
        <w:spacing w:before="240" w:after="240"/>
        <w:ind w:firstLine="560" w:firstLineChars="200"/>
        <w:rPr>
          <w:rStyle w:val="25"/>
          <w:rFonts w:hAnsi="宋体" w:eastAsia="宋体"/>
          <w:szCs w:val="28"/>
        </w:rPr>
      </w:pPr>
      <w:r>
        <w:rPr>
          <w:rStyle w:val="25"/>
          <w:rFonts w:hAnsi="宋体" w:eastAsia="宋体"/>
          <w:szCs w:val="28"/>
        </w:rPr>
        <w:t>法定代表人：</w:t>
      </w:r>
      <w:r>
        <w:rPr>
          <w:rStyle w:val="25"/>
          <w:rFonts w:hAnsi="宋体" w:eastAsia="宋体"/>
          <w:szCs w:val="28"/>
          <w:u w:val="single" w:color="000000"/>
        </w:rPr>
        <w:t xml:space="preserve">  (签字或盖章)</w:t>
      </w:r>
      <w:r>
        <w:rPr>
          <w:rStyle w:val="25"/>
          <w:rFonts w:hAnsi="宋体" w:eastAsia="宋体"/>
          <w:szCs w:val="28"/>
        </w:rPr>
        <w:t>或其委托代理人：</w:t>
      </w:r>
      <w:r>
        <w:rPr>
          <w:rStyle w:val="25"/>
          <w:rFonts w:hAnsi="宋体" w:eastAsia="宋体"/>
          <w:szCs w:val="28"/>
          <w:u w:val="single" w:color="000000"/>
        </w:rPr>
        <w:t xml:space="preserve">   (签字) </w:t>
      </w:r>
    </w:p>
    <w:p w14:paraId="47729AB1">
      <w:pPr>
        <w:pStyle w:val="50"/>
        <w:snapToGrid w:val="0"/>
        <w:spacing w:before="240" w:after="240"/>
        <w:ind w:firstLine="560" w:firstLineChars="200"/>
        <w:rPr>
          <w:rStyle w:val="25"/>
          <w:rFonts w:hAnsi="宋体"/>
          <w:szCs w:val="28"/>
        </w:rPr>
      </w:pPr>
      <w:r>
        <w:rPr>
          <w:rStyle w:val="25"/>
          <w:rFonts w:hAnsi="宋体"/>
          <w:szCs w:val="28"/>
        </w:rPr>
        <w:t>日期：年月日</w:t>
      </w:r>
    </w:p>
    <w:p w14:paraId="0A839F61">
      <w:pPr>
        <w:snapToGrid w:val="0"/>
        <w:ind w:firstLine="904" w:firstLineChars="250"/>
        <w:jc w:val="center"/>
        <w:rPr>
          <w:rStyle w:val="25"/>
          <w:b/>
        </w:rPr>
      </w:pPr>
    </w:p>
    <w:p w14:paraId="45B50B09">
      <w:pPr>
        <w:snapToGrid w:val="0"/>
        <w:ind w:firstLine="904" w:firstLineChars="250"/>
        <w:jc w:val="center"/>
        <w:rPr>
          <w:rStyle w:val="25"/>
          <w:b/>
        </w:rPr>
      </w:pPr>
    </w:p>
    <w:p w14:paraId="07FA99A0">
      <w:pPr>
        <w:snapToGrid w:val="0"/>
        <w:ind w:firstLine="904" w:firstLineChars="250"/>
        <w:jc w:val="center"/>
        <w:rPr>
          <w:rStyle w:val="25"/>
          <w:b/>
        </w:rPr>
      </w:pPr>
    </w:p>
    <w:p w14:paraId="21F816BA">
      <w:pPr>
        <w:snapToGrid w:val="0"/>
        <w:ind w:firstLine="904" w:firstLineChars="250"/>
        <w:jc w:val="center"/>
        <w:rPr>
          <w:rStyle w:val="25"/>
          <w:b/>
        </w:rPr>
      </w:pPr>
    </w:p>
    <w:p w14:paraId="64D08640">
      <w:pPr>
        <w:snapToGrid w:val="0"/>
        <w:ind w:firstLine="904" w:firstLineChars="250"/>
        <w:jc w:val="center"/>
        <w:rPr>
          <w:rStyle w:val="25"/>
          <w:b/>
        </w:rPr>
      </w:pPr>
    </w:p>
    <w:p w14:paraId="084FC615">
      <w:pPr>
        <w:pStyle w:val="18"/>
        <w:numPr>
          <w:ilvl w:val="0"/>
          <w:numId w:val="0"/>
        </w:numPr>
        <w:snapToGrid w:val="0"/>
        <w:jc w:val="center"/>
        <w:rPr>
          <w:rStyle w:val="25"/>
          <w:sz w:val="44"/>
          <w:szCs w:val="44"/>
        </w:rPr>
      </w:pPr>
      <w:r>
        <w:rPr>
          <w:rStyle w:val="25"/>
          <w:sz w:val="44"/>
          <w:szCs w:val="44"/>
        </w:rPr>
        <w:t>目  录</w:t>
      </w:r>
    </w:p>
    <w:p w14:paraId="3E4CFD25">
      <w:pPr>
        <w:snapToGrid w:val="0"/>
        <w:rPr>
          <w:rStyle w:val="25"/>
        </w:rPr>
      </w:pPr>
    </w:p>
    <w:p w14:paraId="311D11FF">
      <w:pPr>
        <w:snapToGrid w:val="0"/>
        <w:spacing w:line="460" w:lineRule="exact"/>
        <w:ind w:firstLine="480" w:firstLineChars="200"/>
        <w:jc w:val="left"/>
        <w:rPr>
          <w:rStyle w:val="25"/>
          <w:sz w:val="24"/>
          <w:szCs w:val="24"/>
        </w:rPr>
      </w:pPr>
      <w:r>
        <w:rPr>
          <w:rStyle w:val="25"/>
          <w:sz w:val="24"/>
          <w:szCs w:val="24"/>
        </w:rPr>
        <w:t>商务文件主要包括下列内容：</w:t>
      </w:r>
    </w:p>
    <w:p w14:paraId="32BC1124">
      <w:pPr>
        <w:snapToGrid w:val="0"/>
        <w:spacing w:line="460" w:lineRule="exact"/>
        <w:ind w:firstLine="480" w:firstLineChars="200"/>
        <w:jc w:val="left"/>
        <w:rPr>
          <w:rStyle w:val="25"/>
          <w:sz w:val="24"/>
          <w:szCs w:val="24"/>
        </w:rPr>
      </w:pPr>
      <w:r>
        <w:rPr>
          <w:rStyle w:val="25"/>
          <w:sz w:val="24"/>
          <w:szCs w:val="24"/>
        </w:rPr>
        <w:t>（1）投标函；</w:t>
      </w:r>
    </w:p>
    <w:p w14:paraId="2710C0F1">
      <w:pPr>
        <w:snapToGrid w:val="0"/>
        <w:spacing w:line="460" w:lineRule="exact"/>
        <w:ind w:firstLine="480" w:firstLineChars="200"/>
        <w:jc w:val="left"/>
        <w:rPr>
          <w:rStyle w:val="25"/>
          <w:sz w:val="24"/>
          <w:szCs w:val="24"/>
        </w:rPr>
      </w:pPr>
      <w:r>
        <w:rPr>
          <w:rStyle w:val="25"/>
          <w:sz w:val="24"/>
          <w:szCs w:val="24"/>
        </w:rPr>
        <w:t>（2）投标报价表；</w:t>
      </w:r>
    </w:p>
    <w:p w14:paraId="5B001C5E">
      <w:pPr>
        <w:snapToGrid w:val="0"/>
        <w:spacing w:line="460" w:lineRule="exact"/>
        <w:ind w:firstLine="480" w:firstLineChars="200"/>
        <w:jc w:val="left"/>
        <w:rPr>
          <w:rStyle w:val="25"/>
          <w:sz w:val="24"/>
          <w:szCs w:val="24"/>
        </w:rPr>
      </w:pPr>
      <w:r>
        <w:rPr>
          <w:rStyle w:val="25"/>
          <w:sz w:val="24"/>
          <w:szCs w:val="24"/>
        </w:rPr>
        <w:t>（3）检测人员一览表；</w:t>
      </w:r>
    </w:p>
    <w:p w14:paraId="2EE86984">
      <w:pPr>
        <w:snapToGrid w:val="0"/>
        <w:spacing w:line="460" w:lineRule="exact"/>
        <w:ind w:firstLine="480" w:firstLineChars="200"/>
        <w:jc w:val="left"/>
        <w:rPr>
          <w:rStyle w:val="25"/>
          <w:sz w:val="24"/>
          <w:szCs w:val="24"/>
        </w:rPr>
      </w:pPr>
      <w:r>
        <w:rPr>
          <w:rStyle w:val="25"/>
          <w:sz w:val="24"/>
          <w:szCs w:val="24"/>
        </w:rPr>
        <w:t>（4）主要检测设备表；</w:t>
      </w:r>
    </w:p>
    <w:p w14:paraId="093B10E8">
      <w:pPr>
        <w:snapToGrid w:val="0"/>
        <w:spacing w:line="460" w:lineRule="exact"/>
        <w:ind w:firstLine="480" w:firstLineChars="200"/>
        <w:jc w:val="left"/>
        <w:rPr>
          <w:rStyle w:val="25"/>
          <w:sz w:val="24"/>
          <w:szCs w:val="24"/>
        </w:rPr>
      </w:pPr>
      <w:r>
        <w:rPr>
          <w:rStyle w:val="25"/>
          <w:sz w:val="24"/>
          <w:szCs w:val="24"/>
        </w:rPr>
        <w:t>（5）其它跟评标相关的证明材料。</w:t>
      </w:r>
    </w:p>
    <w:p w14:paraId="354B477E">
      <w:pPr>
        <w:snapToGrid w:val="0"/>
        <w:spacing w:line="460" w:lineRule="exact"/>
        <w:ind w:firstLine="480" w:firstLineChars="200"/>
        <w:jc w:val="left"/>
        <w:rPr>
          <w:rStyle w:val="25"/>
          <w:sz w:val="24"/>
          <w:szCs w:val="24"/>
        </w:rPr>
      </w:pPr>
      <w:r>
        <w:rPr>
          <w:rStyle w:val="25"/>
          <w:sz w:val="24"/>
          <w:szCs w:val="24"/>
        </w:rPr>
        <w:t>（包括但不仅限于以上内容）</w:t>
      </w:r>
    </w:p>
    <w:p w14:paraId="5FF700AB">
      <w:pPr>
        <w:snapToGrid w:val="0"/>
        <w:spacing w:line="460" w:lineRule="exact"/>
        <w:ind w:firstLine="482" w:firstLineChars="200"/>
        <w:jc w:val="center"/>
        <w:rPr>
          <w:rStyle w:val="25"/>
          <w:sz w:val="32"/>
          <w:szCs w:val="32"/>
        </w:rPr>
      </w:pPr>
      <w:r>
        <w:rPr>
          <w:rStyle w:val="25"/>
          <w:b/>
          <w:sz w:val="24"/>
          <w:szCs w:val="24"/>
        </w:rPr>
        <w:t>注：目录、序号和页码由投标人自行编列。</w:t>
      </w:r>
      <w:r>
        <w:rPr>
          <w:rStyle w:val="25"/>
          <w:sz w:val="32"/>
          <w:szCs w:val="32"/>
        </w:rPr>
        <w:br w:type="page"/>
      </w:r>
    </w:p>
    <w:p w14:paraId="0E418272">
      <w:pPr>
        <w:snapToGrid w:val="0"/>
        <w:spacing w:line="460" w:lineRule="exact"/>
        <w:ind w:firstLine="723" w:firstLineChars="200"/>
        <w:jc w:val="center"/>
        <w:rPr>
          <w:rStyle w:val="25"/>
          <w:b/>
          <w:kern w:val="2"/>
        </w:rPr>
      </w:pPr>
      <w:r>
        <w:rPr>
          <w:rStyle w:val="25"/>
          <w:b/>
          <w:kern w:val="2"/>
        </w:rPr>
        <w:t>1、投标函</w:t>
      </w:r>
    </w:p>
    <w:p w14:paraId="1516F4BD">
      <w:pPr>
        <w:snapToGrid w:val="0"/>
        <w:spacing w:line="540" w:lineRule="exact"/>
        <w:rPr>
          <w:rStyle w:val="25"/>
          <w:sz w:val="24"/>
          <w:szCs w:val="24"/>
        </w:rPr>
      </w:pPr>
      <w:r>
        <w:rPr>
          <w:rStyle w:val="25"/>
          <w:sz w:val="24"/>
          <w:szCs w:val="24"/>
        </w:rPr>
        <w:t>致：</w:t>
      </w:r>
    </w:p>
    <w:p w14:paraId="39C1C5BE">
      <w:pPr>
        <w:numPr>
          <w:ilvl w:val="0"/>
          <w:numId w:val="9"/>
        </w:numPr>
        <w:snapToGrid w:val="0"/>
        <w:spacing w:line="540" w:lineRule="exact"/>
        <w:ind w:firstLine="480" w:firstLineChars="200"/>
        <w:rPr>
          <w:rStyle w:val="25"/>
          <w:sz w:val="24"/>
          <w:szCs w:val="24"/>
        </w:rPr>
      </w:pPr>
      <w:r>
        <w:rPr>
          <w:rStyle w:val="25"/>
          <w:sz w:val="24"/>
          <w:szCs w:val="24"/>
        </w:rPr>
        <w:t>根据已收到的 工程的招标文件，我单位经研究招标文件和有关资料后，做出报价如下：%。</w:t>
      </w:r>
    </w:p>
    <w:p w14:paraId="6E38FCAF">
      <w:pPr>
        <w:numPr>
          <w:ilvl w:val="0"/>
          <w:numId w:val="9"/>
        </w:numPr>
        <w:snapToGrid w:val="0"/>
        <w:spacing w:line="540" w:lineRule="exact"/>
        <w:ind w:firstLine="480" w:firstLineChars="200"/>
        <w:rPr>
          <w:rStyle w:val="25"/>
          <w:sz w:val="24"/>
          <w:szCs w:val="24"/>
        </w:rPr>
      </w:pPr>
      <w:r>
        <w:rPr>
          <w:rStyle w:val="25"/>
          <w:sz w:val="24"/>
          <w:szCs w:val="24"/>
        </w:rPr>
        <w:t>我单位将按照投标文件中的承诺组织满足投标项目需要的设备和人员，按照国家和地方现行规定和其它现行检测、试验规定完成本项目的全部合同工作。</w:t>
      </w:r>
    </w:p>
    <w:p w14:paraId="0662CD26">
      <w:pPr>
        <w:numPr>
          <w:ilvl w:val="0"/>
          <w:numId w:val="9"/>
        </w:numPr>
        <w:snapToGrid w:val="0"/>
        <w:spacing w:line="540" w:lineRule="exact"/>
        <w:ind w:firstLine="480" w:firstLineChars="200"/>
        <w:rPr>
          <w:rStyle w:val="25"/>
          <w:sz w:val="24"/>
          <w:szCs w:val="24"/>
        </w:rPr>
      </w:pPr>
      <w:r>
        <w:rPr>
          <w:rStyle w:val="25"/>
          <w:sz w:val="24"/>
          <w:szCs w:val="24"/>
        </w:rPr>
        <w:t>贵单位的招标文件、中标通知书和本投标文件将构成约束我们双方的合同。</w:t>
      </w:r>
    </w:p>
    <w:p w14:paraId="2817009E">
      <w:pPr>
        <w:snapToGrid w:val="0"/>
        <w:spacing w:line="540" w:lineRule="exact"/>
        <w:ind w:firstLine="480" w:firstLineChars="200"/>
        <w:rPr>
          <w:rStyle w:val="25"/>
          <w:sz w:val="24"/>
          <w:szCs w:val="24"/>
        </w:rPr>
      </w:pPr>
    </w:p>
    <w:p w14:paraId="4F6BF47C">
      <w:pPr>
        <w:snapToGrid w:val="0"/>
        <w:spacing w:line="540" w:lineRule="exact"/>
        <w:ind w:firstLine="480" w:firstLineChars="200"/>
        <w:rPr>
          <w:rStyle w:val="25"/>
          <w:sz w:val="24"/>
          <w:szCs w:val="24"/>
          <w:u w:val="single"/>
        </w:rPr>
      </w:pPr>
      <w:r>
        <w:rPr>
          <w:rStyle w:val="25"/>
          <w:sz w:val="24"/>
          <w:szCs w:val="24"/>
        </w:rPr>
        <w:t>投标人：</w:t>
      </w:r>
      <w:r>
        <w:rPr>
          <w:rStyle w:val="25"/>
          <w:sz w:val="24"/>
          <w:szCs w:val="24"/>
          <w:u w:val="single" w:color="000000"/>
        </w:rPr>
        <w:t xml:space="preserve">(盖单位公章)    </w:t>
      </w:r>
    </w:p>
    <w:p w14:paraId="1AE99192">
      <w:pPr>
        <w:snapToGrid w:val="0"/>
        <w:spacing w:line="540" w:lineRule="exact"/>
        <w:ind w:firstLine="480" w:firstLineChars="200"/>
        <w:rPr>
          <w:rStyle w:val="25"/>
          <w:sz w:val="24"/>
          <w:szCs w:val="24"/>
        </w:rPr>
      </w:pPr>
      <w:r>
        <w:rPr>
          <w:rStyle w:val="25"/>
          <w:sz w:val="24"/>
          <w:szCs w:val="24"/>
        </w:rPr>
        <w:t>法定代表人或其委托代理人：</w:t>
      </w:r>
      <w:r>
        <w:rPr>
          <w:rStyle w:val="25"/>
          <w:sz w:val="24"/>
          <w:szCs w:val="24"/>
          <w:u w:val="single" w:color="000000"/>
        </w:rPr>
        <w:t xml:space="preserve">(签字或盖章)  </w:t>
      </w:r>
    </w:p>
    <w:p w14:paraId="39E2A693">
      <w:pPr>
        <w:snapToGrid w:val="0"/>
        <w:spacing w:line="540" w:lineRule="exact"/>
        <w:ind w:firstLine="480" w:firstLineChars="200"/>
        <w:rPr>
          <w:rStyle w:val="25"/>
          <w:sz w:val="24"/>
          <w:szCs w:val="24"/>
        </w:rPr>
      </w:pPr>
      <w:r>
        <w:rPr>
          <w:rStyle w:val="25"/>
          <w:sz w:val="24"/>
          <w:szCs w:val="24"/>
        </w:rPr>
        <w:t>地址：</w:t>
      </w:r>
    </w:p>
    <w:p w14:paraId="6891AA1A">
      <w:pPr>
        <w:snapToGrid w:val="0"/>
        <w:spacing w:line="540" w:lineRule="exact"/>
        <w:ind w:firstLine="480" w:firstLineChars="200"/>
        <w:rPr>
          <w:rStyle w:val="25"/>
          <w:sz w:val="24"/>
          <w:szCs w:val="24"/>
          <w:u w:val="single"/>
        </w:rPr>
      </w:pPr>
      <w:r>
        <w:rPr>
          <w:rStyle w:val="25"/>
          <w:sz w:val="24"/>
          <w:szCs w:val="24"/>
        </w:rPr>
        <w:t>邮编：</w:t>
      </w:r>
    </w:p>
    <w:p w14:paraId="420FE977">
      <w:pPr>
        <w:snapToGrid w:val="0"/>
        <w:spacing w:line="540" w:lineRule="exact"/>
        <w:ind w:firstLine="480" w:firstLineChars="200"/>
        <w:rPr>
          <w:rStyle w:val="25"/>
          <w:sz w:val="24"/>
          <w:szCs w:val="24"/>
        </w:rPr>
      </w:pPr>
      <w:r>
        <w:rPr>
          <w:rStyle w:val="25"/>
          <w:sz w:val="24"/>
          <w:szCs w:val="24"/>
        </w:rPr>
        <w:t>电话：</w:t>
      </w:r>
    </w:p>
    <w:p w14:paraId="16C08F76">
      <w:pPr>
        <w:snapToGrid w:val="0"/>
        <w:spacing w:line="540" w:lineRule="exact"/>
        <w:ind w:firstLine="480" w:firstLineChars="200"/>
        <w:rPr>
          <w:rStyle w:val="25"/>
          <w:sz w:val="24"/>
          <w:szCs w:val="24"/>
          <w:u w:val="single"/>
        </w:rPr>
      </w:pPr>
      <w:r>
        <w:rPr>
          <w:rStyle w:val="25"/>
          <w:sz w:val="24"/>
          <w:szCs w:val="24"/>
        </w:rPr>
        <w:t>传真：</w:t>
      </w:r>
    </w:p>
    <w:p w14:paraId="16EF4FC0">
      <w:pPr>
        <w:snapToGrid w:val="0"/>
        <w:spacing w:line="540" w:lineRule="exact"/>
        <w:ind w:firstLine="480" w:firstLineChars="200"/>
        <w:rPr>
          <w:rStyle w:val="25"/>
          <w:sz w:val="24"/>
          <w:szCs w:val="24"/>
        </w:rPr>
      </w:pPr>
      <w:r>
        <w:rPr>
          <w:rStyle w:val="25"/>
          <w:sz w:val="24"/>
          <w:szCs w:val="24"/>
        </w:rPr>
        <w:t>日期：      年   月   日</w:t>
      </w:r>
    </w:p>
    <w:p w14:paraId="2E0B74EA">
      <w:pPr>
        <w:snapToGrid w:val="0"/>
        <w:spacing w:line="480" w:lineRule="auto"/>
        <w:rPr>
          <w:rStyle w:val="25"/>
          <w:sz w:val="24"/>
          <w:szCs w:val="24"/>
        </w:rPr>
      </w:pPr>
    </w:p>
    <w:p w14:paraId="1634870E">
      <w:pPr>
        <w:snapToGrid w:val="0"/>
        <w:spacing w:line="480" w:lineRule="auto"/>
        <w:rPr>
          <w:rStyle w:val="25"/>
          <w:sz w:val="24"/>
          <w:szCs w:val="24"/>
        </w:rPr>
      </w:pPr>
    </w:p>
    <w:p w14:paraId="2CF2A0DE">
      <w:pPr>
        <w:snapToGrid w:val="0"/>
        <w:spacing w:line="480" w:lineRule="auto"/>
        <w:rPr>
          <w:rStyle w:val="25"/>
          <w:sz w:val="24"/>
          <w:szCs w:val="24"/>
        </w:rPr>
      </w:pPr>
    </w:p>
    <w:p w14:paraId="01B7D4EB">
      <w:pPr>
        <w:snapToGrid w:val="0"/>
        <w:spacing w:line="480" w:lineRule="auto"/>
        <w:rPr>
          <w:rStyle w:val="25"/>
          <w:sz w:val="24"/>
          <w:szCs w:val="24"/>
        </w:rPr>
      </w:pPr>
    </w:p>
    <w:p w14:paraId="557D73DE">
      <w:pPr>
        <w:snapToGrid w:val="0"/>
        <w:spacing w:line="480" w:lineRule="auto"/>
        <w:rPr>
          <w:rStyle w:val="25"/>
          <w:sz w:val="24"/>
          <w:szCs w:val="24"/>
        </w:rPr>
      </w:pPr>
    </w:p>
    <w:p w14:paraId="1AD3F9A4">
      <w:pPr>
        <w:snapToGrid w:val="0"/>
        <w:spacing w:line="480" w:lineRule="auto"/>
        <w:rPr>
          <w:rStyle w:val="25"/>
          <w:sz w:val="24"/>
          <w:szCs w:val="24"/>
        </w:rPr>
      </w:pPr>
    </w:p>
    <w:p w14:paraId="204141EA">
      <w:pPr>
        <w:snapToGrid w:val="0"/>
        <w:spacing w:line="480" w:lineRule="auto"/>
        <w:rPr>
          <w:rStyle w:val="25"/>
          <w:sz w:val="24"/>
          <w:szCs w:val="24"/>
        </w:rPr>
      </w:pPr>
    </w:p>
    <w:p w14:paraId="571F6E71">
      <w:pPr>
        <w:snapToGrid w:val="0"/>
        <w:spacing w:line="480" w:lineRule="auto"/>
        <w:rPr>
          <w:rStyle w:val="25"/>
          <w:sz w:val="24"/>
          <w:szCs w:val="24"/>
        </w:rPr>
      </w:pPr>
    </w:p>
    <w:p w14:paraId="150C5107">
      <w:pPr>
        <w:snapToGrid w:val="0"/>
        <w:spacing w:line="460" w:lineRule="exact"/>
        <w:rPr>
          <w:rStyle w:val="25"/>
          <w:b/>
          <w:kern w:val="2"/>
        </w:rPr>
      </w:pPr>
    </w:p>
    <w:p w14:paraId="766CB59A">
      <w:pPr>
        <w:snapToGrid w:val="0"/>
        <w:spacing w:line="460" w:lineRule="exact"/>
        <w:jc w:val="center"/>
        <w:rPr>
          <w:rStyle w:val="25"/>
          <w:b/>
          <w:kern w:val="2"/>
        </w:rPr>
      </w:pPr>
      <w:r>
        <w:rPr>
          <w:rStyle w:val="25"/>
          <w:b/>
          <w:kern w:val="2"/>
        </w:rPr>
        <w:t>2、投标报价表</w:t>
      </w:r>
    </w:p>
    <w:tbl>
      <w:tblPr>
        <w:tblStyle w:val="11"/>
        <w:tblW w:w="856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17"/>
        <w:gridCol w:w="6947"/>
      </w:tblGrid>
      <w:tr w14:paraId="29CA56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7DCED286">
            <w:pPr>
              <w:snapToGrid w:val="0"/>
              <w:spacing w:line="360" w:lineRule="auto"/>
              <w:jc w:val="center"/>
              <w:rPr>
                <w:rStyle w:val="25"/>
                <w:sz w:val="24"/>
                <w:szCs w:val="24"/>
              </w:rPr>
            </w:pPr>
            <w:r>
              <w:rPr>
                <w:rStyle w:val="25"/>
                <w:sz w:val="24"/>
                <w:szCs w:val="24"/>
              </w:rPr>
              <w:t>项目名称</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5F49FC32">
            <w:pPr>
              <w:snapToGrid w:val="0"/>
              <w:spacing w:line="360" w:lineRule="auto"/>
              <w:jc w:val="center"/>
              <w:rPr>
                <w:rStyle w:val="25"/>
                <w:sz w:val="24"/>
                <w:szCs w:val="24"/>
              </w:rPr>
            </w:pPr>
          </w:p>
        </w:tc>
      </w:tr>
      <w:tr w14:paraId="5C4DD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70CA03E6">
            <w:pPr>
              <w:snapToGrid w:val="0"/>
              <w:spacing w:line="360" w:lineRule="auto"/>
              <w:jc w:val="center"/>
              <w:rPr>
                <w:rStyle w:val="25"/>
                <w:sz w:val="24"/>
                <w:szCs w:val="24"/>
              </w:rPr>
            </w:pPr>
            <w:r>
              <w:rPr>
                <w:rStyle w:val="25"/>
                <w:sz w:val="24"/>
                <w:szCs w:val="24"/>
              </w:rPr>
              <w:t>投标人名称</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04D41C74">
            <w:pPr>
              <w:snapToGrid w:val="0"/>
              <w:spacing w:line="360" w:lineRule="auto"/>
              <w:jc w:val="center"/>
              <w:rPr>
                <w:rStyle w:val="25"/>
                <w:sz w:val="24"/>
                <w:szCs w:val="24"/>
              </w:rPr>
            </w:pPr>
          </w:p>
        </w:tc>
      </w:tr>
      <w:tr w14:paraId="3C7DF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3CC339C5">
            <w:pPr>
              <w:snapToGrid w:val="0"/>
              <w:spacing w:line="360" w:lineRule="auto"/>
              <w:jc w:val="center"/>
              <w:rPr>
                <w:rStyle w:val="25"/>
                <w:sz w:val="24"/>
                <w:szCs w:val="24"/>
              </w:rPr>
            </w:pPr>
            <w:r>
              <w:rPr>
                <w:rStyle w:val="25"/>
                <w:sz w:val="24"/>
                <w:szCs w:val="24"/>
              </w:rPr>
              <w:t>项目负责人</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18D9C95B">
            <w:pPr>
              <w:snapToGrid w:val="0"/>
              <w:spacing w:line="360" w:lineRule="auto"/>
              <w:rPr>
                <w:rStyle w:val="25"/>
                <w:sz w:val="24"/>
                <w:szCs w:val="24"/>
              </w:rPr>
            </w:pPr>
            <w:r>
              <w:rPr>
                <w:rStyle w:val="25"/>
                <w:sz w:val="24"/>
                <w:szCs w:val="24"/>
              </w:rPr>
              <w:t>姓名：</w:t>
            </w:r>
          </w:p>
        </w:tc>
      </w:tr>
      <w:tr w14:paraId="2004F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6"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42798226">
            <w:pPr>
              <w:snapToGrid w:val="0"/>
              <w:spacing w:line="360" w:lineRule="auto"/>
              <w:jc w:val="center"/>
              <w:rPr>
                <w:rStyle w:val="25"/>
                <w:sz w:val="24"/>
                <w:szCs w:val="24"/>
              </w:rPr>
            </w:pPr>
            <w:r>
              <w:rPr>
                <w:rStyle w:val="25"/>
                <w:sz w:val="24"/>
                <w:szCs w:val="24"/>
              </w:rPr>
              <w:t>投标报价</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2F0407DA">
            <w:pPr>
              <w:snapToGrid w:val="0"/>
              <w:spacing w:line="360" w:lineRule="auto"/>
              <w:rPr>
                <w:rStyle w:val="25"/>
                <w:sz w:val="24"/>
                <w:szCs w:val="24"/>
              </w:rPr>
            </w:pPr>
            <w:r>
              <w:rPr>
                <w:rStyle w:val="25"/>
                <w:sz w:val="24"/>
                <w:szCs w:val="24"/>
              </w:rPr>
              <w:t xml:space="preserve">   %</w:t>
            </w:r>
          </w:p>
        </w:tc>
      </w:tr>
      <w:tr w14:paraId="02D39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6"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59252464">
            <w:pPr>
              <w:snapToGrid w:val="0"/>
              <w:spacing w:line="360" w:lineRule="auto"/>
              <w:jc w:val="center"/>
              <w:rPr>
                <w:rStyle w:val="25"/>
                <w:sz w:val="24"/>
                <w:szCs w:val="24"/>
              </w:rPr>
            </w:pPr>
            <w:r>
              <w:rPr>
                <w:rStyle w:val="25"/>
                <w:sz w:val="24"/>
                <w:szCs w:val="24"/>
              </w:rPr>
              <w:t>工期</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25FC8E05">
            <w:pPr>
              <w:snapToGrid w:val="0"/>
              <w:spacing w:line="360" w:lineRule="auto"/>
              <w:ind w:firstLine="480" w:firstLineChars="200"/>
              <w:rPr>
                <w:rStyle w:val="25"/>
                <w:sz w:val="24"/>
                <w:szCs w:val="24"/>
              </w:rPr>
            </w:pPr>
          </w:p>
        </w:tc>
      </w:tr>
      <w:tr w14:paraId="796835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5"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4221C67B">
            <w:pPr>
              <w:snapToGrid w:val="0"/>
              <w:spacing w:line="360" w:lineRule="auto"/>
              <w:jc w:val="center"/>
              <w:rPr>
                <w:rStyle w:val="25"/>
                <w:sz w:val="24"/>
                <w:szCs w:val="24"/>
              </w:rPr>
            </w:pPr>
            <w:r>
              <w:rPr>
                <w:rStyle w:val="25"/>
                <w:sz w:val="24"/>
                <w:szCs w:val="24"/>
              </w:rPr>
              <w:t>备注</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2500212A">
            <w:pPr>
              <w:snapToGrid w:val="0"/>
              <w:spacing w:line="360" w:lineRule="auto"/>
              <w:rPr>
                <w:rStyle w:val="25"/>
                <w:sz w:val="24"/>
                <w:szCs w:val="24"/>
              </w:rPr>
            </w:pPr>
          </w:p>
        </w:tc>
      </w:tr>
    </w:tbl>
    <w:p w14:paraId="32F289CB">
      <w:pPr>
        <w:snapToGrid w:val="0"/>
        <w:spacing w:line="400" w:lineRule="atLeast"/>
        <w:ind w:left="239"/>
        <w:rPr>
          <w:rStyle w:val="25"/>
          <w:sz w:val="24"/>
          <w:szCs w:val="24"/>
          <w:u w:val="single"/>
        </w:rPr>
      </w:pPr>
    </w:p>
    <w:p w14:paraId="0BFEFB95">
      <w:pPr>
        <w:snapToGrid w:val="0"/>
        <w:spacing w:line="540" w:lineRule="exact"/>
        <w:ind w:firstLine="480" w:firstLineChars="200"/>
        <w:rPr>
          <w:rStyle w:val="25"/>
          <w:sz w:val="24"/>
          <w:szCs w:val="24"/>
          <w:u w:val="single"/>
        </w:rPr>
      </w:pPr>
      <w:r>
        <w:rPr>
          <w:rStyle w:val="25"/>
          <w:sz w:val="24"/>
          <w:szCs w:val="24"/>
        </w:rPr>
        <w:t>投标人：</w:t>
      </w:r>
      <w:r>
        <w:rPr>
          <w:rStyle w:val="25"/>
          <w:sz w:val="24"/>
          <w:szCs w:val="24"/>
          <w:u w:val="single" w:color="000000"/>
        </w:rPr>
        <w:t xml:space="preserve">(盖单位公章)    </w:t>
      </w:r>
    </w:p>
    <w:p w14:paraId="1DEC9D2F">
      <w:pPr>
        <w:snapToGrid w:val="0"/>
        <w:spacing w:line="540" w:lineRule="exact"/>
        <w:ind w:firstLine="480" w:firstLineChars="200"/>
        <w:rPr>
          <w:rStyle w:val="25"/>
          <w:sz w:val="24"/>
          <w:szCs w:val="24"/>
        </w:rPr>
      </w:pPr>
      <w:r>
        <w:rPr>
          <w:rStyle w:val="25"/>
          <w:sz w:val="24"/>
          <w:szCs w:val="24"/>
        </w:rPr>
        <w:t>法定代表人或其委托代理人：</w:t>
      </w:r>
      <w:r>
        <w:rPr>
          <w:rStyle w:val="25"/>
          <w:sz w:val="24"/>
          <w:szCs w:val="24"/>
          <w:u w:val="single" w:color="000000"/>
        </w:rPr>
        <w:t xml:space="preserve">(签字或盖章)  </w:t>
      </w:r>
    </w:p>
    <w:p w14:paraId="4D70E9CF">
      <w:pPr>
        <w:snapToGrid w:val="0"/>
        <w:spacing w:line="540" w:lineRule="exact"/>
        <w:ind w:firstLine="480" w:firstLineChars="200"/>
        <w:rPr>
          <w:rStyle w:val="25"/>
          <w:sz w:val="24"/>
          <w:szCs w:val="24"/>
        </w:rPr>
      </w:pPr>
      <w:r>
        <w:rPr>
          <w:rStyle w:val="25"/>
          <w:sz w:val="24"/>
          <w:szCs w:val="24"/>
        </w:rPr>
        <w:t>地址：</w:t>
      </w:r>
    </w:p>
    <w:p w14:paraId="71FA4AB3">
      <w:pPr>
        <w:snapToGrid w:val="0"/>
        <w:spacing w:line="540" w:lineRule="exact"/>
        <w:ind w:firstLine="480" w:firstLineChars="200"/>
        <w:rPr>
          <w:rStyle w:val="25"/>
          <w:sz w:val="24"/>
          <w:szCs w:val="24"/>
          <w:u w:val="single"/>
        </w:rPr>
      </w:pPr>
      <w:r>
        <w:rPr>
          <w:rStyle w:val="25"/>
          <w:sz w:val="24"/>
          <w:szCs w:val="24"/>
        </w:rPr>
        <w:t>邮编：</w:t>
      </w:r>
    </w:p>
    <w:p w14:paraId="0C971056">
      <w:pPr>
        <w:snapToGrid w:val="0"/>
        <w:spacing w:line="540" w:lineRule="exact"/>
        <w:ind w:firstLine="480" w:firstLineChars="200"/>
        <w:rPr>
          <w:rStyle w:val="25"/>
          <w:sz w:val="24"/>
          <w:szCs w:val="24"/>
        </w:rPr>
      </w:pPr>
      <w:r>
        <w:rPr>
          <w:rStyle w:val="25"/>
          <w:sz w:val="24"/>
          <w:szCs w:val="24"/>
        </w:rPr>
        <w:t>电话：</w:t>
      </w:r>
    </w:p>
    <w:p w14:paraId="7635739D">
      <w:pPr>
        <w:snapToGrid w:val="0"/>
        <w:spacing w:line="540" w:lineRule="exact"/>
        <w:ind w:firstLine="480" w:firstLineChars="200"/>
        <w:rPr>
          <w:rStyle w:val="25"/>
          <w:sz w:val="24"/>
          <w:szCs w:val="24"/>
          <w:u w:val="single"/>
        </w:rPr>
      </w:pPr>
      <w:r>
        <w:rPr>
          <w:rStyle w:val="25"/>
          <w:sz w:val="24"/>
          <w:szCs w:val="24"/>
        </w:rPr>
        <w:t>传真：</w:t>
      </w:r>
    </w:p>
    <w:p w14:paraId="5CCC5D5F">
      <w:pPr>
        <w:snapToGrid w:val="0"/>
        <w:spacing w:line="540" w:lineRule="exact"/>
        <w:ind w:firstLine="480" w:firstLineChars="200"/>
        <w:rPr>
          <w:rStyle w:val="25"/>
          <w:sz w:val="24"/>
          <w:szCs w:val="24"/>
        </w:rPr>
      </w:pPr>
      <w:r>
        <w:rPr>
          <w:rStyle w:val="25"/>
          <w:sz w:val="24"/>
          <w:szCs w:val="24"/>
        </w:rPr>
        <w:t>日期：     年  月  日</w:t>
      </w:r>
    </w:p>
    <w:p w14:paraId="1F2B27FF">
      <w:pPr>
        <w:snapToGrid w:val="0"/>
        <w:spacing w:line="540" w:lineRule="exact"/>
        <w:ind w:firstLine="482" w:firstLineChars="200"/>
        <w:rPr>
          <w:rStyle w:val="25"/>
          <w:b/>
          <w:sz w:val="24"/>
          <w:szCs w:val="24"/>
        </w:rPr>
      </w:pPr>
    </w:p>
    <w:p w14:paraId="55DA0042">
      <w:pPr>
        <w:snapToGrid w:val="0"/>
        <w:ind w:firstLine="602" w:firstLineChars="250"/>
        <w:rPr>
          <w:rStyle w:val="25"/>
          <w:b/>
          <w:sz w:val="24"/>
          <w:szCs w:val="24"/>
        </w:rPr>
      </w:pPr>
      <w:r>
        <w:rPr>
          <w:rStyle w:val="25"/>
          <w:b/>
          <w:sz w:val="24"/>
          <w:szCs w:val="24"/>
        </w:rPr>
        <w:t xml:space="preserve">注：“投标函”中投标报价应与“投标报价表”中的相同。 </w:t>
      </w:r>
    </w:p>
    <w:p w14:paraId="23DC6C89">
      <w:pPr>
        <w:snapToGrid w:val="0"/>
        <w:jc w:val="left"/>
        <w:rPr>
          <w:rStyle w:val="25"/>
          <w:b/>
          <w:sz w:val="24"/>
          <w:szCs w:val="24"/>
        </w:rPr>
      </w:pPr>
    </w:p>
    <w:p w14:paraId="04DF82A6">
      <w:pPr>
        <w:snapToGrid w:val="0"/>
        <w:spacing w:line="460" w:lineRule="exact"/>
        <w:jc w:val="center"/>
        <w:rPr>
          <w:rStyle w:val="25"/>
          <w:b/>
          <w:kern w:val="2"/>
        </w:rPr>
      </w:pPr>
    </w:p>
    <w:p w14:paraId="067C1675">
      <w:pPr>
        <w:snapToGrid w:val="0"/>
        <w:jc w:val="left"/>
        <w:rPr>
          <w:rStyle w:val="25"/>
          <w:sz w:val="24"/>
          <w:szCs w:val="24"/>
        </w:rPr>
      </w:pPr>
    </w:p>
    <w:p w14:paraId="56EB3942">
      <w:pPr>
        <w:snapToGrid w:val="0"/>
        <w:jc w:val="left"/>
        <w:rPr>
          <w:rStyle w:val="25"/>
          <w:sz w:val="24"/>
          <w:szCs w:val="24"/>
        </w:rPr>
      </w:pPr>
    </w:p>
    <w:p w14:paraId="4DFA89D1">
      <w:pPr>
        <w:snapToGrid w:val="0"/>
        <w:jc w:val="left"/>
        <w:rPr>
          <w:rStyle w:val="25"/>
          <w:sz w:val="24"/>
          <w:szCs w:val="24"/>
        </w:rPr>
      </w:pPr>
    </w:p>
    <w:p w14:paraId="44EF3411">
      <w:pPr>
        <w:snapToGrid w:val="0"/>
        <w:jc w:val="left"/>
        <w:rPr>
          <w:rStyle w:val="25"/>
          <w:sz w:val="24"/>
          <w:szCs w:val="24"/>
        </w:rPr>
      </w:pPr>
    </w:p>
    <w:p w14:paraId="0C9B8D37">
      <w:pPr>
        <w:snapToGrid w:val="0"/>
        <w:jc w:val="left"/>
        <w:rPr>
          <w:rStyle w:val="25"/>
          <w:sz w:val="24"/>
          <w:szCs w:val="24"/>
        </w:rPr>
      </w:pPr>
    </w:p>
    <w:p w14:paraId="0AA400E5">
      <w:pPr>
        <w:snapToGrid w:val="0"/>
        <w:spacing w:line="460" w:lineRule="exact"/>
        <w:jc w:val="center"/>
        <w:rPr>
          <w:rStyle w:val="25"/>
          <w:b/>
          <w:kern w:val="2"/>
        </w:rPr>
      </w:pPr>
      <w:r>
        <w:rPr>
          <w:rStyle w:val="25"/>
          <w:b/>
          <w:kern w:val="2"/>
        </w:rPr>
        <w:t>3、检测人员一览表</w:t>
      </w:r>
    </w:p>
    <w:p w14:paraId="49AC2CBC">
      <w:pPr>
        <w:snapToGrid w:val="0"/>
        <w:rPr>
          <w:rStyle w:val="25"/>
          <w:rFonts w:cs="Times New Roman"/>
          <w:b/>
          <w:bCs/>
          <w:spacing w:val="20"/>
        </w:rPr>
      </w:pPr>
    </w:p>
    <w:tbl>
      <w:tblPr>
        <w:tblStyle w:val="11"/>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12"/>
        <w:gridCol w:w="1112"/>
        <w:gridCol w:w="1112"/>
        <w:gridCol w:w="1112"/>
        <w:gridCol w:w="1112"/>
        <w:gridCol w:w="1112"/>
        <w:gridCol w:w="1112"/>
        <w:gridCol w:w="1113"/>
      </w:tblGrid>
      <w:tr w14:paraId="025F95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exact"/>
        </w:trPr>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0AE330B8">
            <w:pPr>
              <w:snapToGrid w:val="0"/>
              <w:jc w:val="center"/>
              <w:rPr>
                <w:rStyle w:val="25"/>
                <w:sz w:val="24"/>
              </w:rPr>
            </w:pPr>
            <w:r>
              <w:rPr>
                <w:rStyle w:val="25"/>
                <w:sz w:val="24"/>
              </w:rPr>
              <w:t>岗位</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1835C333">
            <w:pPr>
              <w:snapToGrid w:val="0"/>
              <w:jc w:val="center"/>
              <w:rPr>
                <w:rStyle w:val="25"/>
                <w:sz w:val="24"/>
              </w:rPr>
            </w:pPr>
            <w:r>
              <w:rPr>
                <w:rStyle w:val="25"/>
                <w:sz w:val="24"/>
              </w:rPr>
              <w:t>姓名</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14C453DC">
            <w:pPr>
              <w:snapToGrid w:val="0"/>
              <w:jc w:val="center"/>
              <w:rPr>
                <w:rStyle w:val="25"/>
                <w:sz w:val="24"/>
              </w:rPr>
            </w:pPr>
            <w:r>
              <w:rPr>
                <w:rStyle w:val="25"/>
                <w:sz w:val="24"/>
              </w:rPr>
              <w:t>性别</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27BD05E6">
            <w:pPr>
              <w:snapToGrid w:val="0"/>
              <w:jc w:val="center"/>
              <w:rPr>
                <w:rStyle w:val="25"/>
                <w:sz w:val="24"/>
              </w:rPr>
            </w:pPr>
            <w:r>
              <w:rPr>
                <w:rStyle w:val="25"/>
                <w:sz w:val="24"/>
              </w:rPr>
              <w:t>年龄</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2A9DEC5C">
            <w:pPr>
              <w:snapToGrid w:val="0"/>
              <w:jc w:val="center"/>
              <w:rPr>
                <w:rStyle w:val="25"/>
                <w:sz w:val="24"/>
              </w:rPr>
            </w:pPr>
            <w:r>
              <w:rPr>
                <w:rStyle w:val="25"/>
                <w:sz w:val="24"/>
              </w:rPr>
              <w:t>职称</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77BCF9E0">
            <w:pPr>
              <w:snapToGrid w:val="0"/>
              <w:rPr>
                <w:rStyle w:val="25"/>
                <w:sz w:val="24"/>
              </w:rPr>
            </w:pPr>
            <w:r>
              <w:rPr>
                <w:rStyle w:val="25"/>
                <w:sz w:val="24"/>
              </w:rPr>
              <w:t>职务</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0BA5D3B8">
            <w:pPr>
              <w:snapToGrid w:val="0"/>
              <w:jc w:val="center"/>
              <w:rPr>
                <w:rStyle w:val="25"/>
                <w:sz w:val="24"/>
              </w:rPr>
            </w:pPr>
            <w:r>
              <w:rPr>
                <w:rStyle w:val="25"/>
                <w:sz w:val="24"/>
              </w:rPr>
              <w:t>学历</w:t>
            </w:r>
          </w:p>
        </w:tc>
        <w:tc>
          <w:tcPr>
            <w:tcW w:w="1113" w:type="dxa"/>
            <w:vMerge w:val="restart"/>
            <w:tcBorders>
              <w:top w:val="single" w:color="000000" w:sz="4" w:space="0"/>
              <w:left w:val="single" w:color="000000" w:sz="4" w:space="0"/>
              <w:bottom w:val="single" w:color="000000" w:sz="4" w:space="0"/>
              <w:right w:val="single" w:color="000000" w:sz="4" w:space="0"/>
            </w:tcBorders>
            <w:vAlign w:val="center"/>
          </w:tcPr>
          <w:p w14:paraId="2B8EF5FA">
            <w:pPr>
              <w:snapToGrid w:val="0"/>
              <w:jc w:val="center"/>
              <w:rPr>
                <w:rStyle w:val="25"/>
                <w:sz w:val="24"/>
              </w:rPr>
            </w:pPr>
            <w:r>
              <w:rPr>
                <w:rStyle w:val="25"/>
                <w:sz w:val="24"/>
              </w:rPr>
              <w:t>专业</w:t>
            </w:r>
          </w:p>
        </w:tc>
      </w:tr>
      <w:tr w14:paraId="301E2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exact"/>
        </w:trPr>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3FBA2862">
            <w:pPr>
              <w:snapToGrid w:val="0"/>
              <w:jc w:val="center"/>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4D79E4E3">
            <w:pPr>
              <w:snapToGrid w:val="0"/>
              <w:jc w:val="center"/>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754CF682">
            <w:pPr>
              <w:snapToGrid w:val="0"/>
              <w:jc w:val="center"/>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5CB751A7">
            <w:pPr>
              <w:snapToGrid w:val="0"/>
              <w:jc w:val="center"/>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1DD931EA">
            <w:pPr>
              <w:snapToGrid w:val="0"/>
              <w:jc w:val="center"/>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20E2B1DD">
            <w:pPr>
              <w:snapToGrid w:val="0"/>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5DB2BBE2">
            <w:pPr>
              <w:snapToGrid w:val="0"/>
              <w:jc w:val="center"/>
              <w:rPr>
                <w:rStyle w:val="25"/>
                <w:sz w:val="24"/>
              </w:rPr>
            </w:pPr>
          </w:p>
        </w:tc>
        <w:tc>
          <w:tcPr>
            <w:tcW w:w="1113" w:type="dxa"/>
            <w:vMerge w:val="continue"/>
            <w:tcBorders>
              <w:top w:val="single" w:color="000000" w:sz="4" w:space="0"/>
              <w:left w:val="single" w:color="000000" w:sz="4" w:space="0"/>
              <w:bottom w:val="single" w:color="000000" w:sz="4" w:space="0"/>
              <w:right w:val="single" w:color="000000" w:sz="4" w:space="0"/>
            </w:tcBorders>
            <w:vAlign w:val="center"/>
          </w:tcPr>
          <w:p w14:paraId="57C4BB64">
            <w:pPr>
              <w:snapToGrid w:val="0"/>
              <w:jc w:val="center"/>
              <w:rPr>
                <w:rStyle w:val="25"/>
                <w:sz w:val="24"/>
              </w:rPr>
            </w:pPr>
          </w:p>
        </w:tc>
      </w:tr>
      <w:tr w14:paraId="41C8F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71E7B86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F6DC3E6">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466210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E24027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83DA02B">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EB375AB">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685CE4B8">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3D0EA7A7">
            <w:pPr>
              <w:snapToGrid w:val="0"/>
              <w:rPr>
                <w:rStyle w:val="25"/>
                <w:rFonts w:cs="Times New Roman"/>
                <w:b/>
                <w:bCs/>
                <w:sz w:val="30"/>
              </w:rPr>
            </w:pPr>
          </w:p>
        </w:tc>
      </w:tr>
      <w:tr w14:paraId="1712D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1E5D7349">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8C6ED5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5A2BEE0">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FEE1A02">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C152280">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BCE56C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4D3F2873">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24E43E1D">
            <w:pPr>
              <w:snapToGrid w:val="0"/>
              <w:rPr>
                <w:rStyle w:val="25"/>
                <w:rFonts w:cs="Times New Roman"/>
                <w:b/>
                <w:bCs/>
                <w:sz w:val="30"/>
              </w:rPr>
            </w:pPr>
          </w:p>
        </w:tc>
      </w:tr>
      <w:tr w14:paraId="6BADD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40D832F0">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06F932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F496433">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A830F70">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5C32899">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B4C925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457BE16">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5D47D1CF">
            <w:pPr>
              <w:snapToGrid w:val="0"/>
              <w:rPr>
                <w:rStyle w:val="25"/>
                <w:rFonts w:cs="Times New Roman"/>
                <w:b/>
                <w:bCs/>
                <w:sz w:val="30"/>
              </w:rPr>
            </w:pPr>
          </w:p>
        </w:tc>
      </w:tr>
      <w:tr w14:paraId="71339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6C7FE10C">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61728D69">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48E913A">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E3BE503">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C74B7EC">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980921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B6232A5">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709732B8">
            <w:pPr>
              <w:snapToGrid w:val="0"/>
              <w:rPr>
                <w:rStyle w:val="25"/>
                <w:rFonts w:cs="Times New Roman"/>
                <w:b/>
                <w:bCs/>
                <w:sz w:val="30"/>
              </w:rPr>
            </w:pPr>
          </w:p>
        </w:tc>
      </w:tr>
      <w:tr w14:paraId="215F01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5F22577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2B9091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981B62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C80B3D3">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61A062F">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E995822">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6FB62F5C">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535E9937">
            <w:pPr>
              <w:snapToGrid w:val="0"/>
              <w:rPr>
                <w:rStyle w:val="25"/>
                <w:rFonts w:cs="Times New Roman"/>
                <w:b/>
                <w:bCs/>
                <w:sz w:val="30"/>
              </w:rPr>
            </w:pPr>
          </w:p>
        </w:tc>
      </w:tr>
      <w:tr w14:paraId="03930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789B6A1C">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4B03A543">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F4067BF">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4904CF0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D63E84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024040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D194A81">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6C5DD789">
            <w:pPr>
              <w:snapToGrid w:val="0"/>
              <w:rPr>
                <w:rStyle w:val="25"/>
                <w:rFonts w:cs="Times New Roman"/>
                <w:b/>
                <w:bCs/>
                <w:sz w:val="30"/>
              </w:rPr>
            </w:pPr>
          </w:p>
        </w:tc>
      </w:tr>
      <w:tr w14:paraId="0B3F0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04A7244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3578529">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B6D196E">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54B7BB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AA5F127">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602C0BA2">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E87EF35">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2B657305">
            <w:pPr>
              <w:snapToGrid w:val="0"/>
              <w:rPr>
                <w:rStyle w:val="25"/>
                <w:rFonts w:cs="Times New Roman"/>
                <w:b/>
                <w:bCs/>
                <w:sz w:val="30"/>
              </w:rPr>
            </w:pPr>
          </w:p>
        </w:tc>
      </w:tr>
      <w:tr w14:paraId="5EF66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6755C5C8">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6C60846">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677133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DCB61CA">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8241750">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062EFE9">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6EA9B0E">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09A64AE1">
            <w:pPr>
              <w:snapToGrid w:val="0"/>
              <w:rPr>
                <w:rStyle w:val="25"/>
                <w:rFonts w:cs="Times New Roman"/>
                <w:b/>
                <w:bCs/>
                <w:sz w:val="30"/>
              </w:rPr>
            </w:pPr>
          </w:p>
        </w:tc>
      </w:tr>
      <w:tr w14:paraId="06F0C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2909D2D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908834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E9807E2">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FCF964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4A5F5C1">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42D9C896">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339459B">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2E44523E">
            <w:pPr>
              <w:snapToGrid w:val="0"/>
              <w:rPr>
                <w:rStyle w:val="25"/>
                <w:rFonts w:cs="Times New Roman"/>
                <w:b/>
                <w:bCs/>
                <w:sz w:val="30"/>
              </w:rPr>
            </w:pPr>
          </w:p>
        </w:tc>
      </w:tr>
      <w:tr w14:paraId="0F054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62CBFF22">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09BCDFC">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8F707E8">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2E23D2F">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D5C149A">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9B97C2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59FD562">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4B909E5D">
            <w:pPr>
              <w:snapToGrid w:val="0"/>
              <w:rPr>
                <w:rStyle w:val="25"/>
                <w:rFonts w:cs="Times New Roman"/>
                <w:b/>
                <w:bCs/>
                <w:sz w:val="30"/>
              </w:rPr>
            </w:pPr>
          </w:p>
        </w:tc>
      </w:tr>
    </w:tbl>
    <w:p w14:paraId="13F1F36F">
      <w:pPr>
        <w:snapToGrid w:val="0"/>
        <w:rPr>
          <w:rStyle w:val="25"/>
          <w:spacing w:val="20"/>
          <w:sz w:val="24"/>
        </w:rPr>
      </w:pPr>
    </w:p>
    <w:p w14:paraId="224AC0D9">
      <w:pPr>
        <w:snapToGrid w:val="0"/>
        <w:rPr>
          <w:rStyle w:val="25"/>
          <w:spacing w:val="20"/>
          <w:sz w:val="24"/>
        </w:rPr>
        <w:sectPr>
          <w:footerReference r:id="rId3" w:type="first"/>
          <w:pgSz w:w="11906" w:h="16838"/>
          <w:pgMar w:top="1440" w:right="1622" w:bottom="1400" w:left="1418" w:header="851" w:footer="992" w:gutter="0"/>
          <w:cols w:space="720" w:num="1"/>
          <w:titlePg/>
          <w:docGrid w:linePitch="312" w:charSpace="0"/>
        </w:sectPr>
      </w:pPr>
      <w:r>
        <w:rPr>
          <w:rStyle w:val="25"/>
          <w:spacing w:val="20"/>
          <w:sz w:val="24"/>
        </w:rPr>
        <w:t>附人员证书复印件等资料</w:t>
      </w:r>
    </w:p>
    <w:p w14:paraId="0E353A46">
      <w:pPr>
        <w:snapToGrid w:val="0"/>
        <w:rPr>
          <w:rStyle w:val="25"/>
          <w:rFonts w:cs="Times New Roman"/>
          <w:b/>
          <w:bCs/>
          <w:spacing w:val="20"/>
          <w:sz w:val="30"/>
        </w:rPr>
      </w:pPr>
    </w:p>
    <w:p w14:paraId="74E29593">
      <w:pPr>
        <w:snapToGrid w:val="0"/>
        <w:spacing w:line="460" w:lineRule="exact"/>
        <w:jc w:val="center"/>
        <w:rPr>
          <w:rStyle w:val="25"/>
          <w:b/>
          <w:kern w:val="2"/>
        </w:rPr>
      </w:pPr>
      <w:r>
        <w:rPr>
          <w:rStyle w:val="25"/>
          <w:b/>
          <w:kern w:val="2"/>
        </w:rPr>
        <w:t>4、主要检测设备表</w:t>
      </w:r>
    </w:p>
    <w:tbl>
      <w:tblPr>
        <w:tblStyle w:val="11"/>
        <w:tblW w:w="9082" w:type="dxa"/>
        <w:tblInd w:w="1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5"/>
        <w:gridCol w:w="2441"/>
        <w:gridCol w:w="1504"/>
        <w:gridCol w:w="1502"/>
        <w:gridCol w:w="1691"/>
        <w:gridCol w:w="1079"/>
      </w:tblGrid>
      <w:tr w14:paraId="1E1FB2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697603B4">
            <w:pPr>
              <w:snapToGrid w:val="0"/>
              <w:jc w:val="center"/>
              <w:rPr>
                <w:rStyle w:val="25"/>
                <w:sz w:val="28"/>
              </w:rPr>
            </w:pPr>
            <w:r>
              <w:rPr>
                <w:rStyle w:val="25"/>
                <w:sz w:val="28"/>
              </w:rPr>
              <w:t>序号</w:t>
            </w:r>
          </w:p>
        </w:tc>
        <w:tc>
          <w:tcPr>
            <w:tcW w:w="2441" w:type="dxa"/>
            <w:tcBorders>
              <w:top w:val="single" w:color="000000" w:sz="4" w:space="0"/>
              <w:left w:val="single" w:color="000000" w:sz="4" w:space="0"/>
              <w:bottom w:val="single" w:color="000000" w:sz="4" w:space="0"/>
              <w:right w:val="single" w:color="000000" w:sz="4" w:space="0"/>
            </w:tcBorders>
          </w:tcPr>
          <w:p w14:paraId="6DDE6F82">
            <w:pPr>
              <w:snapToGrid w:val="0"/>
              <w:jc w:val="center"/>
              <w:rPr>
                <w:rStyle w:val="25"/>
                <w:sz w:val="28"/>
              </w:rPr>
            </w:pPr>
            <w:r>
              <w:rPr>
                <w:rStyle w:val="25"/>
                <w:sz w:val="28"/>
              </w:rPr>
              <w:t>设备或仪器名称</w:t>
            </w:r>
          </w:p>
        </w:tc>
        <w:tc>
          <w:tcPr>
            <w:tcW w:w="1504" w:type="dxa"/>
            <w:tcBorders>
              <w:top w:val="single" w:color="000000" w:sz="4" w:space="0"/>
              <w:left w:val="single" w:color="000000" w:sz="4" w:space="0"/>
              <w:bottom w:val="single" w:color="000000" w:sz="4" w:space="0"/>
              <w:right w:val="single" w:color="000000" w:sz="4" w:space="0"/>
            </w:tcBorders>
          </w:tcPr>
          <w:p w14:paraId="5D3BAC46">
            <w:pPr>
              <w:snapToGrid w:val="0"/>
              <w:jc w:val="center"/>
              <w:rPr>
                <w:rStyle w:val="25"/>
                <w:sz w:val="28"/>
              </w:rPr>
            </w:pPr>
            <w:r>
              <w:rPr>
                <w:rStyle w:val="25"/>
                <w:sz w:val="28"/>
              </w:rPr>
              <w:t>型号规格</w:t>
            </w:r>
          </w:p>
        </w:tc>
        <w:tc>
          <w:tcPr>
            <w:tcW w:w="1502" w:type="dxa"/>
            <w:tcBorders>
              <w:top w:val="single" w:color="000000" w:sz="4" w:space="0"/>
              <w:left w:val="single" w:color="000000" w:sz="4" w:space="0"/>
              <w:bottom w:val="single" w:color="000000" w:sz="4" w:space="0"/>
              <w:right w:val="single" w:color="000000" w:sz="4" w:space="0"/>
            </w:tcBorders>
          </w:tcPr>
          <w:p w14:paraId="40C914E0">
            <w:pPr>
              <w:snapToGrid w:val="0"/>
              <w:jc w:val="center"/>
              <w:rPr>
                <w:rStyle w:val="25"/>
                <w:sz w:val="28"/>
              </w:rPr>
            </w:pPr>
            <w:r>
              <w:rPr>
                <w:rStyle w:val="25"/>
                <w:sz w:val="28"/>
              </w:rPr>
              <w:t>数量</w:t>
            </w:r>
          </w:p>
        </w:tc>
        <w:tc>
          <w:tcPr>
            <w:tcW w:w="1691" w:type="dxa"/>
            <w:tcBorders>
              <w:top w:val="single" w:color="000000" w:sz="4" w:space="0"/>
              <w:left w:val="single" w:color="000000" w:sz="4" w:space="0"/>
              <w:bottom w:val="single" w:color="000000" w:sz="4" w:space="0"/>
              <w:right w:val="single" w:color="000000" w:sz="4" w:space="0"/>
            </w:tcBorders>
          </w:tcPr>
          <w:p w14:paraId="7D8AC436">
            <w:pPr>
              <w:snapToGrid w:val="0"/>
              <w:jc w:val="center"/>
              <w:rPr>
                <w:rStyle w:val="25"/>
                <w:sz w:val="28"/>
              </w:rPr>
            </w:pPr>
            <w:r>
              <w:rPr>
                <w:rStyle w:val="25"/>
                <w:sz w:val="28"/>
              </w:rPr>
              <w:t>国别产地</w:t>
            </w:r>
          </w:p>
        </w:tc>
        <w:tc>
          <w:tcPr>
            <w:tcW w:w="1079" w:type="dxa"/>
            <w:tcBorders>
              <w:top w:val="single" w:color="000000" w:sz="4" w:space="0"/>
              <w:left w:val="single" w:color="000000" w:sz="4" w:space="0"/>
              <w:bottom w:val="single" w:color="000000" w:sz="4" w:space="0"/>
              <w:right w:val="single" w:color="000000" w:sz="4" w:space="0"/>
            </w:tcBorders>
          </w:tcPr>
          <w:p w14:paraId="4E8C0E01">
            <w:pPr>
              <w:snapToGrid w:val="0"/>
              <w:jc w:val="center"/>
              <w:rPr>
                <w:rStyle w:val="25"/>
                <w:sz w:val="28"/>
              </w:rPr>
            </w:pPr>
            <w:r>
              <w:rPr>
                <w:rStyle w:val="25"/>
                <w:sz w:val="28"/>
              </w:rPr>
              <w:t>备注</w:t>
            </w:r>
          </w:p>
        </w:tc>
      </w:tr>
      <w:tr w14:paraId="7BF9F1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41BD9B46">
            <w:pPr>
              <w:snapToGrid w:val="0"/>
              <w:jc w:val="center"/>
              <w:rPr>
                <w:rStyle w:val="25"/>
                <w:sz w:val="30"/>
              </w:rPr>
            </w:pPr>
          </w:p>
        </w:tc>
        <w:tc>
          <w:tcPr>
            <w:tcW w:w="2441" w:type="dxa"/>
            <w:tcBorders>
              <w:top w:val="single" w:color="000000" w:sz="4" w:space="0"/>
              <w:left w:val="single" w:color="000000" w:sz="4" w:space="0"/>
              <w:bottom w:val="single" w:color="000000" w:sz="4" w:space="0"/>
              <w:right w:val="single" w:color="000000" w:sz="4" w:space="0"/>
            </w:tcBorders>
          </w:tcPr>
          <w:p w14:paraId="432205E8">
            <w:pPr>
              <w:snapToGrid w:val="0"/>
              <w:jc w:val="center"/>
              <w:rPr>
                <w:rStyle w:val="25"/>
                <w:sz w:val="30"/>
              </w:rPr>
            </w:pPr>
          </w:p>
        </w:tc>
        <w:tc>
          <w:tcPr>
            <w:tcW w:w="1504" w:type="dxa"/>
            <w:tcBorders>
              <w:top w:val="single" w:color="000000" w:sz="4" w:space="0"/>
              <w:left w:val="single" w:color="000000" w:sz="4" w:space="0"/>
              <w:bottom w:val="single" w:color="000000" w:sz="4" w:space="0"/>
              <w:right w:val="single" w:color="000000" w:sz="4" w:space="0"/>
            </w:tcBorders>
          </w:tcPr>
          <w:p w14:paraId="2A12D38E">
            <w:pPr>
              <w:snapToGrid w:val="0"/>
              <w:jc w:val="center"/>
              <w:rPr>
                <w:rStyle w:val="25"/>
                <w:sz w:val="30"/>
              </w:rPr>
            </w:pPr>
          </w:p>
        </w:tc>
        <w:tc>
          <w:tcPr>
            <w:tcW w:w="1502" w:type="dxa"/>
            <w:tcBorders>
              <w:top w:val="single" w:color="000000" w:sz="4" w:space="0"/>
              <w:left w:val="single" w:color="000000" w:sz="4" w:space="0"/>
              <w:bottom w:val="single" w:color="000000" w:sz="4" w:space="0"/>
              <w:right w:val="single" w:color="000000" w:sz="4" w:space="0"/>
            </w:tcBorders>
          </w:tcPr>
          <w:p w14:paraId="0511FDCA">
            <w:pPr>
              <w:snapToGrid w:val="0"/>
              <w:jc w:val="center"/>
              <w:rPr>
                <w:rStyle w:val="25"/>
                <w:sz w:val="30"/>
              </w:rPr>
            </w:pPr>
          </w:p>
        </w:tc>
        <w:tc>
          <w:tcPr>
            <w:tcW w:w="1691" w:type="dxa"/>
            <w:tcBorders>
              <w:top w:val="single" w:color="000000" w:sz="4" w:space="0"/>
              <w:left w:val="single" w:color="000000" w:sz="4" w:space="0"/>
              <w:bottom w:val="single" w:color="000000" w:sz="4" w:space="0"/>
              <w:right w:val="single" w:color="000000" w:sz="4" w:space="0"/>
            </w:tcBorders>
          </w:tcPr>
          <w:p w14:paraId="025D37C2">
            <w:pPr>
              <w:snapToGrid w:val="0"/>
              <w:jc w:val="center"/>
              <w:rPr>
                <w:rStyle w:val="25"/>
                <w:sz w:val="30"/>
              </w:rPr>
            </w:pPr>
          </w:p>
        </w:tc>
        <w:tc>
          <w:tcPr>
            <w:tcW w:w="1079" w:type="dxa"/>
            <w:tcBorders>
              <w:top w:val="single" w:color="000000" w:sz="4" w:space="0"/>
              <w:left w:val="single" w:color="000000" w:sz="4" w:space="0"/>
              <w:bottom w:val="single" w:color="000000" w:sz="4" w:space="0"/>
              <w:right w:val="single" w:color="000000" w:sz="4" w:space="0"/>
            </w:tcBorders>
          </w:tcPr>
          <w:p w14:paraId="348D448D">
            <w:pPr>
              <w:snapToGrid w:val="0"/>
              <w:jc w:val="center"/>
              <w:rPr>
                <w:rStyle w:val="25"/>
                <w:sz w:val="30"/>
              </w:rPr>
            </w:pPr>
          </w:p>
        </w:tc>
      </w:tr>
      <w:tr w14:paraId="2E18BF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5A1F5E64">
            <w:pPr>
              <w:snapToGrid w:val="0"/>
              <w:jc w:val="center"/>
              <w:rPr>
                <w:rStyle w:val="25"/>
                <w:sz w:val="30"/>
              </w:rPr>
            </w:pPr>
          </w:p>
        </w:tc>
        <w:tc>
          <w:tcPr>
            <w:tcW w:w="2441" w:type="dxa"/>
            <w:tcBorders>
              <w:top w:val="single" w:color="000000" w:sz="4" w:space="0"/>
              <w:left w:val="single" w:color="000000" w:sz="4" w:space="0"/>
              <w:bottom w:val="single" w:color="000000" w:sz="4" w:space="0"/>
              <w:right w:val="single" w:color="000000" w:sz="4" w:space="0"/>
            </w:tcBorders>
          </w:tcPr>
          <w:p w14:paraId="53CFD6D4">
            <w:pPr>
              <w:snapToGrid w:val="0"/>
              <w:jc w:val="center"/>
              <w:rPr>
                <w:rStyle w:val="25"/>
                <w:sz w:val="30"/>
              </w:rPr>
            </w:pPr>
          </w:p>
        </w:tc>
        <w:tc>
          <w:tcPr>
            <w:tcW w:w="1504" w:type="dxa"/>
            <w:tcBorders>
              <w:top w:val="single" w:color="000000" w:sz="4" w:space="0"/>
              <w:left w:val="single" w:color="000000" w:sz="4" w:space="0"/>
              <w:bottom w:val="single" w:color="000000" w:sz="4" w:space="0"/>
              <w:right w:val="single" w:color="000000" w:sz="4" w:space="0"/>
            </w:tcBorders>
          </w:tcPr>
          <w:p w14:paraId="5DB1F570">
            <w:pPr>
              <w:snapToGrid w:val="0"/>
              <w:jc w:val="center"/>
              <w:rPr>
                <w:rStyle w:val="25"/>
                <w:sz w:val="30"/>
              </w:rPr>
            </w:pPr>
          </w:p>
        </w:tc>
        <w:tc>
          <w:tcPr>
            <w:tcW w:w="1502" w:type="dxa"/>
            <w:tcBorders>
              <w:top w:val="single" w:color="000000" w:sz="4" w:space="0"/>
              <w:left w:val="single" w:color="000000" w:sz="4" w:space="0"/>
              <w:bottom w:val="single" w:color="000000" w:sz="4" w:space="0"/>
              <w:right w:val="single" w:color="000000" w:sz="4" w:space="0"/>
            </w:tcBorders>
          </w:tcPr>
          <w:p w14:paraId="436A0E61">
            <w:pPr>
              <w:snapToGrid w:val="0"/>
              <w:jc w:val="center"/>
              <w:rPr>
                <w:rStyle w:val="25"/>
                <w:sz w:val="30"/>
              </w:rPr>
            </w:pPr>
          </w:p>
        </w:tc>
        <w:tc>
          <w:tcPr>
            <w:tcW w:w="1691" w:type="dxa"/>
            <w:tcBorders>
              <w:top w:val="single" w:color="000000" w:sz="4" w:space="0"/>
              <w:left w:val="single" w:color="000000" w:sz="4" w:space="0"/>
              <w:bottom w:val="single" w:color="000000" w:sz="4" w:space="0"/>
              <w:right w:val="single" w:color="000000" w:sz="4" w:space="0"/>
            </w:tcBorders>
          </w:tcPr>
          <w:p w14:paraId="01E3E4F1">
            <w:pPr>
              <w:snapToGrid w:val="0"/>
              <w:jc w:val="center"/>
              <w:rPr>
                <w:rStyle w:val="25"/>
                <w:sz w:val="30"/>
              </w:rPr>
            </w:pPr>
          </w:p>
        </w:tc>
        <w:tc>
          <w:tcPr>
            <w:tcW w:w="1079" w:type="dxa"/>
            <w:tcBorders>
              <w:top w:val="single" w:color="000000" w:sz="4" w:space="0"/>
              <w:left w:val="single" w:color="000000" w:sz="4" w:space="0"/>
              <w:bottom w:val="single" w:color="000000" w:sz="4" w:space="0"/>
              <w:right w:val="single" w:color="000000" w:sz="4" w:space="0"/>
            </w:tcBorders>
          </w:tcPr>
          <w:p w14:paraId="29D76954">
            <w:pPr>
              <w:snapToGrid w:val="0"/>
              <w:jc w:val="center"/>
              <w:rPr>
                <w:rStyle w:val="25"/>
                <w:sz w:val="30"/>
              </w:rPr>
            </w:pPr>
          </w:p>
        </w:tc>
      </w:tr>
      <w:tr w14:paraId="140FA7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4E413D29">
            <w:pPr>
              <w:snapToGrid w:val="0"/>
              <w:jc w:val="center"/>
              <w:rPr>
                <w:rStyle w:val="25"/>
                <w:sz w:val="30"/>
              </w:rPr>
            </w:pPr>
          </w:p>
        </w:tc>
        <w:tc>
          <w:tcPr>
            <w:tcW w:w="2441" w:type="dxa"/>
            <w:tcBorders>
              <w:top w:val="single" w:color="000000" w:sz="4" w:space="0"/>
              <w:left w:val="single" w:color="000000" w:sz="4" w:space="0"/>
              <w:bottom w:val="single" w:color="000000" w:sz="4" w:space="0"/>
              <w:right w:val="single" w:color="000000" w:sz="4" w:space="0"/>
            </w:tcBorders>
          </w:tcPr>
          <w:p w14:paraId="5D2C9282">
            <w:pPr>
              <w:snapToGrid w:val="0"/>
              <w:jc w:val="center"/>
              <w:rPr>
                <w:rStyle w:val="25"/>
                <w:sz w:val="30"/>
              </w:rPr>
            </w:pPr>
          </w:p>
        </w:tc>
        <w:tc>
          <w:tcPr>
            <w:tcW w:w="1504" w:type="dxa"/>
            <w:tcBorders>
              <w:top w:val="single" w:color="000000" w:sz="4" w:space="0"/>
              <w:left w:val="single" w:color="000000" w:sz="4" w:space="0"/>
              <w:bottom w:val="single" w:color="000000" w:sz="4" w:space="0"/>
              <w:right w:val="single" w:color="000000" w:sz="4" w:space="0"/>
            </w:tcBorders>
          </w:tcPr>
          <w:p w14:paraId="1966F17B">
            <w:pPr>
              <w:snapToGrid w:val="0"/>
              <w:jc w:val="center"/>
              <w:rPr>
                <w:rStyle w:val="25"/>
                <w:sz w:val="30"/>
              </w:rPr>
            </w:pPr>
          </w:p>
        </w:tc>
        <w:tc>
          <w:tcPr>
            <w:tcW w:w="1502" w:type="dxa"/>
            <w:tcBorders>
              <w:top w:val="single" w:color="000000" w:sz="4" w:space="0"/>
              <w:left w:val="single" w:color="000000" w:sz="4" w:space="0"/>
              <w:bottom w:val="single" w:color="000000" w:sz="4" w:space="0"/>
              <w:right w:val="single" w:color="000000" w:sz="4" w:space="0"/>
            </w:tcBorders>
          </w:tcPr>
          <w:p w14:paraId="5BB112A6">
            <w:pPr>
              <w:snapToGrid w:val="0"/>
              <w:jc w:val="center"/>
              <w:rPr>
                <w:rStyle w:val="25"/>
                <w:sz w:val="30"/>
              </w:rPr>
            </w:pPr>
          </w:p>
        </w:tc>
        <w:tc>
          <w:tcPr>
            <w:tcW w:w="1691" w:type="dxa"/>
            <w:tcBorders>
              <w:top w:val="single" w:color="000000" w:sz="4" w:space="0"/>
              <w:left w:val="single" w:color="000000" w:sz="4" w:space="0"/>
              <w:bottom w:val="single" w:color="000000" w:sz="4" w:space="0"/>
              <w:right w:val="single" w:color="000000" w:sz="4" w:space="0"/>
            </w:tcBorders>
          </w:tcPr>
          <w:p w14:paraId="6B294DE6">
            <w:pPr>
              <w:snapToGrid w:val="0"/>
              <w:jc w:val="center"/>
              <w:rPr>
                <w:rStyle w:val="25"/>
                <w:sz w:val="30"/>
              </w:rPr>
            </w:pPr>
          </w:p>
        </w:tc>
        <w:tc>
          <w:tcPr>
            <w:tcW w:w="1079" w:type="dxa"/>
            <w:tcBorders>
              <w:top w:val="single" w:color="000000" w:sz="4" w:space="0"/>
              <w:left w:val="single" w:color="000000" w:sz="4" w:space="0"/>
              <w:bottom w:val="single" w:color="000000" w:sz="4" w:space="0"/>
              <w:right w:val="single" w:color="000000" w:sz="4" w:space="0"/>
            </w:tcBorders>
          </w:tcPr>
          <w:p w14:paraId="13782CB4">
            <w:pPr>
              <w:snapToGrid w:val="0"/>
              <w:jc w:val="center"/>
              <w:rPr>
                <w:rStyle w:val="25"/>
                <w:sz w:val="30"/>
              </w:rPr>
            </w:pPr>
          </w:p>
        </w:tc>
      </w:tr>
      <w:tr w14:paraId="035B9C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112DCB75">
            <w:pPr>
              <w:snapToGrid w:val="0"/>
              <w:jc w:val="center"/>
              <w:rPr>
                <w:rStyle w:val="25"/>
                <w:sz w:val="30"/>
              </w:rPr>
            </w:pPr>
          </w:p>
        </w:tc>
        <w:tc>
          <w:tcPr>
            <w:tcW w:w="2441" w:type="dxa"/>
            <w:tcBorders>
              <w:top w:val="single" w:color="000000" w:sz="4" w:space="0"/>
              <w:left w:val="single" w:color="000000" w:sz="4" w:space="0"/>
              <w:bottom w:val="single" w:color="000000" w:sz="4" w:space="0"/>
              <w:right w:val="single" w:color="000000" w:sz="4" w:space="0"/>
            </w:tcBorders>
          </w:tcPr>
          <w:p w14:paraId="3A8FEDFC">
            <w:pPr>
              <w:snapToGrid w:val="0"/>
              <w:jc w:val="center"/>
              <w:rPr>
                <w:rStyle w:val="25"/>
                <w:sz w:val="30"/>
              </w:rPr>
            </w:pPr>
          </w:p>
        </w:tc>
        <w:tc>
          <w:tcPr>
            <w:tcW w:w="1504" w:type="dxa"/>
            <w:tcBorders>
              <w:top w:val="single" w:color="000000" w:sz="4" w:space="0"/>
              <w:left w:val="single" w:color="000000" w:sz="4" w:space="0"/>
              <w:bottom w:val="single" w:color="000000" w:sz="4" w:space="0"/>
              <w:right w:val="single" w:color="000000" w:sz="4" w:space="0"/>
            </w:tcBorders>
          </w:tcPr>
          <w:p w14:paraId="7CF3DFF3">
            <w:pPr>
              <w:snapToGrid w:val="0"/>
              <w:jc w:val="center"/>
              <w:rPr>
                <w:rStyle w:val="25"/>
                <w:sz w:val="30"/>
              </w:rPr>
            </w:pPr>
          </w:p>
        </w:tc>
        <w:tc>
          <w:tcPr>
            <w:tcW w:w="1502" w:type="dxa"/>
            <w:tcBorders>
              <w:top w:val="single" w:color="000000" w:sz="4" w:space="0"/>
              <w:left w:val="single" w:color="000000" w:sz="4" w:space="0"/>
              <w:bottom w:val="single" w:color="000000" w:sz="4" w:space="0"/>
              <w:right w:val="single" w:color="000000" w:sz="4" w:space="0"/>
            </w:tcBorders>
          </w:tcPr>
          <w:p w14:paraId="34C22496">
            <w:pPr>
              <w:snapToGrid w:val="0"/>
              <w:jc w:val="center"/>
              <w:rPr>
                <w:rStyle w:val="25"/>
                <w:sz w:val="30"/>
              </w:rPr>
            </w:pPr>
          </w:p>
        </w:tc>
        <w:tc>
          <w:tcPr>
            <w:tcW w:w="1691" w:type="dxa"/>
            <w:tcBorders>
              <w:top w:val="single" w:color="000000" w:sz="4" w:space="0"/>
              <w:left w:val="single" w:color="000000" w:sz="4" w:space="0"/>
              <w:bottom w:val="single" w:color="000000" w:sz="4" w:space="0"/>
              <w:right w:val="single" w:color="000000" w:sz="4" w:space="0"/>
            </w:tcBorders>
          </w:tcPr>
          <w:p w14:paraId="605F2B6F">
            <w:pPr>
              <w:snapToGrid w:val="0"/>
              <w:jc w:val="center"/>
              <w:rPr>
                <w:rStyle w:val="25"/>
                <w:sz w:val="30"/>
              </w:rPr>
            </w:pPr>
          </w:p>
        </w:tc>
        <w:tc>
          <w:tcPr>
            <w:tcW w:w="1079" w:type="dxa"/>
            <w:tcBorders>
              <w:top w:val="single" w:color="000000" w:sz="4" w:space="0"/>
              <w:left w:val="single" w:color="000000" w:sz="4" w:space="0"/>
              <w:bottom w:val="single" w:color="000000" w:sz="4" w:space="0"/>
              <w:right w:val="single" w:color="000000" w:sz="4" w:space="0"/>
            </w:tcBorders>
          </w:tcPr>
          <w:p w14:paraId="582F8688">
            <w:pPr>
              <w:snapToGrid w:val="0"/>
              <w:jc w:val="center"/>
              <w:rPr>
                <w:rStyle w:val="25"/>
                <w:sz w:val="30"/>
              </w:rPr>
            </w:pPr>
          </w:p>
        </w:tc>
      </w:tr>
      <w:tr w14:paraId="432204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30F633B8">
            <w:pPr>
              <w:snapToGrid w:val="0"/>
              <w:jc w:val="center"/>
              <w:rPr>
                <w:rStyle w:val="25"/>
                <w:sz w:val="30"/>
              </w:rPr>
            </w:pPr>
          </w:p>
        </w:tc>
        <w:tc>
          <w:tcPr>
            <w:tcW w:w="2441" w:type="dxa"/>
            <w:tcBorders>
              <w:top w:val="single" w:color="000000" w:sz="4" w:space="0"/>
              <w:left w:val="single" w:color="000000" w:sz="4" w:space="0"/>
              <w:bottom w:val="single" w:color="000000" w:sz="4" w:space="0"/>
              <w:right w:val="single" w:color="000000" w:sz="4" w:space="0"/>
            </w:tcBorders>
          </w:tcPr>
          <w:p w14:paraId="389776D1">
            <w:pPr>
              <w:snapToGrid w:val="0"/>
              <w:jc w:val="center"/>
              <w:rPr>
                <w:rStyle w:val="25"/>
                <w:sz w:val="30"/>
              </w:rPr>
            </w:pPr>
          </w:p>
        </w:tc>
        <w:tc>
          <w:tcPr>
            <w:tcW w:w="1504" w:type="dxa"/>
            <w:tcBorders>
              <w:top w:val="single" w:color="000000" w:sz="4" w:space="0"/>
              <w:left w:val="single" w:color="000000" w:sz="4" w:space="0"/>
              <w:bottom w:val="single" w:color="000000" w:sz="4" w:space="0"/>
              <w:right w:val="single" w:color="000000" w:sz="4" w:space="0"/>
            </w:tcBorders>
          </w:tcPr>
          <w:p w14:paraId="43FBEF43">
            <w:pPr>
              <w:snapToGrid w:val="0"/>
              <w:jc w:val="center"/>
              <w:rPr>
                <w:rStyle w:val="25"/>
                <w:sz w:val="30"/>
              </w:rPr>
            </w:pPr>
          </w:p>
        </w:tc>
        <w:tc>
          <w:tcPr>
            <w:tcW w:w="1502" w:type="dxa"/>
            <w:tcBorders>
              <w:top w:val="single" w:color="000000" w:sz="4" w:space="0"/>
              <w:left w:val="single" w:color="000000" w:sz="4" w:space="0"/>
              <w:bottom w:val="single" w:color="000000" w:sz="4" w:space="0"/>
              <w:right w:val="single" w:color="000000" w:sz="4" w:space="0"/>
            </w:tcBorders>
          </w:tcPr>
          <w:p w14:paraId="759BFF3C">
            <w:pPr>
              <w:snapToGrid w:val="0"/>
              <w:jc w:val="center"/>
              <w:rPr>
                <w:rStyle w:val="25"/>
                <w:sz w:val="30"/>
              </w:rPr>
            </w:pPr>
          </w:p>
        </w:tc>
        <w:tc>
          <w:tcPr>
            <w:tcW w:w="1691" w:type="dxa"/>
            <w:tcBorders>
              <w:top w:val="single" w:color="000000" w:sz="4" w:space="0"/>
              <w:left w:val="single" w:color="000000" w:sz="4" w:space="0"/>
              <w:bottom w:val="single" w:color="000000" w:sz="4" w:space="0"/>
              <w:right w:val="single" w:color="000000" w:sz="4" w:space="0"/>
            </w:tcBorders>
          </w:tcPr>
          <w:p w14:paraId="1DE3EDBE">
            <w:pPr>
              <w:snapToGrid w:val="0"/>
              <w:jc w:val="center"/>
              <w:rPr>
                <w:rStyle w:val="25"/>
                <w:sz w:val="30"/>
              </w:rPr>
            </w:pPr>
          </w:p>
        </w:tc>
        <w:tc>
          <w:tcPr>
            <w:tcW w:w="1079" w:type="dxa"/>
            <w:tcBorders>
              <w:top w:val="single" w:color="000000" w:sz="4" w:space="0"/>
              <w:left w:val="single" w:color="000000" w:sz="4" w:space="0"/>
              <w:bottom w:val="single" w:color="000000" w:sz="4" w:space="0"/>
              <w:right w:val="single" w:color="000000" w:sz="4" w:space="0"/>
            </w:tcBorders>
          </w:tcPr>
          <w:p w14:paraId="43C79A3C">
            <w:pPr>
              <w:snapToGrid w:val="0"/>
              <w:jc w:val="center"/>
              <w:rPr>
                <w:rStyle w:val="25"/>
                <w:sz w:val="30"/>
              </w:rPr>
            </w:pPr>
          </w:p>
        </w:tc>
      </w:tr>
      <w:tr w14:paraId="536F03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39ACC7BF">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382AC05D">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0D3DB801">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4A2927BD">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70F7B2B1">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651FB7C7">
            <w:pPr>
              <w:snapToGrid w:val="0"/>
              <w:jc w:val="center"/>
              <w:rPr>
                <w:rStyle w:val="25"/>
                <w:rFonts w:cs="Times New Roman"/>
                <w:b/>
                <w:bCs/>
              </w:rPr>
            </w:pPr>
          </w:p>
        </w:tc>
      </w:tr>
      <w:tr w14:paraId="58557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720AADBE">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555BC36E">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4B8AD2AC">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00E91E3B">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2A76C8B7">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2E11AC40">
            <w:pPr>
              <w:snapToGrid w:val="0"/>
              <w:jc w:val="center"/>
              <w:rPr>
                <w:rStyle w:val="25"/>
                <w:rFonts w:cs="Times New Roman"/>
                <w:b/>
                <w:bCs/>
              </w:rPr>
            </w:pPr>
          </w:p>
        </w:tc>
      </w:tr>
      <w:tr w14:paraId="0E8B01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29E1D674">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1F9A50B2">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7D8100F2">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7D78D233">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2F4EEAEA">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16C3D932">
            <w:pPr>
              <w:snapToGrid w:val="0"/>
              <w:jc w:val="center"/>
              <w:rPr>
                <w:rStyle w:val="25"/>
                <w:rFonts w:cs="Times New Roman"/>
                <w:b/>
                <w:bCs/>
              </w:rPr>
            </w:pPr>
          </w:p>
        </w:tc>
      </w:tr>
      <w:tr w14:paraId="4C8BC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51494E2A">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37740AA5">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472BB199">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40164EDF">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0A712087">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74F31FB2">
            <w:pPr>
              <w:snapToGrid w:val="0"/>
              <w:jc w:val="center"/>
              <w:rPr>
                <w:rStyle w:val="25"/>
                <w:rFonts w:cs="Times New Roman"/>
                <w:b/>
                <w:bCs/>
              </w:rPr>
            </w:pPr>
          </w:p>
        </w:tc>
      </w:tr>
      <w:tr w14:paraId="36EB4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648FB41A">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284AE911">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754F829B">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79445A01">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69823405">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43912D62">
            <w:pPr>
              <w:snapToGrid w:val="0"/>
              <w:jc w:val="center"/>
              <w:rPr>
                <w:rStyle w:val="25"/>
                <w:rFonts w:cs="Times New Roman"/>
                <w:b/>
                <w:bCs/>
              </w:rPr>
            </w:pPr>
          </w:p>
        </w:tc>
      </w:tr>
      <w:tr w14:paraId="4BA18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224EE8EC">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5E3F5DE6">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56AD4165">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62A5F673">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5F27F6B5">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7D6D196D">
            <w:pPr>
              <w:snapToGrid w:val="0"/>
              <w:jc w:val="center"/>
              <w:rPr>
                <w:rStyle w:val="25"/>
                <w:rFonts w:cs="Times New Roman"/>
                <w:b/>
                <w:bCs/>
              </w:rPr>
            </w:pPr>
          </w:p>
        </w:tc>
      </w:tr>
      <w:tr w14:paraId="20453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3DA2EA46">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66920458">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2307F3A3">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4490CBD4">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5207C25B">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23219DEB">
            <w:pPr>
              <w:snapToGrid w:val="0"/>
              <w:jc w:val="center"/>
              <w:rPr>
                <w:rStyle w:val="25"/>
                <w:rFonts w:cs="Times New Roman"/>
                <w:b/>
                <w:bCs/>
              </w:rPr>
            </w:pPr>
          </w:p>
        </w:tc>
      </w:tr>
      <w:tr w14:paraId="74E37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18BBA8FF">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277A66F7">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4360DA55">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18B637BE">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4B51E1CA">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0D7844A5">
            <w:pPr>
              <w:snapToGrid w:val="0"/>
              <w:jc w:val="center"/>
              <w:rPr>
                <w:rStyle w:val="25"/>
                <w:rFonts w:cs="Times New Roman"/>
                <w:b/>
                <w:bCs/>
              </w:rPr>
            </w:pPr>
          </w:p>
        </w:tc>
      </w:tr>
      <w:tr w14:paraId="2C7C6D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0EED3187">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2BC2A2B3">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2E2E2E11">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4884A942">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362CD48F">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1A50A504">
            <w:pPr>
              <w:snapToGrid w:val="0"/>
              <w:jc w:val="center"/>
              <w:rPr>
                <w:rStyle w:val="25"/>
                <w:rFonts w:cs="Times New Roman"/>
                <w:b/>
                <w:bCs/>
              </w:rPr>
            </w:pPr>
          </w:p>
        </w:tc>
      </w:tr>
      <w:tr w14:paraId="4DD03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30C427D3">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05FAF192">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02C0C438">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3FB1803E">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6972CB09">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6E9FA37C">
            <w:pPr>
              <w:snapToGrid w:val="0"/>
              <w:jc w:val="center"/>
              <w:rPr>
                <w:rStyle w:val="25"/>
                <w:rFonts w:cs="Times New Roman"/>
                <w:b/>
                <w:bCs/>
              </w:rPr>
            </w:pPr>
          </w:p>
        </w:tc>
      </w:tr>
    </w:tbl>
    <w:p w14:paraId="31E6FBA9">
      <w:pPr>
        <w:snapToGrid w:val="0"/>
        <w:rPr>
          <w:rStyle w:val="25"/>
          <w:rFonts w:eastAsia="黑体" w:cs="Times New Roman"/>
          <w:b/>
          <w:bCs/>
          <w:spacing w:val="20"/>
        </w:rPr>
      </w:pPr>
    </w:p>
    <w:p w14:paraId="23A519B6">
      <w:pPr>
        <w:snapToGrid w:val="0"/>
        <w:jc w:val="left"/>
        <w:rPr>
          <w:rStyle w:val="25"/>
          <w:sz w:val="24"/>
          <w:szCs w:val="24"/>
        </w:rPr>
      </w:pPr>
    </w:p>
    <w:sectPr>
      <w:footerReference r:id="rId4" w:type="default"/>
      <w:footnotePr>
        <w:numRestart w:val="eachPage"/>
      </w:footnotePr>
      <w:pgSz w:w="11906" w:h="16838"/>
      <w:pgMar w:top="1440" w:right="1361" w:bottom="1440" w:left="1361" w:header="851" w:footer="992" w:gutter="0"/>
      <w:cols w:space="720" w:num="1"/>
      <w:docGrid w:type="lines" w:linePitch="51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_x001A_">
    <w:altName w:val="Times New Roman"/>
    <w:panose1 w:val="00000000000000000000"/>
    <w:charset w:val="01"/>
    <w:family w:val="roman"/>
    <w:pitch w:val="default"/>
    <w:sig w:usb0="00000000" w:usb1="00000000" w:usb2="00000000" w:usb3="00000000" w:csb0="00040001" w:csb1="00000000"/>
  </w:font>
  <w:font w:name="TimesNewRomanPSMT">
    <w:altName w:val="Times New Roman"/>
    <w:panose1 w:val="00000000000000000000"/>
    <w:charset w:val="00"/>
    <w:family w:val="roman"/>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A7F99">
    <w:pPr>
      <w:pStyle w:val="7"/>
      <w:jc w:val="center"/>
      <w:rPr>
        <w:rStyle w:val="25"/>
      </w:rPr>
    </w:pPr>
  </w:p>
  <w:p w14:paraId="763B5555">
    <w:pPr>
      <w:pStyle w:val="7"/>
      <w:rPr>
        <w:rStyle w:val="25"/>
      </w:rPr>
    </w:pPr>
  </w:p>
  <w:p w14:paraId="3A06853A">
    <w:pPr>
      <w:rPr>
        <w:rStyle w:val="2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1AA11">
    <w:pPr>
      <w:pStyle w:val="7"/>
      <w:framePr w:wrap="around" w:vAnchor="margin" w:hAnchor="text" w:xAlign="center" w:y="1"/>
      <w:rPr>
        <w:rStyle w:val="72"/>
      </w:rPr>
    </w:pPr>
  </w:p>
  <w:p w14:paraId="4228141B">
    <w:pPr>
      <w:pStyle w:val="7"/>
      <w:framePr w:w="556" w:wrap="around" w:vAnchor="margin" w:hAnchor="text" w:xAlign="right" w:y="1"/>
      <w:rPr>
        <w:rStyle w:val="72"/>
      </w:rPr>
    </w:pPr>
  </w:p>
  <w:p w14:paraId="4A144929">
    <w:pPr>
      <w:pStyle w:val="7"/>
      <w:ind w:right="360"/>
      <w:jc w:val="center"/>
      <w:rPr>
        <w:rStyle w:val="25"/>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59152A"/>
    <w:multiLevelType w:val="singleLevel"/>
    <w:tmpl w:val="C959152A"/>
    <w:lvl w:ilvl="0" w:tentative="0">
      <w:start w:val="1"/>
      <w:numFmt w:val="bullet"/>
      <w:pStyle w:val="74"/>
      <w:lvlText w:val=""/>
      <w:lvlJc w:val="left"/>
      <w:pPr>
        <w:widowControl/>
        <w:ind w:left="780" w:hanging="360"/>
        <w:textAlignment w:val="baseline"/>
      </w:pPr>
      <w:rPr>
        <w:rFonts w:ascii="Wingdings" w:hAnsi="Wingdings"/>
      </w:rPr>
    </w:lvl>
  </w:abstractNum>
  <w:abstractNum w:abstractNumId="1">
    <w:nsid w:val="0E626EED"/>
    <w:multiLevelType w:val="multilevel"/>
    <w:tmpl w:val="0E626EED"/>
    <w:lvl w:ilvl="0" w:tentative="0">
      <w:start w:val="1"/>
      <w:numFmt w:val="decimal"/>
      <w:pStyle w:val="2"/>
      <w:lvlText w:val="5.%1"/>
      <w:lvlJc w:val="left"/>
      <w:pPr>
        <w:widowControl/>
        <w:ind w:left="907" w:hanging="850"/>
        <w:textAlignment w:val="baseline"/>
      </w:pPr>
    </w:lvl>
    <w:lvl w:ilvl="1" w:tentative="0">
      <w:start w:val="1"/>
      <w:numFmt w:val="decimal"/>
      <w:pStyle w:val="17"/>
      <w:lvlText w:val="%1)"/>
      <w:lvlJc w:val="left"/>
      <w:pPr>
        <w:widowControl/>
        <w:ind w:left="840" w:hanging="420"/>
        <w:textAlignment w:val="baseline"/>
      </w:pPr>
    </w:lvl>
    <w:lvl w:ilvl="2" w:tentative="0">
      <w:start w:val="1"/>
      <w:numFmt w:val="lowerRoman"/>
      <w:pStyle w:val="18"/>
      <w:lvlText w:val="%1."/>
      <w:lvlJc w:val="right"/>
      <w:pPr>
        <w:widowControl/>
        <w:ind w:left="1260" w:hanging="420"/>
        <w:textAlignment w:val="baseline"/>
      </w:pPr>
    </w:lvl>
    <w:lvl w:ilvl="3" w:tentative="0">
      <w:start w:val="1"/>
      <w:numFmt w:val="decimal"/>
      <w:pStyle w:val="19"/>
      <w:lvlText w:val="%1."/>
      <w:lvlJc w:val="left"/>
      <w:pPr>
        <w:widowControl/>
        <w:ind w:left="1680" w:hanging="420"/>
        <w:textAlignment w:val="baseline"/>
      </w:pPr>
    </w:lvl>
    <w:lvl w:ilvl="4" w:tentative="0">
      <w:start w:val="1"/>
      <w:numFmt w:val="lowerLetter"/>
      <w:pStyle w:val="20"/>
      <w:lvlText w:val="%1)"/>
      <w:lvlJc w:val="left"/>
      <w:pPr>
        <w:widowControl/>
        <w:ind w:left="2100" w:hanging="420"/>
        <w:textAlignment w:val="baseline"/>
      </w:pPr>
    </w:lvl>
    <w:lvl w:ilvl="5" w:tentative="0">
      <w:start w:val="1"/>
      <w:numFmt w:val="lowerRoman"/>
      <w:pStyle w:val="21"/>
      <w:lvlText w:val="%1."/>
      <w:lvlJc w:val="right"/>
      <w:pPr>
        <w:widowControl/>
        <w:ind w:left="2520" w:hanging="420"/>
        <w:textAlignment w:val="baseline"/>
      </w:pPr>
    </w:lvl>
    <w:lvl w:ilvl="6" w:tentative="0">
      <w:start w:val="1"/>
      <w:numFmt w:val="decimal"/>
      <w:pStyle w:val="22"/>
      <w:lvlText w:val="%1."/>
      <w:lvlJc w:val="left"/>
      <w:pPr>
        <w:widowControl/>
        <w:ind w:left="2940" w:hanging="420"/>
        <w:textAlignment w:val="baseline"/>
      </w:pPr>
    </w:lvl>
    <w:lvl w:ilvl="7" w:tentative="0">
      <w:start w:val="1"/>
      <w:numFmt w:val="lowerLetter"/>
      <w:pStyle w:val="23"/>
      <w:lvlText w:val="%1)"/>
      <w:lvlJc w:val="left"/>
      <w:pPr>
        <w:widowControl/>
        <w:ind w:left="3360" w:hanging="420"/>
        <w:textAlignment w:val="baseline"/>
      </w:pPr>
    </w:lvl>
    <w:lvl w:ilvl="8" w:tentative="0">
      <w:start w:val="1"/>
      <w:numFmt w:val="lowerRoman"/>
      <w:pStyle w:val="24"/>
      <w:lvlText w:val="%1."/>
      <w:lvlJc w:val="right"/>
      <w:pPr>
        <w:widowControl/>
        <w:ind w:left="3780" w:hanging="420"/>
        <w:textAlignment w:val="baseline"/>
      </w:pPr>
    </w:lvl>
  </w:abstractNum>
  <w:abstractNum w:abstractNumId="2">
    <w:nsid w:val="11BCF05F"/>
    <w:multiLevelType w:val="singleLevel"/>
    <w:tmpl w:val="11BCF05F"/>
    <w:lvl w:ilvl="0" w:tentative="0">
      <w:start w:val="2"/>
      <w:numFmt w:val="upperLetter"/>
      <w:suff w:val="nothing"/>
      <w:lvlText w:val="%1、"/>
      <w:lvlJc w:val="left"/>
      <w:pPr>
        <w:widowControl/>
        <w:textAlignment w:val="baseline"/>
      </w:pPr>
    </w:lvl>
  </w:abstractNum>
  <w:abstractNum w:abstractNumId="3">
    <w:nsid w:val="223EE1B8"/>
    <w:multiLevelType w:val="singleLevel"/>
    <w:tmpl w:val="223EE1B8"/>
    <w:lvl w:ilvl="0" w:tentative="0">
      <w:start w:val="2"/>
      <w:numFmt w:val="chineseCounting"/>
      <w:suff w:val="nothing"/>
      <w:lvlText w:val="%1、"/>
      <w:lvlJc w:val="left"/>
      <w:pPr>
        <w:widowControl/>
        <w:textAlignment w:val="baseline"/>
      </w:pPr>
    </w:lvl>
  </w:abstractNum>
  <w:abstractNum w:abstractNumId="4">
    <w:nsid w:val="5A71C9F1"/>
    <w:multiLevelType w:val="singleLevel"/>
    <w:tmpl w:val="5A71C9F1"/>
    <w:lvl w:ilvl="0" w:tentative="0">
      <w:start w:val="1"/>
      <w:numFmt w:val="decimal"/>
      <w:suff w:val="nothing"/>
      <w:lvlText w:val="%1、"/>
      <w:lvlJc w:val="left"/>
      <w:pPr>
        <w:widowControl/>
        <w:textAlignment w:val="baseline"/>
      </w:pPr>
    </w:lvl>
  </w:abstractNum>
  <w:abstractNum w:abstractNumId="5">
    <w:nsid w:val="5A71CCDD"/>
    <w:multiLevelType w:val="singleLevel"/>
    <w:tmpl w:val="5A71CCDD"/>
    <w:lvl w:ilvl="0" w:tentative="0">
      <w:start w:val="1"/>
      <w:numFmt w:val="decimal"/>
      <w:suff w:val="nothing"/>
      <w:lvlText w:val="（%1）"/>
      <w:lvlJc w:val="left"/>
      <w:pPr>
        <w:widowControl/>
        <w:textAlignment w:val="baseline"/>
      </w:pPr>
    </w:lvl>
  </w:abstractNum>
  <w:abstractNum w:abstractNumId="6">
    <w:nsid w:val="5A71CD03"/>
    <w:multiLevelType w:val="singleLevel"/>
    <w:tmpl w:val="5A71CD03"/>
    <w:lvl w:ilvl="0" w:tentative="0">
      <w:start w:val="1"/>
      <w:numFmt w:val="decimal"/>
      <w:suff w:val="nothing"/>
      <w:lvlText w:val="%1）"/>
      <w:lvlJc w:val="left"/>
      <w:pPr>
        <w:widowControl/>
        <w:textAlignment w:val="baseline"/>
      </w:pPr>
    </w:lvl>
  </w:abstractNum>
  <w:abstractNum w:abstractNumId="7">
    <w:nsid w:val="5A71E44B"/>
    <w:multiLevelType w:val="singleLevel"/>
    <w:tmpl w:val="5A71E44B"/>
    <w:lvl w:ilvl="0" w:tentative="0">
      <w:start w:val="1"/>
      <w:numFmt w:val="chineseCounting"/>
      <w:suff w:val="nothing"/>
      <w:lvlText w:val="%1、"/>
      <w:lvlJc w:val="left"/>
      <w:pPr>
        <w:widowControl/>
        <w:textAlignment w:val="baseline"/>
      </w:pPr>
    </w:lvl>
  </w:abstractNum>
  <w:abstractNum w:abstractNumId="8">
    <w:nsid w:val="5A71E7FC"/>
    <w:multiLevelType w:val="singleLevel"/>
    <w:tmpl w:val="5A71E7FC"/>
    <w:lvl w:ilvl="0" w:tentative="0">
      <w:start w:val="1"/>
      <w:numFmt w:val="chineseCounting"/>
      <w:suff w:val="nothing"/>
      <w:lvlText w:val="（%1）"/>
      <w:lvlJc w:val="left"/>
      <w:pPr>
        <w:widowControl/>
        <w:textAlignment w:val="baseline"/>
      </w:pPr>
    </w:lvl>
  </w:abstractNum>
  <w:num w:numId="1">
    <w:abstractNumId w:val="1"/>
  </w:num>
  <w:num w:numId="2">
    <w:abstractNumId w:val="0"/>
  </w:num>
  <w:num w:numId="3">
    <w:abstractNumId w:val="4"/>
  </w:num>
  <w:num w:numId="4">
    <w:abstractNumId w:val="5"/>
  </w:num>
  <w:num w:numId="5">
    <w:abstractNumId w:val="6"/>
  </w:num>
  <w:num w:numId="6">
    <w:abstractNumId w:val="2"/>
  </w:num>
  <w:num w:numId="7">
    <w:abstractNumId w:val="3"/>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oNotUseMarginsForDrawingGridOrigin w:val="1"/>
  <w:drawingGridHorizontalOrigin w:val="1800"/>
  <w:drawingGridVerticalOrigin w:val="1440"/>
  <w:characterSpacingControl w:val="doNotCompress"/>
  <w:compat>
    <w:balanceSingleByteDoubleByteWidth/>
    <w:doNotLeaveBackslashAlone/>
    <w:doNotExpandShiftReturn/>
    <w:adjustLineHeightInTable/>
    <w:useFELayout/>
    <w:compatSetting w:name="compatibilityMode" w:uri="http://schemas.microsoft.com/office/word" w:val="12"/>
  </w:compat>
  <w:docVars>
    <w:docVar w:name="commondata" w:val="eyJoZGlkIjoiYzg0MzYxNjllYmZlOTczZjU5MGM1ODIzN2JmNGVkZDIifQ=="/>
  </w:docVars>
  <w:rsids>
    <w:rsidRoot w:val="00026F60"/>
    <w:rsid w:val="00014861"/>
    <w:rsid w:val="000205E7"/>
    <w:rsid w:val="0002126C"/>
    <w:rsid w:val="00026F60"/>
    <w:rsid w:val="00061E30"/>
    <w:rsid w:val="000E4BBC"/>
    <w:rsid w:val="00161259"/>
    <w:rsid w:val="00191C6B"/>
    <w:rsid w:val="001C321C"/>
    <w:rsid w:val="00243B93"/>
    <w:rsid w:val="003415AC"/>
    <w:rsid w:val="003535AA"/>
    <w:rsid w:val="003A02DD"/>
    <w:rsid w:val="00486ED9"/>
    <w:rsid w:val="00491C1D"/>
    <w:rsid w:val="004A0DF5"/>
    <w:rsid w:val="004F5374"/>
    <w:rsid w:val="00580EAE"/>
    <w:rsid w:val="00584F7C"/>
    <w:rsid w:val="005F7864"/>
    <w:rsid w:val="00622FDB"/>
    <w:rsid w:val="00697FCA"/>
    <w:rsid w:val="00752ED3"/>
    <w:rsid w:val="007E460F"/>
    <w:rsid w:val="008269B1"/>
    <w:rsid w:val="00832883"/>
    <w:rsid w:val="00905067"/>
    <w:rsid w:val="0095529D"/>
    <w:rsid w:val="009B356A"/>
    <w:rsid w:val="00A50230"/>
    <w:rsid w:val="00A82795"/>
    <w:rsid w:val="00AE7260"/>
    <w:rsid w:val="00B352C0"/>
    <w:rsid w:val="00B9124C"/>
    <w:rsid w:val="00C67C8D"/>
    <w:rsid w:val="00C929E1"/>
    <w:rsid w:val="00CB2B41"/>
    <w:rsid w:val="00CD77C7"/>
    <w:rsid w:val="00D02227"/>
    <w:rsid w:val="00D405BA"/>
    <w:rsid w:val="00DA7C5D"/>
    <w:rsid w:val="00E04829"/>
    <w:rsid w:val="00E43CB6"/>
    <w:rsid w:val="00EC5C91"/>
    <w:rsid w:val="00F20C54"/>
    <w:rsid w:val="00F573D3"/>
    <w:rsid w:val="00FA1D50"/>
    <w:rsid w:val="00FD78D1"/>
    <w:rsid w:val="00FF7A15"/>
    <w:rsid w:val="15A90A46"/>
    <w:rsid w:val="1DB37EE9"/>
    <w:rsid w:val="32E77BD8"/>
    <w:rsid w:val="36E726ED"/>
    <w:rsid w:val="39CE6AFA"/>
    <w:rsid w:val="62D06D9D"/>
    <w:rsid w:val="682F2172"/>
    <w:rsid w:val="7C630E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jc w:val="both"/>
      <w:textAlignment w:val="baseline"/>
    </w:pPr>
    <w:rPr>
      <w:rFonts w:ascii="宋体" w:hAnsi="宋体" w:eastAsia="宋体" w:cstheme="minorBidi"/>
      <w:sz w:val="36"/>
      <w:szCs w:val="36"/>
      <w:lang w:val="en-US" w:eastAsia="zh-CN" w:bidi="ar-SA"/>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Heading1"/>
    <w:basedOn w:val="1"/>
    <w:next w:val="1"/>
    <w:link w:val="27"/>
    <w:uiPriority w:val="0"/>
    <w:pPr>
      <w:keepNext/>
      <w:keepLines/>
      <w:numPr>
        <w:ilvl w:val="0"/>
        <w:numId w:val="1"/>
      </w:numPr>
      <w:tabs>
        <w:tab w:val="left" w:pos="964"/>
      </w:tabs>
      <w:spacing w:line="360" w:lineRule="atLeast"/>
    </w:pPr>
    <w:rPr>
      <w:rFonts w:ascii="Arial" w:eastAsia="黑体"/>
      <w:kern w:val="44"/>
      <w:sz w:val="24"/>
      <w:szCs w:val="20"/>
    </w:rPr>
  </w:style>
  <w:style w:type="paragraph" w:styleId="3">
    <w:name w:val="caption"/>
    <w:basedOn w:val="1"/>
    <w:next w:val="1"/>
    <w:qFormat/>
    <w:uiPriority w:val="0"/>
    <w:rPr>
      <w:rFonts w:ascii="Cambria" w:hAnsi="Cambria" w:eastAsia="黑体"/>
      <w:kern w:val="2"/>
      <w:sz w:val="20"/>
      <w:szCs w:val="20"/>
    </w:rPr>
  </w:style>
  <w:style w:type="paragraph" w:styleId="4">
    <w:name w:val="Salutation"/>
    <w:basedOn w:val="1"/>
    <w:next w:val="1"/>
    <w:semiHidden/>
    <w:uiPriority w:val="0"/>
    <w:rPr>
      <w:rFonts w:eastAsia="仿宋_GB2312"/>
      <w:szCs w:val="20"/>
    </w:rPr>
  </w:style>
  <w:style w:type="paragraph" w:styleId="5">
    <w:name w:val="Date"/>
    <w:basedOn w:val="1"/>
    <w:next w:val="1"/>
    <w:link w:val="53"/>
    <w:uiPriority w:val="0"/>
    <w:rPr>
      <w:sz w:val="24"/>
      <w:szCs w:val="20"/>
    </w:rPr>
  </w:style>
  <w:style w:type="paragraph" w:styleId="6">
    <w:name w:val="Balloon Text"/>
    <w:basedOn w:val="1"/>
    <w:link w:val="178"/>
    <w:uiPriority w:val="0"/>
    <w:rPr>
      <w:sz w:val="18"/>
      <w:szCs w:val="18"/>
    </w:rPr>
  </w:style>
  <w:style w:type="paragraph" w:styleId="7">
    <w:name w:val="footer"/>
    <w:basedOn w:val="1"/>
    <w:link w:val="58"/>
    <w:qFormat/>
    <w:uiPriority w:val="0"/>
    <w:pPr>
      <w:tabs>
        <w:tab w:val="center" w:pos="4153"/>
        <w:tab w:val="right" w:pos="8306"/>
      </w:tabs>
      <w:snapToGrid w:val="0"/>
      <w:jc w:val="left"/>
    </w:pPr>
    <w:rPr>
      <w:kern w:val="2"/>
      <w:sz w:val="18"/>
      <w:szCs w:val="18"/>
    </w:rPr>
  </w:style>
  <w:style w:type="paragraph" w:styleId="8">
    <w:name w:val="header"/>
    <w:basedOn w:val="1"/>
    <w:link w:val="59"/>
    <w:qFormat/>
    <w:uiPriority w:val="0"/>
    <w:pPr>
      <w:pBdr>
        <w:bottom w:val="single" w:color="000000" w:sz="6" w:space="1"/>
      </w:pBdr>
      <w:tabs>
        <w:tab w:val="center" w:pos="4153"/>
        <w:tab w:val="right" w:pos="8306"/>
      </w:tabs>
      <w:snapToGrid w:val="0"/>
      <w:jc w:val="center"/>
    </w:pPr>
    <w:rPr>
      <w:kern w:val="2"/>
      <w:sz w:val="18"/>
      <w:szCs w:val="18"/>
    </w:rPr>
  </w:style>
  <w:style w:type="paragraph" w:styleId="9">
    <w:name w:val="Subtitle"/>
    <w:basedOn w:val="1"/>
    <w:next w:val="1"/>
    <w:link w:val="62"/>
    <w:qFormat/>
    <w:uiPriority w:val="0"/>
    <w:pPr>
      <w:spacing w:before="240" w:after="60" w:line="312" w:lineRule="auto"/>
      <w:jc w:val="center"/>
    </w:pPr>
    <w:rPr>
      <w:rFonts w:ascii="Cambria" w:hAnsi="Cambria" w:cs="Times New Roman"/>
      <w:b/>
      <w:bCs/>
      <w:kern w:val="28"/>
      <w:sz w:val="32"/>
      <w:szCs w:val="32"/>
    </w:rPr>
  </w:style>
  <w:style w:type="paragraph" w:styleId="10">
    <w:name w:val="Title"/>
    <w:basedOn w:val="1"/>
    <w:next w:val="1"/>
    <w:link w:val="68"/>
    <w:qFormat/>
    <w:uiPriority w:val="0"/>
    <w:pPr>
      <w:spacing w:before="240" w:after="60"/>
      <w:jc w:val="center"/>
    </w:pPr>
    <w:rPr>
      <w:rFonts w:ascii="Cambria" w:hAnsi="Cambria" w:cs="Times New Roman"/>
      <w:b/>
      <w:bCs/>
      <w:sz w:val="32"/>
      <w:szCs w:val="32"/>
    </w:rPr>
  </w:style>
  <w:style w:type="character" w:styleId="13">
    <w:name w:val="Strong"/>
    <w:qFormat/>
    <w:uiPriority w:val="0"/>
    <w:rPr>
      <w:rFonts w:cs="Times New Roman"/>
      <w:b/>
      <w:bCs/>
    </w:rPr>
  </w:style>
  <w:style w:type="character" w:styleId="14">
    <w:name w:val="FollowedHyperlink"/>
    <w:semiHidden/>
    <w:qFormat/>
    <w:uiPriority w:val="0"/>
    <w:rPr>
      <w:rFonts w:ascii="Tahoma" w:hAnsi="Tahoma"/>
      <w:color w:val="800080"/>
      <w:kern w:val="2"/>
      <w:sz w:val="24"/>
      <w:szCs w:val="20"/>
      <w:u w:val="single"/>
    </w:rPr>
  </w:style>
  <w:style w:type="character" w:styleId="15">
    <w:name w:val="Emphasis"/>
    <w:qFormat/>
    <w:uiPriority w:val="0"/>
    <w:rPr>
      <w:i/>
      <w:iCs/>
    </w:rPr>
  </w:style>
  <w:style w:type="character" w:styleId="16">
    <w:name w:val="Hyperlink"/>
    <w:qFormat/>
    <w:uiPriority w:val="0"/>
    <w:rPr>
      <w:rFonts w:ascii="Tahoma" w:hAnsi="Tahoma"/>
      <w:color w:val="0000FF"/>
      <w:kern w:val="2"/>
      <w:sz w:val="24"/>
      <w:szCs w:val="20"/>
      <w:u w:val="single"/>
    </w:rPr>
  </w:style>
  <w:style w:type="paragraph" w:customStyle="1" w:styleId="17">
    <w:name w:val="Heading2"/>
    <w:basedOn w:val="1"/>
    <w:next w:val="1"/>
    <w:link w:val="28"/>
    <w:qFormat/>
    <w:uiPriority w:val="0"/>
    <w:pPr>
      <w:keepNext/>
      <w:keepLines/>
      <w:numPr>
        <w:ilvl w:val="1"/>
        <w:numId w:val="1"/>
      </w:numPr>
      <w:tabs>
        <w:tab w:val="left" w:pos="840"/>
      </w:tabs>
      <w:spacing w:line="360" w:lineRule="atLeast"/>
    </w:pPr>
    <w:rPr>
      <w:kern w:val="2"/>
      <w:sz w:val="24"/>
      <w:szCs w:val="20"/>
    </w:rPr>
  </w:style>
  <w:style w:type="paragraph" w:customStyle="1" w:styleId="18">
    <w:name w:val="Heading3"/>
    <w:basedOn w:val="1"/>
    <w:next w:val="1"/>
    <w:link w:val="29"/>
    <w:qFormat/>
    <w:uiPriority w:val="0"/>
    <w:pPr>
      <w:keepNext/>
      <w:keepLines/>
      <w:numPr>
        <w:ilvl w:val="2"/>
        <w:numId w:val="1"/>
      </w:numPr>
      <w:tabs>
        <w:tab w:val="left" w:pos="1260"/>
      </w:tabs>
      <w:spacing w:line="360" w:lineRule="atLeast"/>
    </w:pPr>
    <w:rPr>
      <w:kern w:val="2"/>
      <w:sz w:val="24"/>
      <w:szCs w:val="20"/>
    </w:rPr>
  </w:style>
  <w:style w:type="paragraph" w:customStyle="1" w:styleId="19">
    <w:name w:val="Heading4"/>
    <w:basedOn w:val="18"/>
    <w:next w:val="1"/>
    <w:link w:val="30"/>
    <w:qFormat/>
    <w:uiPriority w:val="0"/>
    <w:pPr>
      <w:numPr>
        <w:ilvl w:val="3"/>
      </w:numPr>
    </w:pPr>
  </w:style>
  <w:style w:type="paragraph" w:customStyle="1" w:styleId="20">
    <w:name w:val="Heading5"/>
    <w:basedOn w:val="1"/>
    <w:next w:val="1"/>
    <w:link w:val="31"/>
    <w:qFormat/>
    <w:uiPriority w:val="0"/>
    <w:pPr>
      <w:keepNext/>
      <w:keepLines/>
      <w:numPr>
        <w:ilvl w:val="4"/>
        <w:numId w:val="1"/>
      </w:numPr>
      <w:tabs>
        <w:tab w:val="left" w:pos="2100"/>
      </w:tabs>
      <w:spacing w:line="360" w:lineRule="atLeast"/>
    </w:pPr>
    <w:rPr>
      <w:kern w:val="2"/>
      <w:sz w:val="24"/>
      <w:szCs w:val="20"/>
    </w:rPr>
  </w:style>
  <w:style w:type="paragraph" w:customStyle="1" w:styleId="21">
    <w:name w:val="Heading6"/>
    <w:basedOn w:val="1"/>
    <w:next w:val="1"/>
    <w:link w:val="32"/>
    <w:qFormat/>
    <w:uiPriority w:val="0"/>
    <w:pPr>
      <w:keepNext/>
      <w:keepLines/>
      <w:numPr>
        <w:ilvl w:val="5"/>
        <w:numId w:val="1"/>
      </w:numPr>
      <w:tabs>
        <w:tab w:val="left" w:pos="2520"/>
      </w:tabs>
      <w:spacing w:line="360" w:lineRule="atLeast"/>
    </w:pPr>
    <w:rPr>
      <w:kern w:val="2"/>
      <w:sz w:val="24"/>
      <w:szCs w:val="20"/>
    </w:rPr>
  </w:style>
  <w:style w:type="paragraph" w:customStyle="1" w:styleId="22">
    <w:name w:val="Heading7"/>
    <w:basedOn w:val="1"/>
    <w:next w:val="1"/>
    <w:link w:val="33"/>
    <w:qFormat/>
    <w:uiPriority w:val="0"/>
    <w:pPr>
      <w:keepNext/>
      <w:keepLines/>
      <w:numPr>
        <w:ilvl w:val="6"/>
        <w:numId w:val="1"/>
      </w:numPr>
      <w:tabs>
        <w:tab w:val="left" w:pos="2940"/>
      </w:tabs>
      <w:spacing w:line="360" w:lineRule="atLeast"/>
    </w:pPr>
    <w:rPr>
      <w:kern w:val="2"/>
      <w:sz w:val="24"/>
      <w:szCs w:val="20"/>
    </w:rPr>
  </w:style>
  <w:style w:type="paragraph" w:customStyle="1" w:styleId="23">
    <w:name w:val="Heading8"/>
    <w:basedOn w:val="1"/>
    <w:next w:val="1"/>
    <w:link w:val="34"/>
    <w:qFormat/>
    <w:uiPriority w:val="0"/>
    <w:pPr>
      <w:keepNext/>
      <w:keepLines/>
      <w:numPr>
        <w:ilvl w:val="7"/>
        <w:numId w:val="1"/>
      </w:numPr>
      <w:tabs>
        <w:tab w:val="left" w:pos="3360"/>
      </w:tabs>
      <w:spacing w:line="360" w:lineRule="atLeast"/>
    </w:pPr>
    <w:rPr>
      <w:kern w:val="2"/>
      <w:sz w:val="24"/>
      <w:szCs w:val="20"/>
    </w:rPr>
  </w:style>
  <w:style w:type="paragraph" w:customStyle="1" w:styleId="24">
    <w:name w:val="Heading9"/>
    <w:basedOn w:val="1"/>
    <w:next w:val="1"/>
    <w:link w:val="35"/>
    <w:uiPriority w:val="0"/>
    <w:pPr>
      <w:keepNext/>
      <w:keepLines/>
      <w:numPr>
        <w:ilvl w:val="8"/>
        <w:numId w:val="1"/>
      </w:numPr>
      <w:tabs>
        <w:tab w:val="left" w:pos="3780"/>
      </w:tabs>
      <w:spacing w:line="360" w:lineRule="atLeast"/>
    </w:pPr>
    <w:rPr>
      <w:kern w:val="2"/>
      <w:sz w:val="24"/>
      <w:szCs w:val="20"/>
    </w:rPr>
  </w:style>
  <w:style w:type="character" w:customStyle="1" w:styleId="25">
    <w:name w:val="NormalCharacter"/>
    <w:uiPriority w:val="0"/>
  </w:style>
  <w:style w:type="table" w:customStyle="1" w:styleId="26">
    <w:name w:val="TableNormal"/>
    <w:qFormat/>
    <w:uiPriority w:val="0"/>
    <w:tblPr>
      <w:tblCellMar>
        <w:top w:w="0" w:type="dxa"/>
        <w:left w:w="0" w:type="dxa"/>
        <w:bottom w:w="0" w:type="dxa"/>
        <w:right w:w="0" w:type="dxa"/>
      </w:tblCellMar>
    </w:tblPr>
  </w:style>
  <w:style w:type="character" w:customStyle="1" w:styleId="27">
    <w:name w:val="UserStyle_0"/>
    <w:link w:val="2"/>
    <w:uiPriority w:val="0"/>
    <w:rPr>
      <w:rFonts w:ascii="Arial" w:hAnsi="宋体" w:eastAsia="黑体"/>
      <w:kern w:val="44"/>
      <w:sz w:val="24"/>
      <w:szCs w:val="20"/>
    </w:rPr>
  </w:style>
  <w:style w:type="character" w:customStyle="1" w:styleId="28">
    <w:name w:val="UserStyle_1"/>
    <w:link w:val="17"/>
    <w:uiPriority w:val="0"/>
    <w:rPr>
      <w:rFonts w:ascii="宋体" w:hAnsi="宋体"/>
      <w:kern w:val="2"/>
      <w:sz w:val="24"/>
      <w:szCs w:val="20"/>
    </w:rPr>
  </w:style>
  <w:style w:type="character" w:customStyle="1" w:styleId="29">
    <w:name w:val="UserStyle_2"/>
    <w:link w:val="18"/>
    <w:qFormat/>
    <w:uiPriority w:val="0"/>
    <w:rPr>
      <w:rFonts w:ascii="宋体" w:hAnsi="宋体"/>
      <w:kern w:val="2"/>
      <w:sz w:val="24"/>
    </w:rPr>
  </w:style>
  <w:style w:type="character" w:customStyle="1" w:styleId="30">
    <w:name w:val="UserStyle_3"/>
    <w:link w:val="19"/>
    <w:uiPriority w:val="0"/>
    <w:rPr>
      <w:rFonts w:ascii="宋体" w:hAnsi="宋体"/>
      <w:kern w:val="2"/>
      <w:sz w:val="24"/>
      <w:szCs w:val="20"/>
    </w:rPr>
  </w:style>
  <w:style w:type="character" w:customStyle="1" w:styleId="31">
    <w:name w:val="UserStyle_4"/>
    <w:link w:val="20"/>
    <w:uiPriority w:val="0"/>
    <w:rPr>
      <w:rFonts w:ascii="宋体" w:hAnsi="宋体"/>
      <w:kern w:val="2"/>
      <w:sz w:val="24"/>
      <w:szCs w:val="20"/>
    </w:rPr>
  </w:style>
  <w:style w:type="character" w:customStyle="1" w:styleId="32">
    <w:name w:val="UserStyle_5"/>
    <w:link w:val="21"/>
    <w:qFormat/>
    <w:uiPriority w:val="0"/>
    <w:rPr>
      <w:rFonts w:ascii="宋体" w:hAnsi="宋体"/>
      <w:kern w:val="2"/>
      <w:sz w:val="24"/>
      <w:szCs w:val="20"/>
    </w:rPr>
  </w:style>
  <w:style w:type="character" w:customStyle="1" w:styleId="33">
    <w:name w:val="UserStyle_6"/>
    <w:link w:val="22"/>
    <w:uiPriority w:val="0"/>
    <w:rPr>
      <w:rFonts w:ascii="宋体" w:hAnsi="宋体"/>
      <w:kern w:val="2"/>
      <w:sz w:val="24"/>
      <w:szCs w:val="20"/>
    </w:rPr>
  </w:style>
  <w:style w:type="character" w:customStyle="1" w:styleId="34">
    <w:name w:val="UserStyle_7"/>
    <w:link w:val="23"/>
    <w:uiPriority w:val="0"/>
    <w:rPr>
      <w:rFonts w:ascii="宋体" w:hAnsi="宋体"/>
      <w:kern w:val="2"/>
      <w:sz w:val="24"/>
      <w:szCs w:val="20"/>
    </w:rPr>
  </w:style>
  <w:style w:type="character" w:customStyle="1" w:styleId="35">
    <w:name w:val="UserStyle_8"/>
    <w:link w:val="24"/>
    <w:qFormat/>
    <w:uiPriority w:val="0"/>
    <w:rPr>
      <w:rFonts w:ascii="宋体" w:hAnsi="宋体"/>
      <w:kern w:val="2"/>
      <w:sz w:val="24"/>
      <w:szCs w:val="20"/>
    </w:rPr>
  </w:style>
  <w:style w:type="paragraph" w:customStyle="1" w:styleId="36">
    <w:name w:val="TOC7"/>
    <w:basedOn w:val="1"/>
    <w:next w:val="1"/>
    <w:qFormat/>
    <w:uiPriority w:val="0"/>
    <w:pPr>
      <w:ind w:left="2520" w:leftChars="1200"/>
    </w:pPr>
    <w:rPr>
      <w:rFonts w:ascii="Calibri" w:hAnsi="Calibri"/>
      <w:kern w:val="2"/>
      <w:sz w:val="21"/>
      <w:szCs w:val="22"/>
    </w:rPr>
  </w:style>
  <w:style w:type="paragraph" w:customStyle="1" w:styleId="37">
    <w:name w:val="NormalIndent"/>
    <w:basedOn w:val="1"/>
    <w:link w:val="38"/>
    <w:qFormat/>
    <w:uiPriority w:val="0"/>
    <w:pPr>
      <w:spacing w:line="360" w:lineRule="atLeast"/>
      <w:ind w:firstLine="482"/>
    </w:pPr>
    <w:rPr>
      <w:sz w:val="24"/>
      <w:szCs w:val="20"/>
    </w:rPr>
  </w:style>
  <w:style w:type="character" w:customStyle="1" w:styleId="38">
    <w:name w:val="UserStyle_9"/>
    <w:link w:val="37"/>
    <w:uiPriority w:val="0"/>
    <w:rPr>
      <w:rFonts w:ascii="宋体" w:hAnsi="宋体"/>
      <w:sz w:val="24"/>
    </w:rPr>
  </w:style>
  <w:style w:type="paragraph" w:customStyle="1" w:styleId="39">
    <w:name w:val="NavPane"/>
    <w:basedOn w:val="1"/>
    <w:link w:val="40"/>
    <w:qFormat/>
    <w:uiPriority w:val="0"/>
    <w:pPr>
      <w:shd w:val="clear" w:color="auto" w:fill="000080"/>
    </w:pPr>
    <w:rPr>
      <w:rFonts w:ascii="Calibri" w:hAnsi="Calibri"/>
      <w:sz w:val="20"/>
      <w:szCs w:val="24"/>
      <w:shd w:val="clear" w:color="auto" w:fill="000080"/>
    </w:rPr>
  </w:style>
  <w:style w:type="character" w:customStyle="1" w:styleId="40">
    <w:name w:val="UserStyle_10"/>
    <w:link w:val="39"/>
    <w:uiPriority w:val="0"/>
    <w:rPr>
      <w:szCs w:val="24"/>
      <w:shd w:val="clear" w:color="auto" w:fill="000080"/>
    </w:rPr>
  </w:style>
  <w:style w:type="paragraph" w:customStyle="1" w:styleId="41">
    <w:name w:val="AnnotationText"/>
    <w:basedOn w:val="1"/>
    <w:link w:val="42"/>
    <w:uiPriority w:val="0"/>
    <w:pPr>
      <w:spacing w:line="360" w:lineRule="atLeast"/>
      <w:jc w:val="left"/>
    </w:pPr>
    <w:rPr>
      <w:sz w:val="24"/>
      <w:szCs w:val="20"/>
    </w:rPr>
  </w:style>
  <w:style w:type="character" w:customStyle="1" w:styleId="42">
    <w:name w:val="UserStyle_11"/>
    <w:link w:val="41"/>
    <w:qFormat/>
    <w:uiPriority w:val="0"/>
    <w:rPr>
      <w:rFonts w:ascii="宋体" w:hAnsi="宋体"/>
      <w:sz w:val="24"/>
    </w:rPr>
  </w:style>
  <w:style w:type="paragraph" w:customStyle="1" w:styleId="43">
    <w:name w:val="BodyText"/>
    <w:basedOn w:val="1"/>
    <w:link w:val="44"/>
    <w:uiPriority w:val="0"/>
    <w:pPr>
      <w:spacing w:line="360" w:lineRule="atLeast"/>
      <w:ind w:left="72" w:leftChars="30" w:right="72" w:rightChars="30"/>
      <w:jc w:val="center"/>
    </w:pPr>
    <w:rPr>
      <w:szCs w:val="20"/>
    </w:rPr>
  </w:style>
  <w:style w:type="character" w:customStyle="1" w:styleId="44">
    <w:name w:val="UserStyle_12"/>
    <w:link w:val="43"/>
    <w:uiPriority w:val="0"/>
    <w:rPr>
      <w:rFonts w:ascii="宋体" w:hAnsi="宋体"/>
      <w:sz w:val="36"/>
    </w:rPr>
  </w:style>
  <w:style w:type="paragraph" w:customStyle="1" w:styleId="45">
    <w:name w:val="BodyTextIndent"/>
    <w:basedOn w:val="1"/>
    <w:semiHidden/>
    <w:qFormat/>
    <w:uiPriority w:val="0"/>
    <w:pPr>
      <w:ind w:firstLine="480" w:firstLineChars="200"/>
    </w:pPr>
    <w:rPr>
      <w:rFonts w:ascii="楷体_GB2312" w:eastAsia="楷体_GB2312"/>
      <w:sz w:val="24"/>
    </w:rPr>
  </w:style>
  <w:style w:type="paragraph" w:customStyle="1" w:styleId="46">
    <w:name w:val="BlockQuote"/>
    <w:basedOn w:val="1"/>
    <w:semiHidden/>
    <w:uiPriority w:val="0"/>
    <w:pPr>
      <w:spacing w:line="360" w:lineRule="auto"/>
      <w:ind w:left="900" w:right="-239"/>
    </w:pPr>
    <w:rPr>
      <w:color w:val="000000"/>
      <w:sz w:val="24"/>
    </w:rPr>
  </w:style>
  <w:style w:type="paragraph" w:customStyle="1" w:styleId="47">
    <w:name w:val="Index4"/>
    <w:basedOn w:val="1"/>
    <w:next w:val="1"/>
    <w:uiPriority w:val="0"/>
    <w:pPr>
      <w:ind w:left="600" w:leftChars="600"/>
    </w:pPr>
    <w:rPr>
      <w:rFonts w:ascii="Times New Roman" w:hAnsi="Times New Roman"/>
      <w:kern w:val="2"/>
      <w:sz w:val="21"/>
      <w:szCs w:val="24"/>
    </w:rPr>
  </w:style>
  <w:style w:type="paragraph" w:customStyle="1" w:styleId="48">
    <w:name w:val="TOC5"/>
    <w:basedOn w:val="1"/>
    <w:next w:val="1"/>
    <w:uiPriority w:val="0"/>
    <w:pPr>
      <w:tabs>
        <w:tab w:val="right" w:leader="dot" w:pos="8296"/>
      </w:tabs>
      <w:ind w:left="1050" w:leftChars="500"/>
    </w:pPr>
    <w:rPr>
      <w:rFonts w:ascii="Calibri" w:hAnsi="Calibri"/>
      <w:kern w:val="2"/>
      <w:sz w:val="21"/>
      <w:szCs w:val="22"/>
    </w:rPr>
  </w:style>
  <w:style w:type="paragraph" w:customStyle="1" w:styleId="49">
    <w:name w:val="TOC3"/>
    <w:basedOn w:val="1"/>
    <w:next w:val="1"/>
    <w:uiPriority w:val="0"/>
    <w:pPr>
      <w:ind w:left="840" w:leftChars="400"/>
    </w:pPr>
  </w:style>
  <w:style w:type="paragraph" w:customStyle="1" w:styleId="50">
    <w:name w:val="PlainText"/>
    <w:basedOn w:val="1"/>
    <w:link w:val="51"/>
    <w:uiPriority w:val="0"/>
    <w:rPr>
      <w:rFonts w:hAnsi="Courier New" w:eastAsia="华文宋体"/>
      <w:sz w:val="28"/>
      <w:szCs w:val="20"/>
    </w:rPr>
  </w:style>
  <w:style w:type="character" w:customStyle="1" w:styleId="51">
    <w:name w:val="UserStyle_13"/>
    <w:link w:val="50"/>
    <w:uiPriority w:val="0"/>
    <w:rPr>
      <w:rFonts w:ascii="宋体" w:hAnsi="Courier New" w:eastAsia="华文宋体"/>
      <w:sz w:val="28"/>
    </w:rPr>
  </w:style>
  <w:style w:type="paragraph" w:customStyle="1" w:styleId="52">
    <w:name w:val="TOC8"/>
    <w:basedOn w:val="1"/>
    <w:next w:val="1"/>
    <w:uiPriority w:val="0"/>
    <w:pPr>
      <w:ind w:left="2940" w:leftChars="1400"/>
    </w:pPr>
    <w:rPr>
      <w:rFonts w:ascii="Calibri" w:hAnsi="Calibri"/>
      <w:kern w:val="2"/>
      <w:sz w:val="21"/>
      <w:szCs w:val="22"/>
    </w:rPr>
  </w:style>
  <w:style w:type="character" w:customStyle="1" w:styleId="53">
    <w:name w:val="日期 Char"/>
    <w:link w:val="5"/>
    <w:uiPriority w:val="0"/>
    <w:rPr>
      <w:rFonts w:ascii="宋体" w:hAnsi="宋体"/>
      <w:sz w:val="24"/>
    </w:rPr>
  </w:style>
  <w:style w:type="paragraph" w:customStyle="1" w:styleId="54">
    <w:name w:val="BodyTextIndent2"/>
    <w:basedOn w:val="1"/>
    <w:link w:val="55"/>
    <w:uiPriority w:val="0"/>
    <w:pPr>
      <w:spacing w:line="580" w:lineRule="exact"/>
      <w:ind w:firstLine="640" w:firstLineChars="200"/>
    </w:pPr>
    <w:rPr>
      <w:rFonts w:ascii="仿宋_GB2312" w:eastAsia="仿宋_GB2312"/>
      <w:spacing w:val="20"/>
      <w:kern w:val="2"/>
      <w:sz w:val="28"/>
    </w:rPr>
  </w:style>
  <w:style w:type="character" w:customStyle="1" w:styleId="55">
    <w:name w:val="UserStyle_15"/>
    <w:link w:val="54"/>
    <w:uiPriority w:val="0"/>
    <w:rPr>
      <w:rFonts w:ascii="仿宋_GB2312" w:hAnsi="宋体" w:eastAsia="仿宋_GB2312"/>
      <w:spacing w:val="20"/>
      <w:kern w:val="2"/>
      <w:sz w:val="28"/>
      <w:szCs w:val="36"/>
    </w:rPr>
  </w:style>
  <w:style w:type="paragraph" w:customStyle="1" w:styleId="56">
    <w:name w:val="Acetate"/>
    <w:basedOn w:val="1"/>
    <w:link w:val="57"/>
    <w:uiPriority w:val="0"/>
    <w:rPr>
      <w:sz w:val="18"/>
      <w:szCs w:val="18"/>
    </w:rPr>
  </w:style>
  <w:style w:type="character" w:customStyle="1" w:styleId="57">
    <w:name w:val="UserStyle_16"/>
    <w:link w:val="56"/>
    <w:uiPriority w:val="0"/>
    <w:rPr>
      <w:rFonts w:ascii="宋体" w:hAnsi="宋体"/>
      <w:sz w:val="18"/>
      <w:szCs w:val="18"/>
    </w:rPr>
  </w:style>
  <w:style w:type="character" w:customStyle="1" w:styleId="58">
    <w:name w:val="页脚 Char"/>
    <w:link w:val="7"/>
    <w:uiPriority w:val="0"/>
    <w:rPr>
      <w:rFonts w:ascii="宋体" w:hAnsi="宋体"/>
      <w:kern w:val="2"/>
      <w:sz w:val="18"/>
      <w:szCs w:val="18"/>
    </w:rPr>
  </w:style>
  <w:style w:type="character" w:customStyle="1" w:styleId="59">
    <w:name w:val="页眉 Char"/>
    <w:link w:val="8"/>
    <w:uiPriority w:val="0"/>
    <w:rPr>
      <w:rFonts w:ascii="宋体" w:hAnsi="宋体"/>
      <w:kern w:val="2"/>
      <w:sz w:val="18"/>
      <w:szCs w:val="18"/>
    </w:rPr>
  </w:style>
  <w:style w:type="paragraph" w:customStyle="1" w:styleId="60">
    <w:name w:val="TOC1"/>
    <w:basedOn w:val="1"/>
    <w:next w:val="1"/>
    <w:uiPriority w:val="0"/>
    <w:pPr>
      <w:tabs>
        <w:tab w:val="right" w:leader="dot" w:pos="8296"/>
      </w:tabs>
    </w:pPr>
    <w:rPr>
      <w:rFonts w:hAnsi="Times New Roman" w:eastAsia="楷体_GB2312"/>
      <w:b/>
      <w:sz w:val="28"/>
      <w:szCs w:val="20"/>
    </w:rPr>
  </w:style>
  <w:style w:type="paragraph" w:customStyle="1" w:styleId="61">
    <w:name w:val="TOC4"/>
    <w:basedOn w:val="1"/>
    <w:next w:val="1"/>
    <w:uiPriority w:val="0"/>
    <w:pPr>
      <w:ind w:left="1260" w:leftChars="600"/>
    </w:pPr>
  </w:style>
  <w:style w:type="character" w:customStyle="1" w:styleId="62">
    <w:name w:val="副标题 Char"/>
    <w:link w:val="9"/>
    <w:qFormat/>
    <w:uiPriority w:val="0"/>
    <w:rPr>
      <w:rFonts w:ascii="Cambria" w:hAnsi="Cambria" w:cs="Times New Roman"/>
      <w:b/>
      <w:bCs/>
      <w:kern w:val="28"/>
      <w:sz w:val="32"/>
      <w:szCs w:val="32"/>
    </w:rPr>
  </w:style>
  <w:style w:type="paragraph" w:customStyle="1" w:styleId="63">
    <w:name w:val="TOC6"/>
    <w:basedOn w:val="1"/>
    <w:next w:val="1"/>
    <w:qFormat/>
    <w:uiPriority w:val="0"/>
    <w:pPr>
      <w:ind w:left="2100" w:leftChars="1000"/>
    </w:pPr>
    <w:rPr>
      <w:rFonts w:ascii="Calibri" w:hAnsi="Calibri"/>
      <w:kern w:val="2"/>
      <w:sz w:val="21"/>
      <w:szCs w:val="22"/>
    </w:rPr>
  </w:style>
  <w:style w:type="paragraph" w:customStyle="1" w:styleId="64">
    <w:name w:val="BodyTextIndent3"/>
    <w:basedOn w:val="1"/>
    <w:semiHidden/>
    <w:uiPriority w:val="0"/>
    <w:pPr>
      <w:ind w:left="420" w:leftChars="200"/>
    </w:pPr>
    <w:rPr>
      <w:sz w:val="16"/>
      <w:szCs w:val="16"/>
    </w:rPr>
  </w:style>
  <w:style w:type="paragraph" w:customStyle="1" w:styleId="65">
    <w:name w:val="TOC2"/>
    <w:basedOn w:val="1"/>
    <w:next w:val="1"/>
    <w:uiPriority w:val="0"/>
    <w:pPr>
      <w:tabs>
        <w:tab w:val="right" w:leader="dot" w:pos="9525"/>
      </w:tabs>
      <w:spacing w:line="360" w:lineRule="atLeast"/>
    </w:pPr>
    <w:rPr>
      <w:sz w:val="24"/>
      <w:szCs w:val="20"/>
    </w:rPr>
  </w:style>
  <w:style w:type="paragraph" w:customStyle="1" w:styleId="66">
    <w:name w:val="TOC9"/>
    <w:basedOn w:val="1"/>
    <w:next w:val="1"/>
    <w:uiPriority w:val="0"/>
    <w:pPr>
      <w:ind w:left="3360" w:leftChars="1600"/>
    </w:pPr>
    <w:rPr>
      <w:rFonts w:ascii="Calibri" w:hAnsi="Calibri"/>
      <w:kern w:val="2"/>
      <w:sz w:val="21"/>
      <w:szCs w:val="22"/>
    </w:rPr>
  </w:style>
  <w:style w:type="paragraph" w:customStyle="1" w:styleId="67">
    <w:name w:val="HtmlNormal"/>
    <w:basedOn w:val="1"/>
    <w:uiPriority w:val="0"/>
    <w:pPr>
      <w:spacing w:beforeAutospacing="1" w:afterAutospacing="1"/>
      <w:jc w:val="left"/>
    </w:pPr>
    <w:rPr>
      <w:sz w:val="24"/>
    </w:rPr>
  </w:style>
  <w:style w:type="character" w:customStyle="1" w:styleId="68">
    <w:name w:val="标题 Char"/>
    <w:link w:val="10"/>
    <w:uiPriority w:val="0"/>
    <w:rPr>
      <w:rFonts w:ascii="Cambria" w:hAnsi="Cambria" w:cs="Times New Roman"/>
      <w:b/>
      <w:bCs/>
      <w:sz w:val="32"/>
      <w:szCs w:val="32"/>
    </w:rPr>
  </w:style>
  <w:style w:type="paragraph" w:customStyle="1" w:styleId="69">
    <w:name w:val="AnnotationSubject"/>
    <w:basedOn w:val="41"/>
    <w:next w:val="41"/>
    <w:link w:val="70"/>
    <w:uiPriority w:val="0"/>
    <w:pPr>
      <w:spacing w:line="240" w:lineRule="auto"/>
      <w:textAlignment w:val="auto"/>
    </w:pPr>
    <w:rPr>
      <w:rFonts w:cs="Times New Roman"/>
      <w:b/>
      <w:bCs/>
      <w:sz w:val="36"/>
      <w:szCs w:val="36"/>
    </w:rPr>
  </w:style>
  <w:style w:type="character" w:customStyle="1" w:styleId="70">
    <w:name w:val="UserStyle_21"/>
    <w:link w:val="69"/>
    <w:uiPriority w:val="0"/>
    <w:rPr>
      <w:rFonts w:ascii="宋体" w:hAnsi="宋体" w:cs="Times New Roman"/>
      <w:b/>
      <w:bCs/>
      <w:sz w:val="36"/>
      <w:szCs w:val="36"/>
    </w:rPr>
  </w:style>
  <w:style w:type="table" w:customStyle="1" w:styleId="71">
    <w:name w:val="TableGrid"/>
    <w:basedOn w:val="26"/>
    <w:uiPriority w:val="0"/>
    <w:tblPr>
      <w:tblCellMar>
        <w:top w:w="0" w:type="dxa"/>
        <w:left w:w="0" w:type="dxa"/>
        <w:bottom w:w="0" w:type="dxa"/>
        <w:right w:w="0" w:type="dxa"/>
      </w:tblCellMar>
    </w:tblPr>
  </w:style>
  <w:style w:type="character" w:customStyle="1" w:styleId="72">
    <w:name w:val="PageNumber"/>
    <w:qFormat/>
    <w:uiPriority w:val="0"/>
  </w:style>
  <w:style w:type="character" w:customStyle="1" w:styleId="73">
    <w:name w:val="AnnotationReference"/>
    <w:qFormat/>
    <w:uiPriority w:val="0"/>
    <w:rPr>
      <w:rFonts w:ascii="Tahoma" w:hAnsi="Tahoma"/>
      <w:kern w:val="2"/>
      <w:sz w:val="21"/>
      <w:szCs w:val="21"/>
    </w:rPr>
  </w:style>
  <w:style w:type="paragraph" w:customStyle="1" w:styleId="74">
    <w:name w:val="UserStyle_22"/>
    <w:basedOn w:val="1"/>
    <w:qFormat/>
    <w:uiPriority w:val="0"/>
    <w:pPr>
      <w:numPr>
        <w:ilvl w:val="0"/>
        <w:numId w:val="2"/>
      </w:numPr>
      <w:tabs>
        <w:tab w:val="decimal" w:pos="780"/>
      </w:tabs>
    </w:pPr>
  </w:style>
  <w:style w:type="character" w:customStyle="1" w:styleId="75">
    <w:name w:val="UserStyle_23"/>
    <w:uiPriority w:val="0"/>
    <w:rPr>
      <w:rFonts w:ascii="_x001A_" w:hAnsi="_x001A_"/>
      <w:color w:val="000000"/>
      <w:kern w:val="2"/>
      <w:sz w:val="24"/>
      <w:szCs w:val="20"/>
    </w:rPr>
  </w:style>
  <w:style w:type="character" w:customStyle="1" w:styleId="76">
    <w:name w:val="UserStyle_24"/>
    <w:uiPriority w:val="0"/>
    <w:rPr>
      <w:rFonts w:ascii="Cambria" w:hAnsi="Cambria" w:cs="Times New Roman"/>
      <w:b/>
      <w:bCs/>
      <w:kern w:val="2"/>
      <w:sz w:val="32"/>
      <w:szCs w:val="32"/>
    </w:rPr>
  </w:style>
  <w:style w:type="character" w:customStyle="1" w:styleId="77">
    <w:name w:val="UserStyle_25"/>
    <w:uiPriority w:val="0"/>
    <w:rPr>
      <w:i/>
      <w:iCs/>
      <w:color w:val="808080"/>
    </w:rPr>
  </w:style>
  <w:style w:type="character" w:customStyle="1" w:styleId="78">
    <w:name w:val="UserStyle_26"/>
    <w:semiHidden/>
    <w:uiPriority w:val="0"/>
    <w:rPr>
      <w:rFonts w:ascii="宋体" w:hAnsi="宋体"/>
      <w:kern w:val="2"/>
      <w:sz w:val="18"/>
      <w:szCs w:val="18"/>
    </w:rPr>
  </w:style>
  <w:style w:type="character" w:customStyle="1" w:styleId="79">
    <w:name w:val="UserStyle_27"/>
    <w:uiPriority w:val="0"/>
    <w:rPr>
      <w:rFonts w:ascii="Cambria" w:hAnsi="Cambria" w:cs="Times New Roman"/>
      <w:b/>
      <w:bCs/>
      <w:kern w:val="28"/>
      <w:sz w:val="32"/>
      <w:szCs w:val="32"/>
    </w:rPr>
  </w:style>
  <w:style w:type="character" w:customStyle="1" w:styleId="80">
    <w:name w:val="UserStyle_28"/>
    <w:uiPriority w:val="0"/>
    <w:rPr>
      <w:rFonts w:ascii="宋体"/>
      <w:kern w:val="2"/>
      <w:sz w:val="18"/>
      <w:szCs w:val="18"/>
    </w:rPr>
  </w:style>
  <w:style w:type="character" w:customStyle="1" w:styleId="81">
    <w:name w:val="UserStyle_29"/>
    <w:uiPriority w:val="0"/>
    <w:rPr>
      <w:rFonts w:ascii="宋体" w:hAnsi="Courier New" w:eastAsia="华文宋体"/>
      <w:kern w:val="2"/>
      <w:sz w:val="28"/>
      <w:szCs w:val="20"/>
    </w:rPr>
  </w:style>
  <w:style w:type="character" w:customStyle="1" w:styleId="82">
    <w:name w:val="UserStyle_30"/>
    <w:uiPriority w:val="0"/>
    <w:rPr>
      <w:rFonts w:ascii="Cambria" w:hAnsi="Cambria" w:cs="Times New Roman"/>
      <w:b/>
      <w:bCs/>
      <w:kern w:val="2"/>
      <w:sz w:val="32"/>
      <w:szCs w:val="32"/>
    </w:rPr>
  </w:style>
  <w:style w:type="character" w:customStyle="1" w:styleId="83">
    <w:name w:val="UserStyle_31"/>
    <w:uiPriority w:val="0"/>
    <w:rPr>
      <w:rFonts w:ascii="宋体" w:hAnsi="宋体" w:eastAsia="宋体"/>
      <w:kern w:val="2"/>
      <w:sz w:val="24"/>
      <w:szCs w:val="20"/>
      <w:lang w:val="en-US" w:eastAsia="zh-CN" w:bidi="ar-SA"/>
    </w:rPr>
  </w:style>
  <w:style w:type="character" w:customStyle="1" w:styleId="84">
    <w:name w:val="UserStyle_32"/>
    <w:uiPriority w:val="0"/>
    <w:rPr>
      <w:kern w:val="2"/>
      <w:sz w:val="21"/>
      <w:szCs w:val="22"/>
    </w:rPr>
  </w:style>
  <w:style w:type="character" w:customStyle="1" w:styleId="85">
    <w:name w:val="UserStyle_33"/>
    <w:uiPriority w:val="0"/>
    <w:rPr>
      <w:rFonts w:ascii="宋体" w:hAnsi="Times New Roman" w:eastAsia="宋体"/>
      <w:sz w:val="28"/>
      <w:szCs w:val="20"/>
    </w:rPr>
  </w:style>
  <w:style w:type="character" w:customStyle="1" w:styleId="86">
    <w:name w:val="UserStyle_34"/>
    <w:uiPriority w:val="0"/>
    <w:rPr>
      <w:rFonts w:cs="Times New Roman"/>
      <w:b/>
      <w:bCs/>
      <w:smallCaps/>
      <w:spacing w:val="5"/>
    </w:rPr>
  </w:style>
  <w:style w:type="character" w:customStyle="1" w:styleId="87">
    <w:name w:val="UserStyle_35"/>
    <w:uiPriority w:val="0"/>
    <w:rPr>
      <w:smallCaps/>
      <w:color w:val="C0504D"/>
      <w:u w:val="single"/>
    </w:rPr>
  </w:style>
  <w:style w:type="character" w:customStyle="1" w:styleId="88">
    <w:name w:val="UserStyle_36"/>
    <w:uiPriority w:val="0"/>
    <w:rPr>
      <w:rFonts w:ascii="宋体" w:hAnsi="宋体" w:eastAsia="宋体"/>
      <w:kern w:val="2"/>
      <w:sz w:val="24"/>
      <w:szCs w:val="20"/>
      <w:lang w:val="en-US" w:eastAsia="zh-CN" w:bidi="ar-SA"/>
    </w:rPr>
  </w:style>
  <w:style w:type="character" w:customStyle="1" w:styleId="89">
    <w:name w:val="UserStyle_37"/>
    <w:uiPriority w:val="0"/>
    <w:rPr>
      <w:kern w:val="2"/>
      <w:sz w:val="18"/>
      <w:szCs w:val="18"/>
    </w:rPr>
  </w:style>
  <w:style w:type="character" w:customStyle="1" w:styleId="90">
    <w:name w:val="UserStyle_38"/>
    <w:uiPriority w:val="0"/>
    <w:rPr>
      <w:rFonts w:cs="Times New Roman"/>
      <w:b/>
      <w:bCs/>
      <w:kern w:val="2"/>
      <w:sz w:val="21"/>
      <w:szCs w:val="22"/>
    </w:rPr>
  </w:style>
  <w:style w:type="character" w:customStyle="1" w:styleId="91">
    <w:name w:val="UserStyle_39"/>
    <w:link w:val="92"/>
    <w:uiPriority w:val="0"/>
    <w:rPr>
      <w:rFonts w:ascii="Arial" w:hAnsi="Arial" w:cs="Times New Roman"/>
      <w:b/>
      <w:bCs/>
      <w:sz w:val="24"/>
      <w:szCs w:val="32"/>
    </w:rPr>
  </w:style>
  <w:style w:type="paragraph" w:customStyle="1" w:styleId="92">
    <w:name w:val="UserStyle_40"/>
    <w:basedOn w:val="18"/>
    <w:link w:val="91"/>
    <w:uiPriority w:val="0"/>
    <w:pPr>
      <w:numPr>
        <w:ilvl w:val="0"/>
        <w:numId w:val="0"/>
      </w:numPr>
      <w:spacing w:before="260" w:after="260" w:line="413" w:lineRule="auto"/>
      <w:textAlignment w:val="auto"/>
    </w:pPr>
    <w:rPr>
      <w:rFonts w:ascii="Arial" w:hAnsi="Arial" w:cs="Times New Roman"/>
      <w:b/>
      <w:bCs/>
      <w:kern w:val="0"/>
      <w:szCs w:val="32"/>
    </w:rPr>
  </w:style>
  <w:style w:type="character" w:customStyle="1" w:styleId="93">
    <w:name w:val="UserStyle_41"/>
    <w:uiPriority w:val="0"/>
    <w:rPr>
      <w:kern w:val="2"/>
      <w:sz w:val="21"/>
      <w:szCs w:val="22"/>
    </w:rPr>
  </w:style>
  <w:style w:type="character" w:customStyle="1" w:styleId="94">
    <w:name w:val="UserStyle_42"/>
    <w:uiPriority w:val="0"/>
    <w:rPr>
      <w:rFonts w:cs="Times New Roman"/>
      <w:b/>
      <w:bCs/>
      <w:i/>
      <w:iCs/>
      <w:color w:val="4F81BD"/>
    </w:rPr>
  </w:style>
  <w:style w:type="character" w:customStyle="1" w:styleId="95">
    <w:name w:val="UserStyle_43"/>
    <w:qFormat/>
    <w:uiPriority w:val="0"/>
    <w:rPr>
      <w:rFonts w:ascii="宋体" w:hAnsi="宋体" w:eastAsia="宋体"/>
      <w:kern w:val="2"/>
      <w:sz w:val="24"/>
      <w:szCs w:val="20"/>
      <w:lang w:val="en-US" w:eastAsia="zh-CN" w:bidi="ar-SA"/>
    </w:rPr>
  </w:style>
  <w:style w:type="character" w:customStyle="1" w:styleId="96">
    <w:name w:val="UserStyle_44"/>
    <w:link w:val="97"/>
    <w:qFormat/>
    <w:uiPriority w:val="0"/>
    <w:rPr>
      <w:rFonts w:cs="Times New Roman"/>
      <w:b/>
      <w:bCs/>
      <w:i/>
      <w:iCs/>
      <w:color w:val="4F81BD"/>
    </w:rPr>
  </w:style>
  <w:style w:type="paragraph" w:customStyle="1" w:styleId="97">
    <w:name w:val="181"/>
    <w:basedOn w:val="1"/>
    <w:next w:val="1"/>
    <w:link w:val="96"/>
    <w:qFormat/>
    <w:uiPriority w:val="0"/>
    <w:pPr>
      <w:pBdr>
        <w:bottom w:val="single" w:color="808080" w:sz="4" w:space="4"/>
      </w:pBdr>
      <w:spacing w:before="200" w:after="280"/>
      <w:ind w:left="936" w:right="936"/>
    </w:pPr>
    <w:rPr>
      <w:rFonts w:ascii="Calibri" w:hAnsi="Calibri" w:cs="Times New Roman"/>
      <w:b/>
      <w:bCs/>
      <w:i/>
      <w:iCs/>
      <w:color w:val="4F81BD"/>
      <w:sz w:val="20"/>
      <w:szCs w:val="20"/>
    </w:rPr>
  </w:style>
  <w:style w:type="character" w:customStyle="1" w:styleId="98">
    <w:name w:val="UserStyle_45"/>
    <w:qFormat/>
    <w:uiPriority w:val="0"/>
    <w:rPr>
      <w:rFonts w:ascii="宋体" w:hAnsi="宋体" w:eastAsia="宋体"/>
      <w:kern w:val="2"/>
      <w:sz w:val="24"/>
      <w:szCs w:val="20"/>
      <w:lang w:val="en-US" w:eastAsia="zh-CN" w:bidi="ar-SA"/>
    </w:rPr>
  </w:style>
  <w:style w:type="character" w:customStyle="1" w:styleId="99">
    <w:name w:val="UserStyle_46"/>
    <w:qFormat/>
    <w:uiPriority w:val="0"/>
  </w:style>
  <w:style w:type="character" w:customStyle="1" w:styleId="100">
    <w:name w:val="UserStyle_47"/>
    <w:link w:val="101"/>
    <w:qFormat/>
    <w:uiPriority w:val="0"/>
    <w:rPr>
      <w:i/>
      <w:iCs/>
      <w:color w:val="000000"/>
    </w:rPr>
  </w:style>
  <w:style w:type="paragraph" w:customStyle="1" w:styleId="101">
    <w:name w:val="180"/>
    <w:basedOn w:val="1"/>
    <w:next w:val="1"/>
    <w:link w:val="100"/>
    <w:qFormat/>
    <w:uiPriority w:val="0"/>
    <w:rPr>
      <w:rFonts w:ascii="Calibri" w:hAnsi="Calibri"/>
      <w:i/>
      <w:iCs/>
      <w:color w:val="000000"/>
      <w:sz w:val="20"/>
      <w:szCs w:val="20"/>
    </w:rPr>
  </w:style>
  <w:style w:type="character" w:customStyle="1" w:styleId="102">
    <w:name w:val="UserStyle_48"/>
    <w:qFormat/>
    <w:uiPriority w:val="0"/>
    <w:rPr>
      <w:rFonts w:cs="Times New Roman"/>
      <w:b/>
      <w:bCs/>
      <w:smallCaps/>
      <w:color w:val="C0504D"/>
      <w:spacing w:val="5"/>
      <w:u w:val="single"/>
    </w:rPr>
  </w:style>
  <w:style w:type="character" w:customStyle="1" w:styleId="103">
    <w:name w:val="UserStyle_49"/>
    <w:qFormat/>
    <w:uiPriority w:val="0"/>
    <w:rPr>
      <w:rFonts w:ascii="宋体" w:hAnsi="宋体"/>
      <w:i/>
      <w:iCs/>
      <w:color w:val="000000"/>
      <w:kern w:val="2"/>
      <w:sz w:val="36"/>
      <w:szCs w:val="36"/>
    </w:rPr>
  </w:style>
  <w:style w:type="character" w:customStyle="1" w:styleId="104">
    <w:name w:val="UserStyle_50"/>
    <w:qFormat/>
    <w:uiPriority w:val="0"/>
    <w:rPr>
      <w:rFonts w:ascii="宋体" w:hAnsi="宋体"/>
      <w:i/>
      <w:iCs/>
      <w:color w:val="000000"/>
      <w:kern w:val="2"/>
      <w:sz w:val="36"/>
      <w:szCs w:val="36"/>
    </w:rPr>
  </w:style>
  <w:style w:type="character" w:customStyle="1" w:styleId="105">
    <w:name w:val="UserStyle_51"/>
    <w:qFormat/>
    <w:uiPriority w:val="0"/>
    <w:rPr>
      <w:rFonts w:ascii="宋体" w:hAnsi="宋体" w:eastAsia="宋体"/>
      <w:color w:val="000000"/>
      <w:sz w:val="22"/>
      <w:szCs w:val="22"/>
    </w:rPr>
  </w:style>
  <w:style w:type="character" w:customStyle="1" w:styleId="106">
    <w:name w:val="UserStyle_52"/>
    <w:qFormat/>
    <w:uiPriority w:val="0"/>
    <w:rPr>
      <w:rFonts w:ascii="Cambria" w:hAnsi="Cambria" w:cs="Times New Roman"/>
      <w:b/>
      <w:bCs/>
      <w:kern w:val="28"/>
      <w:sz w:val="32"/>
      <w:szCs w:val="32"/>
    </w:rPr>
  </w:style>
  <w:style w:type="character" w:customStyle="1" w:styleId="107">
    <w:name w:val="UserStyle_53"/>
    <w:qFormat/>
    <w:uiPriority w:val="0"/>
    <w:rPr>
      <w:rFonts w:ascii="宋体" w:hAnsi="宋体" w:cs="Times New Roman"/>
      <w:b/>
      <w:bCs/>
      <w:i/>
      <w:iCs/>
      <w:color w:val="4F81BD"/>
      <w:kern w:val="2"/>
      <w:sz w:val="36"/>
      <w:szCs w:val="36"/>
    </w:rPr>
  </w:style>
  <w:style w:type="character" w:customStyle="1" w:styleId="108">
    <w:name w:val="UserStyle_54"/>
    <w:qFormat/>
    <w:uiPriority w:val="0"/>
    <w:rPr>
      <w:rFonts w:ascii="宋体" w:hAnsi="宋体" w:cs="Times New Roman"/>
      <w:b/>
      <w:bCs/>
      <w:i/>
      <w:iCs/>
      <w:color w:val="4F81BD"/>
      <w:kern w:val="2"/>
      <w:sz w:val="36"/>
      <w:szCs w:val="36"/>
    </w:rPr>
  </w:style>
  <w:style w:type="paragraph" w:customStyle="1" w:styleId="109">
    <w:name w:val="UserStyle_55"/>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10">
    <w:name w:val="UserStyle_56"/>
    <w:basedOn w:val="1"/>
    <w:qFormat/>
    <w:uiPriority w:val="0"/>
    <w:pPr>
      <w:pBdr>
        <w:left w:val="single" w:color="000000" w:sz="4" w:space="0"/>
        <w:right w:val="single" w:color="000000" w:sz="4" w:space="0"/>
      </w:pBdr>
      <w:spacing w:before="100" w:beforeAutospacing="1" w:after="100" w:afterAutospacing="1"/>
      <w:jc w:val="center"/>
    </w:pPr>
    <w:rPr>
      <w:sz w:val="20"/>
      <w:szCs w:val="20"/>
    </w:rPr>
  </w:style>
  <w:style w:type="paragraph" w:customStyle="1" w:styleId="111">
    <w:name w:val="UserStyle_57"/>
    <w:basedOn w:val="1"/>
    <w:qFormat/>
    <w:uiPriority w:val="0"/>
    <w:rPr>
      <w:rFonts w:ascii="Tahoma" w:hAnsi="Tahoma"/>
      <w:b/>
      <w:kern w:val="2"/>
      <w:sz w:val="24"/>
      <w:szCs w:val="20"/>
    </w:rPr>
  </w:style>
  <w:style w:type="paragraph" w:customStyle="1" w:styleId="112">
    <w:name w:val="UserStyle_58"/>
    <w:basedOn w:val="1"/>
    <w:qFormat/>
    <w:uiPriority w:val="0"/>
    <w:rPr>
      <w:rFonts w:ascii="Tahoma" w:hAnsi="Tahoma"/>
      <w:kern w:val="2"/>
      <w:sz w:val="24"/>
      <w:szCs w:val="20"/>
    </w:rPr>
  </w:style>
  <w:style w:type="paragraph" w:customStyle="1" w:styleId="113">
    <w:name w:val="UserStyle_59"/>
    <w:basedOn w:val="1"/>
    <w:qFormat/>
    <w:uiPriority w:val="0"/>
    <w:pPr>
      <w:pBdr>
        <w:top w:val="single" w:color="000000" w:sz="4" w:space="0"/>
        <w:left w:val="single" w:color="000000" w:sz="4" w:space="0"/>
        <w:right w:val="single" w:color="000000" w:sz="4" w:space="0"/>
      </w:pBdr>
      <w:spacing w:before="100" w:beforeAutospacing="1" w:after="100" w:afterAutospacing="1"/>
      <w:jc w:val="center"/>
    </w:pPr>
    <w:rPr>
      <w:sz w:val="20"/>
      <w:szCs w:val="20"/>
    </w:rPr>
  </w:style>
  <w:style w:type="paragraph" w:customStyle="1" w:styleId="114">
    <w:name w:val="UserStyle_60"/>
    <w:basedOn w:val="1"/>
    <w:qFormat/>
    <w:uiPriority w:val="0"/>
    <w:pPr>
      <w:spacing w:line="360" w:lineRule="auto"/>
      <w:ind w:firstLine="200" w:firstLineChars="200"/>
    </w:pPr>
    <w:rPr>
      <w:rFonts w:ascii="Arial" w:hAnsi="Arial"/>
      <w:sz w:val="28"/>
      <w:szCs w:val="44"/>
      <w:lang w:val="zh-CN"/>
    </w:rPr>
  </w:style>
  <w:style w:type="paragraph" w:customStyle="1" w:styleId="115">
    <w:name w:val="UserStyle_61"/>
    <w:basedOn w:val="17"/>
    <w:qFormat/>
    <w:uiPriority w:val="0"/>
    <w:pPr>
      <w:numPr>
        <w:ilvl w:val="0"/>
        <w:numId w:val="0"/>
      </w:numPr>
      <w:spacing w:before="100" w:line="400" w:lineRule="exact"/>
      <w:textAlignment w:val="auto"/>
    </w:pPr>
    <w:rPr>
      <w:rFonts w:ascii="Times New Roman" w:hAnsi="Times New Roman" w:eastAsia="黑体"/>
      <w:sz w:val="28"/>
    </w:rPr>
  </w:style>
  <w:style w:type="paragraph" w:customStyle="1" w:styleId="116">
    <w:name w:val="UserStyle_62"/>
    <w:basedOn w:val="1"/>
    <w:qFormat/>
    <w:uiPriority w:val="0"/>
    <w:pPr>
      <w:spacing w:before="100" w:beforeAutospacing="1" w:after="100" w:afterAutospacing="1"/>
      <w:jc w:val="left"/>
    </w:pPr>
    <w:rPr>
      <w:sz w:val="18"/>
      <w:szCs w:val="18"/>
    </w:rPr>
  </w:style>
  <w:style w:type="paragraph" w:customStyle="1" w:styleId="117">
    <w:name w:val="UserStyle_63"/>
    <w:basedOn w:val="1"/>
    <w:qFormat/>
    <w:uiPriority w:val="0"/>
    <w:pPr>
      <w:pBdr>
        <w:top w:val="single" w:color="000000" w:sz="8" w:space="0"/>
        <w:left w:val="single" w:color="000000" w:sz="8"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18">
    <w:name w:val="UserStyle_64"/>
    <w:basedOn w:val="1"/>
    <w:qFormat/>
    <w:uiPriority w:val="0"/>
    <w:pPr>
      <w:pBdr>
        <w:top w:val="single" w:color="000000" w:sz="4" w:space="0"/>
        <w:left w:val="single" w:color="000000" w:sz="8"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19">
    <w:name w:val="UserStyle_65"/>
    <w:basedOn w:val="18"/>
    <w:qFormat/>
    <w:uiPriority w:val="0"/>
    <w:pPr>
      <w:numPr>
        <w:ilvl w:val="0"/>
        <w:numId w:val="0"/>
      </w:numPr>
      <w:spacing w:line="400" w:lineRule="exact"/>
      <w:textAlignment w:val="auto"/>
    </w:pPr>
    <w:rPr>
      <w:rFonts w:ascii="Times New Roman" w:hAnsi="Times New Roman" w:eastAsia="黑体"/>
    </w:rPr>
  </w:style>
  <w:style w:type="paragraph" w:customStyle="1" w:styleId="120">
    <w:name w:val="UserStyle_66"/>
    <w:basedOn w:val="1"/>
    <w:qFormat/>
    <w:uiPriority w:val="0"/>
    <w:pPr>
      <w:spacing w:before="100" w:beforeAutospacing="1" w:after="100" w:afterAutospacing="1"/>
      <w:jc w:val="left"/>
    </w:pPr>
    <w:rPr>
      <w:color w:val="92D050"/>
      <w:sz w:val="24"/>
      <w:szCs w:val="24"/>
    </w:rPr>
  </w:style>
  <w:style w:type="paragraph" w:customStyle="1" w:styleId="121">
    <w:name w:val="UserStyle_67"/>
    <w:basedOn w:val="1"/>
    <w:qFormat/>
    <w:uiPriority w:val="0"/>
    <w:rPr>
      <w:rFonts w:ascii="Times New Roman" w:hAnsi="Times New Roman"/>
      <w:kern w:val="2"/>
      <w:sz w:val="21"/>
      <w:szCs w:val="20"/>
    </w:rPr>
  </w:style>
  <w:style w:type="paragraph" w:customStyle="1" w:styleId="122">
    <w:name w:val="UserStyle_68"/>
    <w:basedOn w:val="1"/>
    <w:qFormat/>
    <w:uiPriority w:val="0"/>
    <w:pPr>
      <w:pBdr>
        <w:left w:val="single" w:color="000000" w:sz="4" w:space="0"/>
        <w:bottom w:val="single" w:color="000000" w:sz="4" w:space="0"/>
        <w:right w:val="single" w:color="000000" w:sz="8" w:space="0"/>
      </w:pBdr>
      <w:spacing w:before="100" w:beforeAutospacing="1" w:after="100" w:afterAutospacing="1"/>
      <w:jc w:val="left"/>
    </w:pPr>
    <w:rPr>
      <w:color w:val="92D050"/>
      <w:sz w:val="24"/>
      <w:szCs w:val="24"/>
    </w:rPr>
  </w:style>
  <w:style w:type="paragraph" w:customStyle="1" w:styleId="123">
    <w:name w:val="UserStyle_69"/>
    <w:basedOn w:val="1"/>
    <w:qFormat/>
    <w:uiPriority w:val="0"/>
    <w:pPr>
      <w:pBdr>
        <w:top w:val="single" w:color="000000" w:sz="4" w:space="0"/>
        <w:left w:val="single" w:color="000000" w:sz="8"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24">
    <w:name w:val="UserStyle_70"/>
    <w:basedOn w:val="1"/>
    <w:qFormat/>
    <w:uiPriority w:val="0"/>
    <w:pPr>
      <w:pBdr>
        <w:left w:val="single" w:color="000000" w:sz="4" w:space="0"/>
        <w:right w:val="single" w:color="000000" w:sz="4" w:space="0"/>
      </w:pBdr>
      <w:spacing w:before="100" w:beforeAutospacing="1" w:after="100" w:afterAutospacing="1"/>
      <w:jc w:val="center"/>
    </w:pPr>
    <w:rPr>
      <w:sz w:val="20"/>
      <w:szCs w:val="20"/>
    </w:rPr>
  </w:style>
  <w:style w:type="paragraph" w:customStyle="1" w:styleId="125">
    <w:name w:val="UserStyle_71"/>
    <w:basedOn w:val="1"/>
    <w:qFormat/>
    <w:uiPriority w:val="0"/>
    <w:rPr>
      <w:rFonts w:ascii="Times New Roman" w:hAnsi="Times New Roman"/>
      <w:sz w:val="21"/>
      <w:szCs w:val="21"/>
    </w:rPr>
  </w:style>
  <w:style w:type="paragraph" w:customStyle="1" w:styleId="126">
    <w:name w:val="UserStyle_72"/>
    <w:basedOn w:val="1"/>
    <w:qFormat/>
    <w:uiPriority w:val="0"/>
    <w:pPr>
      <w:spacing w:line="120" w:lineRule="exact"/>
    </w:pPr>
    <w:rPr>
      <w:rFonts w:ascii="Times New Roman" w:hAnsi="Times New Roman" w:eastAsia="仿宋_GB2312"/>
      <w:color w:val="FFFFFF"/>
      <w:sz w:val="30"/>
      <w:szCs w:val="20"/>
    </w:rPr>
  </w:style>
  <w:style w:type="paragraph" w:customStyle="1" w:styleId="127">
    <w:name w:val="UserStyle_73"/>
    <w:qFormat/>
    <w:uiPriority w:val="0"/>
    <w:pPr>
      <w:textAlignment w:val="baseline"/>
    </w:pPr>
    <w:rPr>
      <w:rFonts w:ascii="宋体" w:hAnsi="宋体" w:eastAsia="宋体" w:cstheme="minorBidi"/>
      <w:sz w:val="36"/>
      <w:szCs w:val="36"/>
      <w:lang w:val="en-US" w:eastAsia="zh-CN" w:bidi="ar-SA"/>
    </w:rPr>
  </w:style>
  <w:style w:type="paragraph" w:customStyle="1" w:styleId="128">
    <w:name w:val="UserStyle_74"/>
    <w:basedOn w:val="1"/>
    <w:qFormat/>
    <w:uiPriority w:val="0"/>
    <w:pPr>
      <w:spacing w:line="360" w:lineRule="atLeast"/>
      <w:ind w:left="840" w:hanging="420"/>
    </w:pPr>
    <w:rPr>
      <w:szCs w:val="20"/>
    </w:rPr>
  </w:style>
  <w:style w:type="paragraph" w:customStyle="1" w:styleId="129">
    <w:name w:val="UserStyle_75"/>
    <w:basedOn w:val="1"/>
    <w:qFormat/>
    <w:uiPriority w:val="0"/>
    <w:pPr>
      <w:pBdr>
        <w:top w:val="single" w:color="000000" w:sz="8" w:space="0"/>
        <w:left w:val="single" w:color="000000" w:sz="8"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30">
    <w:name w:val="UserStyle_76"/>
    <w:basedOn w:val="1"/>
    <w:qFormat/>
    <w:uiPriority w:val="0"/>
    <w:pPr>
      <w:pBdr>
        <w:top w:val="single" w:color="000000" w:sz="8" w:space="0"/>
        <w:left w:val="single" w:color="000000" w:sz="4"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31">
    <w:name w:val="UserStyle_77"/>
    <w:basedOn w:val="1"/>
    <w:qFormat/>
    <w:uiPriority w:val="0"/>
    <w:pPr>
      <w:spacing w:before="100" w:beforeAutospacing="1" w:after="100" w:afterAutospacing="1"/>
      <w:jc w:val="left"/>
    </w:pPr>
    <w:rPr>
      <w:sz w:val="24"/>
      <w:szCs w:val="24"/>
    </w:rPr>
  </w:style>
  <w:style w:type="paragraph" w:customStyle="1" w:styleId="132">
    <w:name w:val="UserStyle_78"/>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z w:val="20"/>
      <w:szCs w:val="20"/>
    </w:rPr>
  </w:style>
  <w:style w:type="paragraph" w:customStyle="1" w:styleId="133">
    <w:name w:val="UserStyle_79"/>
    <w:basedOn w:val="1"/>
    <w:qFormat/>
    <w:uiPriority w:val="0"/>
    <w:pPr>
      <w:pBdr>
        <w:left w:val="single" w:color="000000" w:sz="4" w:space="0"/>
        <w:bottom w:val="single" w:color="000000" w:sz="4" w:space="0"/>
        <w:right w:val="single" w:color="000000" w:sz="4" w:space="0"/>
      </w:pBdr>
      <w:spacing w:before="100" w:beforeAutospacing="1" w:after="100" w:afterAutospacing="1"/>
      <w:jc w:val="center"/>
    </w:pPr>
    <w:rPr>
      <w:sz w:val="20"/>
      <w:szCs w:val="20"/>
    </w:rPr>
  </w:style>
  <w:style w:type="paragraph" w:customStyle="1" w:styleId="134">
    <w:name w:val="UserStyle_80"/>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35">
    <w:name w:val="UserStyle_81"/>
    <w:basedOn w:val="1"/>
    <w:qFormat/>
    <w:uiPriority w:val="0"/>
    <w:pPr>
      <w:pBdr>
        <w:top w:val="single" w:color="000000" w:sz="4" w:space="0"/>
        <w:left w:val="single" w:color="000000" w:sz="4" w:space="0"/>
        <w:bottom w:val="single" w:color="000000" w:sz="4" w:space="0"/>
        <w:right w:val="single" w:color="000000" w:sz="8" w:space="0"/>
      </w:pBdr>
      <w:spacing w:before="100" w:beforeAutospacing="1" w:after="100" w:afterAutospacing="1"/>
      <w:jc w:val="center"/>
    </w:pPr>
    <w:rPr>
      <w:rFonts w:cs="宋体"/>
      <w:b/>
      <w:bCs/>
      <w:sz w:val="24"/>
      <w:szCs w:val="24"/>
    </w:rPr>
  </w:style>
  <w:style w:type="paragraph" w:customStyle="1" w:styleId="136">
    <w:name w:val="UserStyle_82"/>
    <w:basedOn w:val="1"/>
    <w:qFormat/>
    <w:uiPriority w:val="0"/>
    <w:pPr>
      <w:pBdr>
        <w:left w:val="single" w:color="000000" w:sz="4" w:space="0"/>
        <w:right w:val="single" w:color="000000" w:sz="4" w:space="0"/>
      </w:pBdr>
      <w:spacing w:before="100" w:beforeAutospacing="1" w:after="100" w:afterAutospacing="1"/>
      <w:jc w:val="center"/>
    </w:pPr>
    <w:rPr>
      <w:sz w:val="20"/>
      <w:szCs w:val="20"/>
    </w:rPr>
  </w:style>
  <w:style w:type="paragraph" w:customStyle="1" w:styleId="137">
    <w:name w:val="UserStyle_83"/>
    <w:basedOn w:val="1"/>
    <w:qFormat/>
    <w:uiPriority w:val="0"/>
    <w:pPr>
      <w:pBdr>
        <w:left w:val="single" w:color="000000" w:sz="4"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38">
    <w:name w:val="UserStyle_84"/>
    <w:basedOn w:val="1"/>
    <w:qFormat/>
    <w:uiPriority w:val="0"/>
    <w:pPr>
      <w:pBdr>
        <w:left w:val="single" w:color="000000" w:sz="4" w:space="0"/>
        <w:bottom w:val="single" w:color="000000" w:sz="4" w:space="0"/>
        <w:right w:val="single" w:color="000000" w:sz="4" w:space="0"/>
      </w:pBdr>
      <w:spacing w:before="100" w:beforeAutospacing="1" w:after="100" w:afterAutospacing="1"/>
      <w:jc w:val="center"/>
    </w:pPr>
    <w:rPr>
      <w:sz w:val="20"/>
      <w:szCs w:val="20"/>
    </w:rPr>
  </w:style>
  <w:style w:type="paragraph" w:customStyle="1" w:styleId="139">
    <w:name w:val="UserStyle_85"/>
    <w:basedOn w:val="1"/>
    <w:qFormat/>
    <w:uiPriority w:val="0"/>
    <w:pPr>
      <w:pBdr>
        <w:top w:val="single" w:color="000000" w:sz="4" w:space="0"/>
        <w:left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40">
    <w:name w:val="UserStyle_86"/>
    <w:basedOn w:val="1"/>
    <w:qFormat/>
    <w:uiPriority w:val="0"/>
    <w:pPr>
      <w:pBdr>
        <w:left w:val="single" w:color="000000" w:sz="4" w:space="0"/>
        <w:right w:val="single" w:color="000000" w:sz="4" w:space="0"/>
      </w:pBdr>
      <w:spacing w:before="100" w:beforeAutospacing="1" w:after="100" w:afterAutospacing="1"/>
      <w:jc w:val="center"/>
    </w:pPr>
    <w:rPr>
      <w:sz w:val="20"/>
      <w:szCs w:val="20"/>
    </w:rPr>
  </w:style>
  <w:style w:type="paragraph" w:customStyle="1" w:styleId="141">
    <w:name w:val="UserStyle_87"/>
    <w:basedOn w:val="1"/>
    <w:qFormat/>
    <w:uiPriority w:val="0"/>
    <w:pPr>
      <w:pBdr>
        <w:top w:val="single" w:color="000000" w:sz="8" w:space="0"/>
        <w:left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42">
    <w:name w:val="UserStyle_88"/>
    <w:basedOn w:val="1"/>
    <w:qFormat/>
    <w:uiPriority w:val="0"/>
    <w:pPr>
      <w:pBdr>
        <w:top w:val="single" w:color="000000" w:sz="4" w:space="0"/>
        <w:left w:val="single" w:color="000000" w:sz="8" w:space="0"/>
        <w:bottom w:val="single" w:color="000000" w:sz="8" w:space="0"/>
      </w:pBdr>
      <w:spacing w:before="100" w:beforeAutospacing="1" w:after="100" w:afterAutospacing="1"/>
      <w:jc w:val="center"/>
    </w:pPr>
    <w:rPr>
      <w:rFonts w:cs="宋体"/>
      <w:b/>
      <w:bCs/>
      <w:sz w:val="20"/>
      <w:szCs w:val="20"/>
    </w:rPr>
  </w:style>
  <w:style w:type="paragraph" w:customStyle="1" w:styleId="143">
    <w:name w:val="UserStyle_89"/>
    <w:basedOn w:val="1"/>
    <w:qFormat/>
    <w:uiPriority w:val="0"/>
    <w:pPr>
      <w:pBdr>
        <w:top w:val="single" w:color="000000" w:sz="8" w:space="0"/>
        <w:left w:val="single" w:color="000000" w:sz="4"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44">
    <w:name w:val="UserStyle_90"/>
    <w:basedOn w:val="1"/>
    <w:qFormat/>
    <w:uiPriority w:val="0"/>
    <w:pPr>
      <w:spacing w:before="320" w:after="160" w:line="360" w:lineRule="atLeast"/>
      <w:jc w:val="center"/>
    </w:pPr>
    <w:rPr>
      <w:rFonts w:ascii="Arial" w:hAnsi="Times New Roman" w:eastAsia="黑体"/>
      <w:sz w:val="30"/>
      <w:szCs w:val="20"/>
    </w:rPr>
  </w:style>
  <w:style w:type="paragraph" w:customStyle="1" w:styleId="145">
    <w:name w:val="UserStyle_91"/>
    <w:basedOn w:val="1"/>
    <w:qFormat/>
    <w:uiPriority w:val="0"/>
    <w:pPr>
      <w:spacing w:before="100" w:beforeAutospacing="1" w:after="100" w:afterAutospacing="1"/>
      <w:jc w:val="left"/>
    </w:pPr>
    <w:rPr>
      <w:sz w:val="24"/>
      <w:szCs w:val="24"/>
    </w:rPr>
  </w:style>
  <w:style w:type="paragraph" w:customStyle="1" w:styleId="146">
    <w:name w:val="UserStyle_92"/>
    <w:basedOn w:val="43"/>
    <w:qFormat/>
    <w:uiPriority w:val="0"/>
    <w:pPr>
      <w:jc w:val="both"/>
    </w:pPr>
  </w:style>
  <w:style w:type="paragraph" w:customStyle="1" w:styleId="147">
    <w:name w:val="Null"/>
    <w:qFormat/>
    <w:uiPriority w:val="0"/>
    <w:pPr>
      <w:jc w:val="both"/>
      <w:textAlignment w:val="baseline"/>
    </w:pPr>
    <w:rPr>
      <w:rFonts w:ascii="Times New Roman" w:hAnsi="Times New Roman" w:eastAsia="宋体" w:cstheme="minorBidi"/>
      <w:kern w:val="2"/>
      <w:sz w:val="21"/>
      <w:szCs w:val="22"/>
      <w:lang w:val="en-US" w:eastAsia="zh-CN" w:bidi="ar-SA"/>
    </w:rPr>
  </w:style>
  <w:style w:type="paragraph" w:customStyle="1" w:styleId="148">
    <w:name w:val="UserStyle_93"/>
    <w:basedOn w:val="1"/>
    <w:qFormat/>
    <w:uiPriority w:val="0"/>
    <w:pPr>
      <w:spacing w:before="100" w:beforeAutospacing="1" w:after="100" w:afterAutospacing="1"/>
      <w:jc w:val="center"/>
    </w:pPr>
    <w:rPr>
      <w:rFonts w:cs="宋体"/>
      <w:b/>
      <w:bCs/>
      <w:sz w:val="40"/>
      <w:szCs w:val="40"/>
    </w:rPr>
  </w:style>
  <w:style w:type="paragraph" w:customStyle="1" w:styleId="149">
    <w:name w:val="UserStyle_94"/>
    <w:basedOn w:val="1"/>
    <w:qFormat/>
    <w:uiPriority w:val="0"/>
    <w:pPr>
      <w:pBdr>
        <w:left w:val="single" w:color="000000" w:sz="4" w:space="0"/>
        <w:bottom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50">
    <w:name w:val="UserStyle_95"/>
    <w:basedOn w:val="1"/>
    <w:qFormat/>
    <w:uiPriority w:val="0"/>
    <w:pPr>
      <w:pBdr>
        <w:top w:val="single" w:color="000000" w:sz="4" w:space="0"/>
        <w:left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51">
    <w:name w:val="UserStyle_96"/>
    <w:basedOn w:val="1"/>
    <w:qFormat/>
    <w:uiPriority w:val="0"/>
    <w:pPr>
      <w:spacing w:before="100" w:beforeAutospacing="1" w:after="100" w:afterAutospacing="1"/>
      <w:jc w:val="left"/>
    </w:pPr>
    <w:rPr>
      <w:sz w:val="18"/>
      <w:szCs w:val="18"/>
    </w:rPr>
  </w:style>
  <w:style w:type="paragraph" w:customStyle="1" w:styleId="152">
    <w:name w:val="UserStyle_97"/>
    <w:basedOn w:val="1"/>
    <w:qFormat/>
    <w:uiPriority w:val="0"/>
    <w:pPr>
      <w:pBdr>
        <w:top w:val="single" w:color="000000" w:sz="4" w:space="0"/>
        <w:left w:val="single" w:color="000000" w:sz="4" w:space="0"/>
        <w:right w:val="single" w:color="000000" w:sz="4" w:space="0"/>
      </w:pBdr>
      <w:spacing w:before="100" w:beforeAutospacing="1" w:after="100" w:afterAutospacing="1"/>
      <w:jc w:val="center"/>
    </w:pPr>
    <w:rPr>
      <w:sz w:val="20"/>
      <w:szCs w:val="20"/>
    </w:rPr>
  </w:style>
  <w:style w:type="paragraph" w:customStyle="1" w:styleId="153">
    <w:name w:val="UserStyle_98"/>
    <w:basedOn w:val="1"/>
    <w:qFormat/>
    <w:uiPriority w:val="0"/>
    <w:pPr>
      <w:spacing w:after="284" w:line="240" w:lineRule="atLeast"/>
      <w:jc w:val="center"/>
    </w:pPr>
    <w:rPr>
      <w:rFonts w:ascii="Times New Roman" w:hAnsi="Times New Roman"/>
      <w:sz w:val="24"/>
      <w:szCs w:val="20"/>
    </w:rPr>
  </w:style>
  <w:style w:type="paragraph" w:customStyle="1" w:styleId="154">
    <w:name w:val="UserStyle_99"/>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6"/>
      <w:szCs w:val="16"/>
    </w:rPr>
  </w:style>
  <w:style w:type="paragraph" w:customStyle="1" w:styleId="155">
    <w:name w:val="UserStyle_100"/>
    <w:basedOn w:val="1"/>
    <w:qFormat/>
    <w:uiPriority w:val="0"/>
    <w:rPr>
      <w:rFonts w:ascii="Tahoma" w:hAnsi="Tahoma"/>
      <w:kern w:val="2"/>
      <w:sz w:val="24"/>
      <w:szCs w:val="20"/>
    </w:rPr>
  </w:style>
  <w:style w:type="paragraph" w:customStyle="1" w:styleId="156">
    <w:name w:val="UserStyle_101"/>
    <w:basedOn w:val="1"/>
    <w:qFormat/>
    <w:uiPriority w:val="0"/>
    <w:pPr>
      <w:pBdr>
        <w:left w:val="single" w:color="000000" w:sz="4" w:space="0"/>
        <w:bottom w:val="single" w:color="000000" w:sz="4" w:space="0"/>
        <w:right w:val="single" w:color="000000" w:sz="4" w:space="0"/>
      </w:pBdr>
      <w:spacing w:before="100" w:beforeAutospacing="1" w:after="100" w:afterAutospacing="1"/>
      <w:jc w:val="center"/>
    </w:pPr>
    <w:rPr>
      <w:sz w:val="20"/>
      <w:szCs w:val="20"/>
    </w:rPr>
  </w:style>
  <w:style w:type="paragraph" w:customStyle="1" w:styleId="157">
    <w:name w:val="UserStyle_102"/>
    <w:basedOn w:val="1"/>
    <w:qFormat/>
    <w:uiPriority w:val="0"/>
    <w:pPr>
      <w:spacing w:before="100" w:beforeAutospacing="1" w:after="100" w:afterAutospacing="1"/>
      <w:jc w:val="center"/>
    </w:pPr>
    <w:rPr>
      <w:rFonts w:cs="宋体"/>
      <w:b/>
      <w:bCs/>
      <w:sz w:val="40"/>
      <w:szCs w:val="40"/>
    </w:rPr>
  </w:style>
  <w:style w:type="paragraph" w:customStyle="1" w:styleId="158">
    <w:name w:val="UserStyle_103"/>
    <w:basedOn w:val="1"/>
    <w:qFormat/>
    <w:uiPriority w:val="0"/>
    <w:pPr>
      <w:pBdr>
        <w:top w:val="single" w:color="000000" w:sz="4" w:space="0"/>
        <w:bottom w:val="single" w:color="000000" w:sz="8" w:space="0"/>
      </w:pBdr>
      <w:spacing w:before="100" w:beforeAutospacing="1" w:after="100" w:afterAutospacing="1"/>
      <w:jc w:val="center"/>
    </w:pPr>
    <w:rPr>
      <w:rFonts w:cs="宋体"/>
      <w:b/>
      <w:bCs/>
      <w:sz w:val="20"/>
      <w:szCs w:val="20"/>
    </w:rPr>
  </w:style>
  <w:style w:type="paragraph" w:customStyle="1" w:styleId="159">
    <w:name w:val="UserStyle_104"/>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0"/>
      <w:szCs w:val="20"/>
    </w:rPr>
  </w:style>
  <w:style w:type="paragraph" w:customStyle="1" w:styleId="160">
    <w:name w:val="UserStyle_105"/>
    <w:basedOn w:val="1"/>
    <w:qFormat/>
    <w:uiPriority w:val="0"/>
    <w:pPr>
      <w:pBdr>
        <w:top w:val="single" w:color="000000" w:sz="4" w:space="0"/>
        <w:left w:val="single" w:color="000000" w:sz="4" w:space="0"/>
        <w:right w:val="single" w:color="000000" w:sz="4" w:space="0"/>
      </w:pBdr>
      <w:spacing w:before="100" w:beforeAutospacing="1" w:after="100" w:afterAutospacing="1"/>
      <w:jc w:val="center"/>
    </w:pPr>
    <w:rPr>
      <w:sz w:val="20"/>
      <w:szCs w:val="20"/>
    </w:rPr>
  </w:style>
  <w:style w:type="paragraph" w:customStyle="1" w:styleId="161">
    <w:name w:val="UserStyle_106"/>
    <w:basedOn w:val="1"/>
    <w:qFormat/>
    <w:uiPriority w:val="0"/>
    <w:pPr>
      <w:pBdr>
        <w:top w:val="single" w:color="000000" w:sz="4" w:space="0"/>
        <w:left w:val="single" w:color="000000" w:sz="4" w:space="0"/>
        <w:right w:val="single" w:color="000000" w:sz="4" w:space="0"/>
      </w:pBdr>
      <w:spacing w:before="100" w:beforeAutospacing="1" w:after="100" w:afterAutospacing="1"/>
      <w:jc w:val="center"/>
    </w:pPr>
    <w:rPr>
      <w:sz w:val="20"/>
      <w:szCs w:val="20"/>
    </w:rPr>
  </w:style>
  <w:style w:type="paragraph" w:customStyle="1" w:styleId="162">
    <w:name w:val="UserStyle_107"/>
    <w:basedOn w:val="1"/>
    <w:qFormat/>
    <w:uiPriority w:val="0"/>
    <w:pPr>
      <w:pBdr>
        <w:top w:val="single" w:color="000000" w:sz="8" w:space="0"/>
        <w:left w:val="single" w:color="000000" w:sz="4" w:space="0"/>
        <w:bottom w:val="single" w:color="000000" w:sz="4" w:space="0"/>
        <w:right w:val="single" w:color="000000" w:sz="8" w:space="0"/>
      </w:pBdr>
      <w:spacing w:before="100" w:beforeAutospacing="1" w:after="100" w:afterAutospacing="1"/>
      <w:jc w:val="center"/>
    </w:pPr>
    <w:rPr>
      <w:rFonts w:cs="宋体"/>
      <w:b/>
      <w:bCs/>
      <w:sz w:val="20"/>
      <w:szCs w:val="20"/>
    </w:rPr>
  </w:style>
  <w:style w:type="paragraph" w:customStyle="1" w:styleId="163">
    <w:name w:val="UserStyle_108"/>
    <w:basedOn w:val="1"/>
    <w:qFormat/>
    <w:uiPriority w:val="0"/>
    <w:pPr>
      <w:pBdr>
        <w:top w:val="single" w:color="000000" w:sz="4" w:space="0"/>
        <w:left w:val="single" w:color="000000" w:sz="8" w:space="0"/>
        <w:bottom w:val="single" w:color="000000" w:sz="4" w:space="0"/>
        <w:right w:val="single" w:color="000000" w:sz="4" w:space="0"/>
      </w:pBdr>
      <w:spacing w:before="100" w:beforeAutospacing="1" w:after="100" w:afterAutospacing="1"/>
      <w:jc w:val="center"/>
    </w:pPr>
    <w:rPr>
      <w:sz w:val="20"/>
      <w:szCs w:val="20"/>
    </w:rPr>
  </w:style>
  <w:style w:type="paragraph" w:customStyle="1" w:styleId="164">
    <w:name w:val="UserStyle_109"/>
    <w:basedOn w:val="43"/>
    <w:qFormat/>
    <w:uiPriority w:val="0"/>
    <w:rPr>
      <w:rFonts w:ascii="Arial" w:eastAsia="黑体"/>
    </w:rPr>
  </w:style>
  <w:style w:type="paragraph" w:customStyle="1" w:styleId="165">
    <w:name w:val="UserStyle_110"/>
    <w:basedOn w:val="1"/>
    <w:qFormat/>
    <w:uiPriority w:val="0"/>
    <w:pPr>
      <w:spacing w:before="100" w:beforeAutospacing="1" w:after="100" w:afterAutospacing="1"/>
      <w:jc w:val="center"/>
    </w:pPr>
    <w:rPr>
      <w:sz w:val="24"/>
      <w:szCs w:val="24"/>
    </w:rPr>
  </w:style>
  <w:style w:type="paragraph" w:customStyle="1" w:styleId="166">
    <w:name w:val="UserStyle_111"/>
    <w:basedOn w:val="1"/>
    <w:qFormat/>
    <w:uiPriority w:val="0"/>
    <w:pPr>
      <w:spacing w:before="100" w:beforeAutospacing="1" w:after="100" w:afterAutospacing="1"/>
      <w:jc w:val="left"/>
    </w:pPr>
    <w:rPr>
      <w:rFonts w:cs="宋体"/>
      <w:b/>
      <w:bCs/>
      <w:sz w:val="18"/>
      <w:szCs w:val="18"/>
    </w:rPr>
  </w:style>
  <w:style w:type="paragraph" w:customStyle="1" w:styleId="167">
    <w:name w:val="UserStyle_112"/>
    <w:qFormat/>
    <w:uiPriority w:val="0"/>
    <w:pPr>
      <w:textAlignment w:val="baseline"/>
    </w:pPr>
    <w:rPr>
      <w:rFonts w:ascii="宋体" w:hAnsi="Times New Roman" w:eastAsia="宋体" w:cstheme="minorBidi"/>
      <w:color w:val="000000"/>
      <w:sz w:val="24"/>
      <w:szCs w:val="24"/>
      <w:lang w:val="en-US" w:eastAsia="zh-CN" w:bidi="ar-SA"/>
    </w:rPr>
  </w:style>
  <w:style w:type="paragraph" w:customStyle="1" w:styleId="168">
    <w:name w:val="UserStyle_113"/>
    <w:basedOn w:val="2"/>
    <w:next w:val="1"/>
    <w:qFormat/>
    <w:uiPriority w:val="0"/>
    <w:pPr>
      <w:numPr>
        <w:numId w:val="0"/>
      </w:numPr>
      <w:spacing w:before="340" w:after="330" w:line="578" w:lineRule="auto"/>
      <w:textAlignment w:val="auto"/>
    </w:pPr>
    <w:rPr>
      <w:rFonts w:ascii="宋体" w:eastAsia="宋体" w:cs="Times New Roman"/>
      <w:b/>
      <w:bCs/>
      <w:sz w:val="44"/>
      <w:szCs w:val="44"/>
    </w:rPr>
  </w:style>
  <w:style w:type="paragraph" w:customStyle="1" w:styleId="169">
    <w:name w:val="UserStyle_114"/>
    <w:basedOn w:val="1"/>
    <w:qFormat/>
    <w:uiPriority w:val="0"/>
    <w:pPr>
      <w:pBdr>
        <w:left w:val="single" w:color="000000" w:sz="4" w:space="0"/>
        <w:bottom w:val="single" w:color="000000" w:sz="4" w:space="0"/>
        <w:right w:val="single" w:color="000000" w:sz="4" w:space="0"/>
      </w:pBdr>
      <w:spacing w:before="100" w:beforeAutospacing="1" w:after="100" w:afterAutospacing="1"/>
      <w:jc w:val="center"/>
    </w:pPr>
    <w:rPr>
      <w:sz w:val="20"/>
      <w:szCs w:val="20"/>
    </w:rPr>
  </w:style>
  <w:style w:type="paragraph" w:customStyle="1" w:styleId="170">
    <w:name w:val="UserStyle_115"/>
    <w:basedOn w:val="1"/>
    <w:qFormat/>
    <w:uiPriority w:val="0"/>
    <w:pPr>
      <w:pBdr>
        <w:left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71">
    <w:name w:val="UserStyle_116"/>
    <w:basedOn w:val="1"/>
    <w:qFormat/>
    <w:uiPriority w:val="0"/>
    <w:pPr>
      <w:pBdr>
        <w:left w:val="single" w:color="000000" w:sz="4" w:space="0"/>
        <w:right w:val="single" w:color="000000" w:sz="8" w:space="0"/>
      </w:pBdr>
      <w:spacing w:before="100" w:beforeAutospacing="1" w:after="100" w:afterAutospacing="1"/>
      <w:jc w:val="left"/>
    </w:pPr>
    <w:rPr>
      <w:color w:val="92D050"/>
      <w:sz w:val="24"/>
      <w:szCs w:val="24"/>
    </w:rPr>
  </w:style>
  <w:style w:type="paragraph" w:customStyle="1" w:styleId="172">
    <w:name w:val="UserStyle_117"/>
    <w:basedOn w:val="1"/>
    <w:qFormat/>
    <w:uiPriority w:val="0"/>
    <w:pPr>
      <w:spacing w:line="360" w:lineRule="auto"/>
      <w:ind w:firstLine="420" w:firstLineChars="200"/>
    </w:pPr>
    <w:rPr>
      <w:rFonts w:ascii="Calibri" w:hAnsi="Calibri"/>
      <w:kern w:val="2"/>
      <w:sz w:val="21"/>
      <w:szCs w:val="22"/>
    </w:rPr>
  </w:style>
  <w:style w:type="paragraph" w:customStyle="1" w:styleId="173">
    <w:name w:val="UserStyle_118"/>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NewRomanPSMT" w:eastAsia="TimesNewRomanPSMT"/>
      <w:sz w:val="16"/>
      <w:szCs w:val="16"/>
    </w:rPr>
  </w:style>
  <w:style w:type="paragraph" w:customStyle="1" w:styleId="174">
    <w:name w:val="UserStyle_119"/>
    <w:basedOn w:val="1"/>
    <w:qFormat/>
    <w:uiPriority w:val="0"/>
    <w:pPr>
      <w:pBdr>
        <w:left w:val="single" w:color="000000" w:sz="4" w:space="0"/>
        <w:bottom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75">
    <w:name w:val="UserStyle_120"/>
    <w:basedOn w:val="1"/>
    <w:qFormat/>
    <w:uiPriority w:val="0"/>
    <w:pPr>
      <w:pBdr>
        <w:left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76">
    <w:name w:val="UserStyle_121"/>
    <w:basedOn w:val="1"/>
    <w:qFormat/>
    <w:uiPriority w:val="0"/>
    <w:rPr>
      <w:rFonts w:ascii="Tahoma" w:hAnsi="Tahoma"/>
      <w:kern w:val="2"/>
      <w:sz w:val="24"/>
      <w:szCs w:val="20"/>
    </w:rPr>
  </w:style>
  <w:style w:type="paragraph" w:customStyle="1" w:styleId="177">
    <w:name w:val="UserStyle_122"/>
    <w:basedOn w:val="1"/>
    <w:qFormat/>
    <w:uiPriority w:val="0"/>
    <w:pPr>
      <w:pBdr>
        <w:top w:val="single" w:color="000000" w:sz="4" w:space="0"/>
        <w:left w:val="single" w:color="000000" w:sz="4" w:space="0"/>
        <w:right w:val="single" w:color="000000" w:sz="8" w:space="0"/>
      </w:pBdr>
      <w:spacing w:before="100" w:beforeAutospacing="1" w:after="100" w:afterAutospacing="1"/>
      <w:jc w:val="left"/>
    </w:pPr>
    <w:rPr>
      <w:color w:val="92D050"/>
      <w:sz w:val="24"/>
      <w:szCs w:val="24"/>
    </w:rPr>
  </w:style>
  <w:style w:type="character" w:customStyle="1" w:styleId="178">
    <w:name w:val="批注框文本 Char"/>
    <w:basedOn w:val="12"/>
    <w:link w:val="6"/>
    <w:qFormat/>
    <w:uiPriority w:val="0"/>
    <w:rPr>
      <w:rFonts w:ascii="宋体" w:hAnsi="宋体"/>
      <w:sz w:val="18"/>
      <w:szCs w:val="18"/>
    </w:rPr>
  </w:style>
  <w:style w:type="paragraph" w:customStyle="1" w:styleId="179">
    <w:name w:val="Blockquote"/>
    <w:basedOn w:val="1"/>
    <w:qFormat/>
    <w:uiPriority w:val="0"/>
    <w:pPr>
      <w:widowControl w:val="0"/>
      <w:autoSpaceDE w:val="0"/>
      <w:autoSpaceDN w:val="0"/>
      <w:adjustRightInd w:val="0"/>
      <w:spacing w:before="100" w:after="100"/>
      <w:ind w:left="360" w:right="360"/>
      <w:jc w:val="left"/>
      <w:textAlignment w:val="auto"/>
    </w:pPr>
    <w:rPr>
      <w:rFonts w:ascii="Times New Roman" w:hAnsi="Times New Roman" w:cs="Times New Roman"/>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41</Pages>
  <Words>16641</Words>
  <Characters>17156</Characters>
  <Lines>135</Lines>
  <Paragraphs>38</Paragraphs>
  <TotalTime>282</TotalTime>
  <ScaleCrop>false</ScaleCrop>
  <LinksUpToDate>false</LinksUpToDate>
  <CharactersWithSpaces>17730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2022-08-05T00:59:00Z</dcterms:created>
  <dc:creator>Lenovo</dc:creator>
  <cp:lastModifiedBy>红枼</cp:lastModifiedBy>
  <cp:lastPrinted>2024-12-13T03:28:00Z</cp:lastPrinted>
  <dcterms:modified xsi:type="dcterms:W3CDTF">2024-12-26T01:19:48Z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449249E204A345BB831B158F525AC496</vt:lpwstr>
  </property>
</Properties>
</file>