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FF93C" w14:textId="77777777" w:rsidR="000D69B1" w:rsidRDefault="000D69B1" w:rsidP="000D69B1">
      <w:pPr>
        <w:pStyle w:val="1"/>
        <w:jc w:val="center"/>
      </w:pPr>
      <w:bookmarkStart w:id="0" w:name="_Toc27775"/>
      <w:bookmarkStart w:id="1" w:name="_Toc389065120"/>
      <w:r>
        <w:t>第一章</w:t>
      </w:r>
      <w:r>
        <w:t xml:space="preserve"> </w:t>
      </w:r>
      <w:r>
        <w:rPr>
          <w:rFonts w:hint="eastAsia"/>
        </w:rPr>
        <w:t xml:space="preserve"> </w:t>
      </w:r>
      <w:r>
        <w:t>招标公告</w:t>
      </w:r>
      <w:bookmarkEnd w:id="0"/>
      <w:bookmarkEnd w:id="1"/>
    </w:p>
    <w:p w14:paraId="5D29545A" w14:textId="77777777" w:rsidR="000D69B1" w:rsidRDefault="000D69B1" w:rsidP="000D69B1">
      <w:pPr>
        <w:pStyle w:val="2"/>
        <w:adjustRightInd w:val="0"/>
        <w:snapToGrid w:val="0"/>
        <w:spacing w:before="0" w:after="0" w:line="360" w:lineRule="auto"/>
        <w:rPr>
          <w:rFonts w:ascii="宋体" w:eastAsia="宋体" w:hAnsi="宋体" w:cs="宋体"/>
        </w:rPr>
      </w:pPr>
      <w:bookmarkStart w:id="2" w:name="_Toc389065122"/>
      <w:bookmarkStart w:id="3" w:name="_Toc7368"/>
      <w:r>
        <w:rPr>
          <w:rFonts w:ascii="宋体" w:eastAsia="宋体" w:hAnsi="宋体" w:cs="宋体" w:hint="eastAsia"/>
        </w:rPr>
        <w:t>一、 招标条件</w:t>
      </w:r>
      <w:bookmarkEnd w:id="2"/>
      <w:bookmarkEnd w:id="3"/>
    </w:p>
    <w:p w14:paraId="1595ED92" w14:textId="77777777" w:rsidR="000D69B1" w:rsidRDefault="000D69B1" w:rsidP="000D69B1">
      <w:pPr>
        <w:spacing w:line="360" w:lineRule="auto"/>
        <w:rPr>
          <w:rFonts w:ascii="宋体" w:hAnsi="宋体" w:cs="宋体"/>
          <w:sz w:val="21"/>
          <w:szCs w:val="21"/>
        </w:rPr>
      </w:pPr>
      <w:r>
        <w:rPr>
          <w:rFonts w:ascii="宋体" w:hAnsi="宋体" w:cs="宋体" w:hint="eastAsia"/>
          <w:sz w:val="21"/>
          <w:szCs w:val="21"/>
        </w:rPr>
        <w:t>本</w:t>
      </w:r>
      <w:r>
        <w:rPr>
          <w:rFonts w:hint="eastAsia"/>
          <w:sz w:val="21"/>
          <w:szCs w:val="21"/>
          <w:u w:val="single"/>
        </w:rPr>
        <w:t>江苏长江水务股份有限公司二次供水泵房改造工程</w:t>
      </w:r>
      <w:r>
        <w:rPr>
          <w:rFonts w:hint="eastAsia"/>
          <w:sz w:val="21"/>
          <w:szCs w:val="21"/>
        </w:rPr>
        <w:t>资金来源为</w:t>
      </w:r>
      <w:r>
        <w:rPr>
          <w:rFonts w:hint="eastAsia"/>
          <w:sz w:val="21"/>
          <w:szCs w:val="21"/>
          <w:u w:val="single"/>
        </w:rPr>
        <w:t xml:space="preserve"> </w:t>
      </w:r>
      <w:r>
        <w:rPr>
          <w:rFonts w:hint="eastAsia"/>
          <w:sz w:val="21"/>
          <w:szCs w:val="21"/>
          <w:u w:val="single"/>
        </w:rPr>
        <w:t>自筹</w:t>
      </w:r>
      <w:r>
        <w:rPr>
          <w:rFonts w:hint="eastAsia"/>
          <w:sz w:val="21"/>
          <w:szCs w:val="21"/>
          <w:u w:val="single"/>
        </w:rPr>
        <w:t xml:space="preserve"> </w:t>
      </w:r>
      <w:r>
        <w:rPr>
          <w:rFonts w:hint="eastAsia"/>
          <w:sz w:val="21"/>
          <w:szCs w:val="21"/>
        </w:rPr>
        <w:t>，招标人为</w:t>
      </w:r>
      <w:r>
        <w:rPr>
          <w:rFonts w:hint="eastAsia"/>
          <w:sz w:val="21"/>
          <w:szCs w:val="21"/>
          <w:u w:val="single"/>
        </w:rPr>
        <w:t xml:space="preserve"> </w:t>
      </w:r>
      <w:r>
        <w:rPr>
          <w:rFonts w:hint="eastAsia"/>
          <w:sz w:val="21"/>
          <w:szCs w:val="21"/>
          <w:u w:val="single"/>
        </w:rPr>
        <w:t>江苏长江水务股份有限公司</w:t>
      </w:r>
      <w:r>
        <w:rPr>
          <w:rFonts w:hint="eastAsia"/>
          <w:sz w:val="21"/>
          <w:szCs w:val="21"/>
          <w:u w:val="single"/>
        </w:rPr>
        <w:t xml:space="preserve"> </w:t>
      </w:r>
      <w:r>
        <w:rPr>
          <w:rFonts w:hint="eastAsia"/>
          <w:sz w:val="21"/>
          <w:szCs w:val="21"/>
        </w:rPr>
        <w:t>。本项目已具备招标条件，现招标方式为</w:t>
      </w:r>
      <w:r>
        <w:rPr>
          <w:rFonts w:hint="eastAsia"/>
          <w:sz w:val="21"/>
          <w:szCs w:val="21"/>
          <w:u w:val="single"/>
        </w:rPr>
        <w:t xml:space="preserve"> </w:t>
      </w:r>
      <w:r>
        <w:rPr>
          <w:rFonts w:hint="eastAsia"/>
          <w:sz w:val="21"/>
          <w:szCs w:val="21"/>
          <w:u w:val="single"/>
        </w:rPr>
        <w:t>公开招标</w:t>
      </w:r>
      <w:r>
        <w:rPr>
          <w:rFonts w:hint="eastAsia"/>
          <w:sz w:val="21"/>
          <w:szCs w:val="21"/>
          <w:u w:val="single"/>
        </w:rPr>
        <w:t xml:space="preserve"> </w:t>
      </w:r>
      <w:r>
        <w:rPr>
          <w:rFonts w:hint="eastAsia"/>
          <w:sz w:val="21"/>
          <w:szCs w:val="21"/>
        </w:rPr>
        <w:t>。</w:t>
      </w:r>
      <w:r>
        <w:rPr>
          <w:rFonts w:ascii="宋体" w:hAnsi="宋体" w:cs="宋体" w:hint="eastAsia"/>
          <w:sz w:val="21"/>
          <w:szCs w:val="21"/>
        </w:rPr>
        <w:t>特邀请有兴趣的潜在投标人参加投标。</w:t>
      </w:r>
    </w:p>
    <w:p w14:paraId="33C7AA98" w14:textId="77777777" w:rsidR="000D69B1" w:rsidRDefault="000D69B1" w:rsidP="000D69B1">
      <w:pPr>
        <w:pStyle w:val="2"/>
        <w:adjustRightInd w:val="0"/>
        <w:snapToGrid w:val="0"/>
        <w:spacing w:before="0" w:after="0" w:line="360" w:lineRule="auto"/>
        <w:rPr>
          <w:rFonts w:ascii="宋体" w:eastAsia="宋体" w:hAnsi="宋体" w:cs="宋体"/>
        </w:rPr>
      </w:pPr>
      <w:bookmarkStart w:id="4" w:name="_Toc3316"/>
      <w:bookmarkStart w:id="5" w:name="_Toc389065123"/>
      <w:r>
        <w:rPr>
          <w:rFonts w:ascii="宋体" w:eastAsia="宋体" w:hAnsi="宋体" w:cs="宋体" w:hint="eastAsia"/>
        </w:rPr>
        <w:t>二、 项目概况与招标范围</w:t>
      </w:r>
      <w:bookmarkEnd w:id="4"/>
      <w:bookmarkEnd w:id="5"/>
    </w:p>
    <w:p w14:paraId="0DE857AC" w14:textId="77777777"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hint="eastAsia"/>
          <w:sz w:val="21"/>
          <w:szCs w:val="21"/>
        </w:rPr>
        <w:t>（一）项目概况</w:t>
      </w:r>
    </w:p>
    <w:p w14:paraId="25781BC8" w14:textId="1F16F8A2" w:rsidR="000D69B1" w:rsidRDefault="000D69B1" w:rsidP="000D69B1">
      <w:pPr>
        <w:pStyle w:val="a9"/>
        <w:spacing w:before="0" w:beforeAutospacing="0" w:after="0" w:afterAutospacing="0" w:line="360" w:lineRule="auto"/>
        <w:ind w:firstLineChars="200" w:firstLine="420"/>
        <w:rPr>
          <w:rFonts w:hAnsi="宋体" w:cs="宋体"/>
          <w:sz w:val="21"/>
          <w:szCs w:val="21"/>
          <w:u w:val="single"/>
        </w:rPr>
      </w:pPr>
      <w:r>
        <w:rPr>
          <w:rFonts w:hAnsi="宋体" w:cs="宋体" w:hint="eastAsia"/>
          <w:sz w:val="21"/>
          <w:szCs w:val="21"/>
        </w:rPr>
        <w:t>1、建设地点：扬州市内29个</w:t>
      </w:r>
      <w:r>
        <w:rPr>
          <w:rFonts w:hAnsi="宋体" w:cs="宋体"/>
          <w:sz w:val="21"/>
          <w:szCs w:val="21"/>
        </w:rPr>
        <w:t>二次供水泵房</w:t>
      </w:r>
      <w:r>
        <w:rPr>
          <w:rFonts w:hAnsi="宋体" w:cs="宋体" w:hint="eastAsia"/>
          <w:sz w:val="21"/>
          <w:szCs w:val="21"/>
        </w:rPr>
        <w:t>。</w:t>
      </w:r>
      <w:r>
        <w:rPr>
          <w:rFonts w:hAnsi="宋体" w:cs="宋体" w:hint="eastAsia"/>
          <w:sz w:val="21"/>
          <w:szCs w:val="21"/>
          <w:u w:val="single"/>
        </w:rPr>
        <w:t xml:space="preserve"> </w:t>
      </w:r>
    </w:p>
    <w:p w14:paraId="0BCE8746" w14:textId="77777777"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hint="eastAsia"/>
          <w:sz w:val="21"/>
          <w:szCs w:val="21"/>
        </w:rPr>
        <w:t>2、建设</w:t>
      </w:r>
      <w:r>
        <w:rPr>
          <w:rFonts w:ascii="宋体" w:hAnsi="宋体" w:cs="宋体"/>
          <w:sz w:val="21"/>
          <w:szCs w:val="21"/>
        </w:rPr>
        <w:t>规模：本项目</w:t>
      </w:r>
      <w:r>
        <w:rPr>
          <w:rFonts w:ascii="宋体" w:hAnsi="宋体" w:cs="宋体" w:hint="eastAsia"/>
          <w:sz w:val="21"/>
          <w:szCs w:val="21"/>
        </w:rPr>
        <w:t>共计29个</w:t>
      </w:r>
      <w:r>
        <w:rPr>
          <w:rFonts w:ascii="宋体" w:hAnsi="宋体" w:cs="宋体"/>
          <w:sz w:val="21"/>
          <w:szCs w:val="21"/>
        </w:rPr>
        <w:t>二次供水泵房</w:t>
      </w:r>
      <w:r>
        <w:rPr>
          <w:rFonts w:ascii="宋体" w:hAnsi="宋体" w:cs="宋体" w:hint="eastAsia"/>
          <w:sz w:val="21"/>
          <w:szCs w:val="21"/>
        </w:rPr>
        <w:t>，</w:t>
      </w:r>
      <w:r>
        <w:rPr>
          <w:rFonts w:ascii="宋体" w:hAnsi="宋体" w:cs="宋体"/>
          <w:sz w:val="21"/>
          <w:szCs w:val="21"/>
        </w:rPr>
        <w:t>分为</w:t>
      </w:r>
      <w:r>
        <w:rPr>
          <w:rFonts w:ascii="宋体" w:hAnsi="宋体" w:cs="宋体" w:hint="eastAsia"/>
          <w:sz w:val="21"/>
          <w:szCs w:val="21"/>
        </w:rPr>
        <w:t>3个包，1包二次</w:t>
      </w:r>
      <w:r>
        <w:rPr>
          <w:rFonts w:ascii="宋体" w:hAnsi="宋体" w:cs="宋体"/>
          <w:sz w:val="21"/>
          <w:szCs w:val="21"/>
        </w:rPr>
        <w:t>供水泵房地点为</w:t>
      </w:r>
      <w:r>
        <w:rPr>
          <w:rFonts w:ascii="宋体" w:hAnsi="宋体" w:cs="宋体" w:hint="eastAsia"/>
          <w:sz w:val="21"/>
          <w:szCs w:val="21"/>
        </w:rPr>
        <w:t>东方名城和园、</w:t>
      </w:r>
      <w:r w:rsidRPr="00553508">
        <w:rPr>
          <w:rFonts w:ascii="宋体" w:hAnsi="宋体" w:cs="宋体" w:hint="eastAsia"/>
          <w:sz w:val="21"/>
          <w:szCs w:val="21"/>
        </w:rPr>
        <w:t>皇都漫城二期</w:t>
      </w:r>
      <w:r>
        <w:rPr>
          <w:rFonts w:ascii="宋体" w:hAnsi="宋体" w:cs="宋体" w:hint="eastAsia"/>
          <w:sz w:val="21"/>
          <w:szCs w:val="21"/>
        </w:rPr>
        <w:t>、</w:t>
      </w:r>
      <w:r w:rsidRPr="00553508">
        <w:rPr>
          <w:rFonts w:ascii="宋体" w:hAnsi="宋体" w:cs="宋体" w:hint="eastAsia"/>
          <w:sz w:val="21"/>
          <w:szCs w:val="21"/>
        </w:rPr>
        <w:t>佳家北园</w:t>
      </w:r>
      <w:r>
        <w:rPr>
          <w:rFonts w:ascii="宋体" w:hAnsi="宋体" w:cs="宋体" w:hint="eastAsia"/>
          <w:sz w:val="21"/>
          <w:szCs w:val="21"/>
        </w:rPr>
        <w:t>、</w:t>
      </w:r>
      <w:r w:rsidRPr="00553508">
        <w:rPr>
          <w:rFonts w:ascii="宋体" w:hAnsi="宋体" w:cs="宋体" w:hint="eastAsia"/>
          <w:sz w:val="21"/>
          <w:szCs w:val="21"/>
        </w:rPr>
        <w:t>佳家花园</w:t>
      </w:r>
      <w:r>
        <w:rPr>
          <w:rFonts w:ascii="宋体" w:hAnsi="宋体" w:cs="宋体" w:hint="eastAsia"/>
          <w:sz w:val="21"/>
          <w:szCs w:val="21"/>
        </w:rPr>
        <w:t>、</w:t>
      </w:r>
      <w:r w:rsidRPr="00553508">
        <w:rPr>
          <w:rFonts w:ascii="宋体" w:hAnsi="宋体" w:cs="宋体" w:hint="eastAsia"/>
          <w:sz w:val="21"/>
          <w:szCs w:val="21"/>
        </w:rPr>
        <w:t>佳家南园</w:t>
      </w:r>
      <w:r>
        <w:rPr>
          <w:rFonts w:ascii="宋体" w:hAnsi="宋体" w:cs="宋体" w:hint="eastAsia"/>
          <w:sz w:val="21"/>
          <w:szCs w:val="21"/>
        </w:rPr>
        <w:t>、</w:t>
      </w:r>
      <w:r w:rsidRPr="00553508">
        <w:rPr>
          <w:rFonts w:ascii="宋体" w:hAnsi="宋体" w:cs="宋体" w:hint="eastAsia"/>
          <w:sz w:val="21"/>
          <w:szCs w:val="21"/>
        </w:rPr>
        <w:t>佳家如意园</w:t>
      </w:r>
      <w:r>
        <w:rPr>
          <w:rFonts w:ascii="宋体" w:hAnsi="宋体" w:cs="宋体" w:hint="eastAsia"/>
          <w:sz w:val="21"/>
          <w:szCs w:val="21"/>
        </w:rPr>
        <w:t>、</w:t>
      </w:r>
      <w:r w:rsidRPr="00553508">
        <w:rPr>
          <w:rFonts w:ascii="宋体" w:hAnsi="宋体" w:cs="宋体" w:hint="eastAsia"/>
          <w:sz w:val="21"/>
          <w:szCs w:val="21"/>
        </w:rPr>
        <w:t>明发商业广场</w:t>
      </w:r>
      <w:r>
        <w:rPr>
          <w:rFonts w:ascii="宋体" w:hAnsi="宋体" w:cs="宋体" w:hint="eastAsia"/>
          <w:sz w:val="21"/>
          <w:szCs w:val="21"/>
        </w:rPr>
        <w:t>、</w:t>
      </w:r>
      <w:r w:rsidRPr="00553508">
        <w:rPr>
          <w:rFonts w:ascii="宋体" w:hAnsi="宋体" w:cs="宋体" w:hint="eastAsia"/>
          <w:sz w:val="21"/>
          <w:szCs w:val="21"/>
        </w:rPr>
        <w:t>瘦西湖福苑</w:t>
      </w:r>
      <w:r>
        <w:rPr>
          <w:rFonts w:ascii="宋体" w:hAnsi="宋体" w:cs="宋体" w:hint="eastAsia"/>
          <w:sz w:val="21"/>
          <w:szCs w:val="21"/>
        </w:rPr>
        <w:t>、</w:t>
      </w:r>
      <w:r w:rsidRPr="00553508">
        <w:rPr>
          <w:rFonts w:ascii="宋体" w:hAnsi="宋体" w:cs="宋体" w:hint="eastAsia"/>
          <w:sz w:val="21"/>
          <w:szCs w:val="21"/>
        </w:rPr>
        <w:t>扬子颐和苑</w:t>
      </w:r>
      <w:r>
        <w:rPr>
          <w:rFonts w:ascii="宋体" w:hAnsi="宋体" w:cs="宋体" w:hint="eastAsia"/>
          <w:sz w:val="21"/>
          <w:szCs w:val="21"/>
        </w:rPr>
        <w:t>、</w:t>
      </w:r>
      <w:r w:rsidRPr="00553508">
        <w:rPr>
          <w:rFonts w:ascii="宋体" w:hAnsi="宋体" w:cs="宋体" w:hint="eastAsia"/>
          <w:sz w:val="21"/>
          <w:szCs w:val="21"/>
        </w:rPr>
        <w:t>运河和昌东郡</w:t>
      </w:r>
      <w:r>
        <w:rPr>
          <w:rFonts w:ascii="宋体" w:hAnsi="宋体" w:cs="宋体" w:hint="eastAsia"/>
          <w:sz w:val="21"/>
          <w:szCs w:val="21"/>
        </w:rPr>
        <w:t>；2包二次</w:t>
      </w:r>
      <w:r>
        <w:rPr>
          <w:rFonts w:ascii="宋体" w:hAnsi="宋体" w:cs="宋体"/>
          <w:sz w:val="21"/>
          <w:szCs w:val="21"/>
        </w:rPr>
        <w:t>供水泵房地点为</w:t>
      </w:r>
      <w:r w:rsidRPr="00553508">
        <w:rPr>
          <w:rFonts w:ascii="宋体" w:hAnsi="宋体" w:cs="宋体" w:hint="eastAsia"/>
          <w:sz w:val="21"/>
          <w:szCs w:val="21"/>
        </w:rPr>
        <w:t>财富广场</w:t>
      </w:r>
      <w:r>
        <w:rPr>
          <w:rFonts w:ascii="宋体" w:hAnsi="宋体" w:cs="宋体" w:hint="eastAsia"/>
          <w:sz w:val="21"/>
          <w:szCs w:val="21"/>
        </w:rPr>
        <w:t>、</w:t>
      </w:r>
      <w:r w:rsidRPr="00553508">
        <w:rPr>
          <w:rFonts w:ascii="宋体" w:hAnsi="宋体" w:cs="宋体" w:hint="eastAsia"/>
          <w:sz w:val="21"/>
          <w:szCs w:val="21"/>
        </w:rPr>
        <w:t>江南左岸</w:t>
      </w:r>
      <w:r>
        <w:rPr>
          <w:rFonts w:ascii="宋体" w:hAnsi="宋体" w:cs="宋体" w:hint="eastAsia"/>
          <w:sz w:val="21"/>
          <w:szCs w:val="21"/>
        </w:rPr>
        <w:t>、</w:t>
      </w:r>
      <w:r w:rsidRPr="00553508">
        <w:rPr>
          <w:rFonts w:ascii="宋体" w:hAnsi="宋体" w:cs="宋体" w:hint="eastAsia"/>
          <w:sz w:val="21"/>
          <w:szCs w:val="21"/>
        </w:rPr>
        <w:t>金地艺境</w:t>
      </w:r>
      <w:r>
        <w:rPr>
          <w:rFonts w:ascii="宋体" w:hAnsi="宋体" w:cs="宋体" w:hint="eastAsia"/>
          <w:sz w:val="21"/>
          <w:szCs w:val="21"/>
        </w:rPr>
        <w:t>、</w:t>
      </w:r>
      <w:r w:rsidRPr="00553508">
        <w:rPr>
          <w:rFonts w:ascii="宋体" w:hAnsi="宋体" w:cs="宋体" w:hint="eastAsia"/>
          <w:sz w:val="21"/>
          <w:szCs w:val="21"/>
        </w:rPr>
        <w:t>金轮星城公寓</w:t>
      </w:r>
      <w:r>
        <w:rPr>
          <w:rFonts w:ascii="宋体" w:hAnsi="宋体" w:cs="宋体" w:hint="eastAsia"/>
          <w:sz w:val="21"/>
          <w:szCs w:val="21"/>
        </w:rPr>
        <w:t>、</w:t>
      </w:r>
      <w:r w:rsidRPr="00553508">
        <w:rPr>
          <w:rFonts w:ascii="宋体" w:hAnsi="宋体" w:cs="宋体" w:hint="eastAsia"/>
          <w:sz w:val="21"/>
          <w:szCs w:val="21"/>
        </w:rPr>
        <w:t>金域华府</w:t>
      </w:r>
      <w:r>
        <w:rPr>
          <w:rFonts w:ascii="宋体" w:hAnsi="宋体" w:cs="宋体" w:hint="eastAsia"/>
          <w:sz w:val="21"/>
          <w:szCs w:val="21"/>
        </w:rPr>
        <w:t>、</w:t>
      </w:r>
      <w:r w:rsidRPr="00553508">
        <w:rPr>
          <w:rFonts w:ascii="宋体" w:hAnsi="宋体" w:cs="宋体" w:hint="eastAsia"/>
          <w:sz w:val="21"/>
          <w:szCs w:val="21"/>
        </w:rPr>
        <w:t>九龙湾润园</w:t>
      </w:r>
      <w:r>
        <w:rPr>
          <w:rFonts w:ascii="宋体" w:hAnsi="宋体" w:cs="宋体" w:hint="eastAsia"/>
          <w:sz w:val="21"/>
          <w:szCs w:val="21"/>
        </w:rPr>
        <w:t>、</w:t>
      </w:r>
      <w:r w:rsidRPr="00553508">
        <w:rPr>
          <w:rFonts w:ascii="宋体" w:hAnsi="宋体" w:cs="宋体" w:hint="eastAsia"/>
          <w:sz w:val="21"/>
          <w:szCs w:val="21"/>
        </w:rPr>
        <w:t>魏西花园</w:t>
      </w:r>
      <w:r>
        <w:rPr>
          <w:rFonts w:ascii="宋体" w:hAnsi="宋体" w:cs="宋体" w:hint="eastAsia"/>
          <w:sz w:val="21"/>
          <w:szCs w:val="21"/>
        </w:rPr>
        <w:t>、</w:t>
      </w:r>
      <w:r w:rsidRPr="00553508">
        <w:rPr>
          <w:rFonts w:ascii="宋体" w:hAnsi="宋体" w:cs="宋体" w:hint="eastAsia"/>
          <w:sz w:val="21"/>
          <w:szCs w:val="21"/>
        </w:rPr>
        <w:t>星汇名邸</w:t>
      </w:r>
      <w:r>
        <w:rPr>
          <w:rFonts w:ascii="宋体" w:hAnsi="宋体" w:cs="宋体" w:hint="eastAsia"/>
          <w:sz w:val="21"/>
          <w:szCs w:val="21"/>
        </w:rPr>
        <w:t>、</w:t>
      </w:r>
      <w:r w:rsidRPr="00553508">
        <w:rPr>
          <w:rFonts w:ascii="宋体" w:hAnsi="宋体" w:cs="宋体" w:hint="eastAsia"/>
          <w:sz w:val="21"/>
          <w:szCs w:val="21"/>
        </w:rPr>
        <w:t>阳光地带</w:t>
      </w:r>
      <w:r>
        <w:rPr>
          <w:rFonts w:ascii="宋体" w:hAnsi="宋体" w:cs="宋体" w:hint="eastAsia"/>
          <w:sz w:val="21"/>
          <w:szCs w:val="21"/>
        </w:rPr>
        <w:t>；3包</w:t>
      </w:r>
      <w:r>
        <w:rPr>
          <w:rFonts w:ascii="宋体" w:hAnsi="宋体" w:cs="宋体"/>
          <w:sz w:val="21"/>
          <w:szCs w:val="21"/>
        </w:rPr>
        <w:t>二次供水泵房地点为</w:t>
      </w:r>
      <w:r w:rsidRPr="00553508">
        <w:rPr>
          <w:rFonts w:ascii="宋体" w:hAnsi="宋体" w:cs="宋体" w:hint="eastAsia"/>
          <w:sz w:val="21"/>
          <w:szCs w:val="21"/>
        </w:rPr>
        <w:t>碧水栖庭</w:t>
      </w:r>
      <w:r>
        <w:rPr>
          <w:rFonts w:ascii="宋体" w:hAnsi="宋体" w:cs="宋体" w:hint="eastAsia"/>
          <w:sz w:val="21"/>
          <w:szCs w:val="21"/>
        </w:rPr>
        <w:t>、</w:t>
      </w:r>
      <w:r w:rsidRPr="00553508">
        <w:rPr>
          <w:rFonts w:ascii="宋体" w:hAnsi="宋体" w:cs="宋体" w:hint="eastAsia"/>
          <w:sz w:val="21"/>
          <w:szCs w:val="21"/>
        </w:rPr>
        <w:t>国防园</w:t>
      </w:r>
      <w:r>
        <w:rPr>
          <w:rFonts w:ascii="宋体" w:hAnsi="宋体" w:cs="宋体" w:hint="eastAsia"/>
          <w:sz w:val="21"/>
          <w:szCs w:val="21"/>
        </w:rPr>
        <w:t>、</w:t>
      </w:r>
      <w:r w:rsidRPr="00553508">
        <w:rPr>
          <w:rFonts w:ascii="宋体" w:hAnsi="宋体" w:cs="宋体" w:hint="eastAsia"/>
          <w:sz w:val="21"/>
          <w:szCs w:val="21"/>
        </w:rPr>
        <w:t>金菊花都</w:t>
      </w:r>
      <w:r>
        <w:rPr>
          <w:rFonts w:ascii="宋体" w:hAnsi="宋体" w:cs="宋体" w:hint="eastAsia"/>
          <w:sz w:val="21"/>
          <w:szCs w:val="21"/>
        </w:rPr>
        <w:t>、</w:t>
      </w:r>
      <w:r w:rsidRPr="00553508">
        <w:rPr>
          <w:rFonts w:ascii="宋体" w:hAnsi="宋体" w:cs="宋体" w:hint="eastAsia"/>
          <w:sz w:val="21"/>
          <w:szCs w:val="21"/>
        </w:rPr>
        <w:t>锦苑世家</w:t>
      </w:r>
      <w:r>
        <w:rPr>
          <w:rFonts w:ascii="宋体" w:hAnsi="宋体" w:cs="宋体" w:hint="eastAsia"/>
          <w:sz w:val="21"/>
          <w:szCs w:val="21"/>
        </w:rPr>
        <w:t>、</w:t>
      </w:r>
      <w:r w:rsidRPr="00553508">
        <w:rPr>
          <w:rFonts w:ascii="宋体" w:hAnsi="宋体" w:cs="宋体" w:hint="eastAsia"/>
          <w:sz w:val="21"/>
          <w:szCs w:val="21"/>
        </w:rPr>
        <w:t>蜀岗怡庭</w:t>
      </w:r>
      <w:r>
        <w:rPr>
          <w:rFonts w:ascii="宋体" w:hAnsi="宋体" w:cs="宋体" w:hint="eastAsia"/>
          <w:sz w:val="21"/>
          <w:szCs w:val="21"/>
        </w:rPr>
        <w:t>、</w:t>
      </w:r>
      <w:r w:rsidRPr="00553508">
        <w:rPr>
          <w:rFonts w:ascii="宋体" w:hAnsi="宋体" w:cs="宋体" w:hint="eastAsia"/>
          <w:sz w:val="21"/>
          <w:szCs w:val="21"/>
        </w:rPr>
        <w:t>蜀绣花园</w:t>
      </w:r>
      <w:r>
        <w:rPr>
          <w:rFonts w:ascii="宋体" w:hAnsi="宋体" w:cs="宋体" w:hint="eastAsia"/>
          <w:sz w:val="21"/>
          <w:szCs w:val="21"/>
        </w:rPr>
        <w:t>、</w:t>
      </w:r>
      <w:r w:rsidRPr="00553508">
        <w:rPr>
          <w:rFonts w:ascii="宋体" w:hAnsi="宋体" w:cs="宋体" w:hint="eastAsia"/>
          <w:sz w:val="21"/>
          <w:szCs w:val="21"/>
        </w:rPr>
        <w:t>四季金辉</w:t>
      </w:r>
      <w:r>
        <w:rPr>
          <w:rFonts w:ascii="宋体" w:hAnsi="宋体" w:cs="宋体" w:hint="eastAsia"/>
          <w:sz w:val="21"/>
          <w:szCs w:val="21"/>
        </w:rPr>
        <w:t>、</w:t>
      </w:r>
      <w:r w:rsidRPr="00553508">
        <w:rPr>
          <w:rFonts w:ascii="宋体" w:hAnsi="宋体" w:cs="宋体" w:hint="eastAsia"/>
          <w:sz w:val="21"/>
          <w:szCs w:val="21"/>
        </w:rPr>
        <w:t>泰和佳园一期</w:t>
      </w:r>
      <w:r>
        <w:rPr>
          <w:rFonts w:ascii="宋体" w:hAnsi="宋体" w:cs="宋体" w:hint="eastAsia"/>
          <w:sz w:val="21"/>
          <w:szCs w:val="21"/>
        </w:rPr>
        <w:t>、</w:t>
      </w:r>
      <w:r w:rsidRPr="00553508">
        <w:rPr>
          <w:rFonts w:ascii="宋体" w:hAnsi="宋体" w:cs="宋体" w:hint="eastAsia"/>
          <w:sz w:val="21"/>
          <w:szCs w:val="21"/>
        </w:rPr>
        <w:t>香榭里8号</w:t>
      </w:r>
      <w:r>
        <w:rPr>
          <w:rFonts w:ascii="宋体" w:hAnsi="宋体" w:cs="宋体" w:hint="eastAsia"/>
          <w:sz w:val="21"/>
          <w:szCs w:val="21"/>
        </w:rPr>
        <w:t>、</w:t>
      </w:r>
      <w:r w:rsidRPr="00553508">
        <w:rPr>
          <w:rFonts w:ascii="宋体" w:hAnsi="宋体" w:cs="宋体" w:hint="eastAsia"/>
          <w:sz w:val="21"/>
          <w:szCs w:val="21"/>
        </w:rPr>
        <w:t>阳光水岸</w:t>
      </w:r>
      <w:r>
        <w:rPr>
          <w:rFonts w:ascii="宋体" w:hAnsi="宋体" w:cs="宋体" w:hint="eastAsia"/>
          <w:sz w:val="21"/>
          <w:szCs w:val="21"/>
        </w:rPr>
        <w:t>。</w:t>
      </w:r>
    </w:p>
    <w:p w14:paraId="0D284413" w14:textId="028F37E6" w:rsidR="000D69B1" w:rsidRDefault="000D69B1" w:rsidP="000D69B1">
      <w:pPr>
        <w:adjustRightInd w:val="0"/>
        <w:snapToGrid w:val="0"/>
        <w:spacing w:line="360" w:lineRule="auto"/>
        <w:ind w:firstLineChars="200" w:firstLine="420"/>
        <w:rPr>
          <w:rFonts w:ascii="宋体" w:hAnsi="宋体" w:cs="宋体"/>
          <w:sz w:val="21"/>
          <w:szCs w:val="21"/>
          <w:u w:val="single"/>
        </w:rPr>
      </w:pPr>
      <w:r>
        <w:rPr>
          <w:rFonts w:ascii="宋体" w:hAnsi="宋体" w:cs="宋体"/>
          <w:sz w:val="21"/>
          <w:szCs w:val="21"/>
        </w:rPr>
        <w:t>3</w:t>
      </w:r>
      <w:r>
        <w:rPr>
          <w:rFonts w:ascii="宋体" w:hAnsi="宋体" w:cs="宋体" w:hint="eastAsia"/>
          <w:sz w:val="21"/>
          <w:szCs w:val="21"/>
        </w:rPr>
        <w:t>、招标控制价：</w:t>
      </w:r>
      <w:r>
        <w:rPr>
          <w:rFonts w:ascii="宋体" w:hAnsi="宋体" w:cs="宋体" w:hint="eastAsia"/>
          <w:color w:val="FF0000"/>
          <w:sz w:val="21"/>
          <w:szCs w:val="21"/>
          <w:u w:val="single"/>
        </w:rPr>
        <w:t>1包</w:t>
      </w:r>
      <w:r>
        <w:rPr>
          <w:rFonts w:ascii="宋体" w:hAnsi="宋体" w:cs="宋体"/>
          <w:color w:val="FF0000"/>
          <w:sz w:val="21"/>
          <w:szCs w:val="21"/>
          <w:u w:val="single"/>
        </w:rPr>
        <w:t>为</w:t>
      </w:r>
      <w:r>
        <w:rPr>
          <w:rFonts w:ascii="宋体" w:hAnsi="宋体" w:cs="宋体" w:hint="eastAsia"/>
          <w:color w:val="FF0000"/>
          <w:sz w:val="21"/>
          <w:szCs w:val="21"/>
          <w:u w:val="single"/>
        </w:rPr>
        <w:t>98万元；2包</w:t>
      </w:r>
      <w:r>
        <w:rPr>
          <w:rFonts w:ascii="宋体" w:hAnsi="宋体" w:cs="宋体"/>
          <w:color w:val="FF0000"/>
          <w:sz w:val="21"/>
          <w:szCs w:val="21"/>
          <w:u w:val="single"/>
        </w:rPr>
        <w:t>为</w:t>
      </w:r>
      <w:r>
        <w:rPr>
          <w:rFonts w:ascii="宋体" w:hAnsi="宋体" w:cs="宋体" w:hint="eastAsia"/>
          <w:color w:val="FF0000"/>
          <w:sz w:val="21"/>
          <w:szCs w:val="21"/>
          <w:u w:val="single"/>
        </w:rPr>
        <w:t>93万元</w:t>
      </w:r>
      <w:r>
        <w:rPr>
          <w:rFonts w:ascii="宋体" w:hAnsi="宋体" w:cs="宋体"/>
          <w:color w:val="FF0000"/>
          <w:sz w:val="21"/>
          <w:szCs w:val="21"/>
          <w:u w:val="single"/>
        </w:rPr>
        <w:t>；</w:t>
      </w:r>
      <w:r>
        <w:rPr>
          <w:rFonts w:ascii="宋体" w:hAnsi="宋体" w:cs="宋体" w:hint="eastAsia"/>
          <w:color w:val="FF0000"/>
          <w:sz w:val="21"/>
          <w:szCs w:val="21"/>
          <w:u w:val="single"/>
        </w:rPr>
        <w:t>3包</w:t>
      </w:r>
      <w:r>
        <w:rPr>
          <w:rFonts w:ascii="宋体" w:hAnsi="宋体" w:cs="宋体"/>
          <w:color w:val="FF0000"/>
          <w:sz w:val="21"/>
          <w:szCs w:val="21"/>
          <w:u w:val="single"/>
        </w:rPr>
        <w:t>为</w:t>
      </w:r>
      <w:r>
        <w:rPr>
          <w:rFonts w:ascii="宋体" w:hAnsi="宋体" w:cs="宋体" w:hint="eastAsia"/>
          <w:color w:val="FF0000"/>
          <w:sz w:val="21"/>
          <w:szCs w:val="21"/>
          <w:u w:val="single"/>
        </w:rPr>
        <w:t>93万元</w:t>
      </w:r>
      <w:r>
        <w:rPr>
          <w:rFonts w:ascii="宋体" w:hAnsi="宋体" w:cs="宋体"/>
          <w:color w:val="FF0000"/>
          <w:sz w:val="21"/>
          <w:szCs w:val="21"/>
          <w:u w:val="single"/>
        </w:rPr>
        <w:t>。</w:t>
      </w:r>
    </w:p>
    <w:p w14:paraId="5CC856DB" w14:textId="77777777" w:rsidR="000D69B1" w:rsidRDefault="000D69B1" w:rsidP="000D69B1">
      <w:pPr>
        <w:adjustRightInd w:val="0"/>
        <w:snapToGrid w:val="0"/>
        <w:spacing w:line="360" w:lineRule="auto"/>
        <w:ind w:firstLineChars="200" w:firstLine="420"/>
        <w:rPr>
          <w:rFonts w:ascii="宋体" w:hAnsi="宋体" w:cs="宋体"/>
          <w:sz w:val="21"/>
          <w:szCs w:val="21"/>
          <w:u w:val="single"/>
        </w:rPr>
      </w:pPr>
      <w:r>
        <w:rPr>
          <w:rFonts w:ascii="宋体" w:hAnsi="宋体" w:cs="宋体"/>
          <w:sz w:val="21"/>
          <w:szCs w:val="21"/>
        </w:rPr>
        <w:t>4</w:t>
      </w:r>
      <w:r>
        <w:rPr>
          <w:rFonts w:ascii="宋体" w:hAnsi="宋体" w:cs="宋体" w:hint="eastAsia"/>
          <w:sz w:val="21"/>
          <w:szCs w:val="21"/>
        </w:rPr>
        <w:t>、工期要求：</w:t>
      </w:r>
      <w:r>
        <w:rPr>
          <w:rFonts w:ascii="宋体" w:hAnsi="宋体" w:cs="宋体" w:hint="eastAsia"/>
          <w:color w:val="0000FF"/>
          <w:sz w:val="21"/>
          <w:szCs w:val="21"/>
          <w:u w:val="single"/>
        </w:rPr>
        <w:t xml:space="preserve"> </w:t>
      </w:r>
      <w:r>
        <w:rPr>
          <w:rFonts w:ascii="宋体" w:hAnsi="宋体" w:cs="宋体"/>
          <w:color w:val="0000FF"/>
          <w:sz w:val="21"/>
          <w:szCs w:val="21"/>
          <w:u w:val="single"/>
        </w:rPr>
        <w:t>60</w:t>
      </w:r>
      <w:r>
        <w:rPr>
          <w:rFonts w:ascii="宋体" w:hAnsi="宋体" w:cs="宋体" w:hint="eastAsia"/>
          <w:color w:val="0000FF"/>
          <w:sz w:val="21"/>
          <w:szCs w:val="21"/>
          <w:u w:val="single"/>
        </w:rPr>
        <w:t xml:space="preserve"> </w:t>
      </w:r>
      <w:r>
        <w:rPr>
          <w:rFonts w:ascii="宋体" w:hAnsi="宋体" w:cs="宋体" w:hint="eastAsia"/>
          <w:sz w:val="21"/>
          <w:szCs w:val="21"/>
        </w:rPr>
        <w:t>日历天，计划开工日期：</w:t>
      </w:r>
      <w:r>
        <w:rPr>
          <w:rFonts w:ascii="宋体" w:hAnsi="宋体" w:cs="宋体" w:hint="eastAsia"/>
          <w:sz w:val="21"/>
          <w:szCs w:val="21"/>
          <w:u w:val="single"/>
        </w:rPr>
        <w:t xml:space="preserve"> 2024年 月 日，</w:t>
      </w:r>
      <w:r>
        <w:rPr>
          <w:rFonts w:ascii="宋体" w:hAnsi="宋体" w:cs="宋体" w:hint="eastAsia"/>
          <w:sz w:val="21"/>
          <w:szCs w:val="21"/>
        </w:rPr>
        <w:t>竣工日期：</w:t>
      </w:r>
      <w:r>
        <w:rPr>
          <w:rFonts w:ascii="宋体" w:hAnsi="宋体" w:cs="宋体" w:hint="eastAsia"/>
          <w:sz w:val="21"/>
          <w:szCs w:val="21"/>
          <w:u w:val="single"/>
        </w:rPr>
        <w:t xml:space="preserve"> 2024年 月 日</w:t>
      </w:r>
    </w:p>
    <w:p w14:paraId="0CB8F41E" w14:textId="4229F7E2"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sz w:val="21"/>
          <w:szCs w:val="21"/>
        </w:rPr>
        <w:t>5</w:t>
      </w:r>
      <w:r>
        <w:rPr>
          <w:rFonts w:ascii="宋体" w:hAnsi="宋体" w:cs="宋体" w:hint="eastAsia"/>
          <w:sz w:val="21"/>
          <w:szCs w:val="21"/>
        </w:rPr>
        <w:t xml:space="preserve">、其他: </w:t>
      </w:r>
      <w:r w:rsidRPr="00FF48BC">
        <w:rPr>
          <w:rFonts w:ascii="宋体" w:hAnsi="宋体" w:cs="宋体" w:hint="eastAsia"/>
          <w:sz w:val="21"/>
          <w:szCs w:val="21"/>
          <w:highlight w:val="yellow"/>
        </w:rPr>
        <w:t>投标</w:t>
      </w:r>
      <w:r w:rsidRPr="00FF48BC">
        <w:rPr>
          <w:rFonts w:ascii="宋体" w:hAnsi="宋体" w:cs="宋体"/>
          <w:sz w:val="21"/>
          <w:szCs w:val="21"/>
          <w:highlight w:val="yellow"/>
        </w:rPr>
        <w:t>人可</w:t>
      </w:r>
      <w:r w:rsidRPr="00FF48BC">
        <w:rPr>
          <w:rFonts w:ascii="宋体" w:hAnsi="宋体" w:cs="宋体" w:hint="eastAsia"/>
          <w:sz w:val="21"/>
          <w:szCs w:val="21"/>
          <w:highlight w:val="yellow"/>
        </w:rPr>
        <w:t>根据</w:t>
      </w:r>
      <w:r w:rsidRPr="00FF48BC">
        <w:rPr>
          <w:rFonts w:ascii="宋体" w:hAnsi="宋体" w:cs="宋体"/>
          <w:sz w:val="21"/>
          <w:szCs w:val="21"/>
          <w:highlight w:val="yellow"/>
        </w:rPr>
        <w:t>自身情况</w:t>
      </w:r>
      <w:r w:rsidRPr="00FF48BC">
        <w:rPr>
          <w:rFonts w:ascii="宋体" w:hAnsi="宋体" w:cs="宋体" w:hint="eastAsia"/>
          <w:sz w:val="21"/>
          <w:szCs w:val="21"/>
          <w:highlight w:val="yellow"/>
        </w:rPr>
        <w:t>选择</w:t>
      </w:r>
      <w:r w:rsidRPr="00FF48BC">
        <w:rPr>
          <w:rFonts w:ascii="宋体" w:hAnsi="宋体" w:cs="宋体"/>
          <w:sz w:val="21"/>
          <w:szCs w:val="21"/>
          <w:highlight w:val="yellow"/>
        </w:rPr>
        <w:t>其中</w:t>
      </w:r>
      <w:r w:rsidRPr="00FF48BC">
        <w:rPr>
          <w:rFonts w:ascii="宋体" w:hAnsi="宋体" w:cs="宋体" w:hint="eastAsia"/>
          <w:sz w:val="21"/>
          <w:szCs w:val="21"/>
          <w:highlight w:val="yellow"/>
        </w:rPr>
        <w:t>1个</w:t>
      </w:r>
      <w:r w:rsidRPr="00FF48BC">
        <w:rPr>
          <w:rFonts w:ascii="宋体" w:hAnsi="宋体" w:cs="宋体"/>
          <w:sz w:val="21"/>
          <w:szCs w:val="21"/>
          <w:highlight w:val="yellow"/>
        </w:rPr>
        <w:t>或多个包进行投标，但只</w:t>
      </w:r>
      <w:r w:rsidRPr="00FF48BC">
        <w:rPr>
          <w:rFonts w:ascii="宋体" w:hAnsi="宋体" w:cs="宋体" w:hint="eastAsia"/>
          <w:sz w:val="21"/>
          <w:szCs w:val="21"/>
          <w:highlight w:val="yellow"/>
        </w:rPr>
        <w:t>有</w:t>
      </w:r>
      <w:r w:rsidRPr="00FF48BC">
        <w:rPr>
          <w:rFonts w:ascii="宋体" w:hAnsi="宋体" w:cs="宋体"/>
          <w:sz w:val="21"/>
          <w:szCs w:val="21"/>
          <w:highlight w:val="yellow"/>
        </w:rPr>
        <w:t>一个包的中标</w:t>
      </w:r>
      <w:r w:rsidRPr="00FF48BC">
        <w:rPr>
          <w:rFonts w:ascii="宋体" w:hAnsi="宋体" w:cs="宋体" w:hint="eastAsia"/>
          <w:sz w:val="21"/>
          <w:szCs w:val="21"/>
          <w:highlight w:val="yellow"/>
        </w:rPr>
        <w:t>权</w:t>
      </w:r>
      <w:r>
        <w:rPr>
          <w:rFonts w:ascii="宋体" w:hAnsi="宋体" w:cs="宋体" w:hint="eastAsia"/>
          <w:sz w:val="21"/>
          <w:szCs w:val="21"/>
        </w:rPr>
        <w:t>。</w:t>
      </w:r>
    </w:p>
    <w:p w14:paraId="2E79CD3C" w14:textId="77777777"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sz w:val="21"/>
          <w:szCs w:val="21"/>
        </w:rPr>
        <w:t>6</w:t>
      </w:r>
      <w:r>
        <w:rPr>
          <w:rFonts w:ascii="宋体" w:hAnsi="宋体" w:cs="宋体" w:hint="eastAsia"/>
          <w:sz w:val="21"/>
          <w:szCs w:val="21"/>
        </w:rPr>
        <w:t>、招标范围：</w:t>
      </w:r>
      <w:r>
        <w:rPr>
          <w:rFonts w:hint="eastAsia"/>
          <w:sz w:val="21"/>
          <w:szCs w:val="21"/>
          <w:u w:val="single"/>
        </w:rPr>
        <w:t>江苏长江水务股份有限公司二次供水泵房改造工程</w:t>
      </w:r>
      <w:r>
        <w:rPr>
          <w:rFonts w:ascii="宋体" w:hAnsi="宋体" w:cs="宋体" w:hint="eastAsia"/>
          <w:sz w:val="21"/>
          <w:szCs w:val="21"/>
          <w:u w:val="single"/>
        </w:rPr>
        <w:t>（含拆除）等</w:t>
      </w:r>
      <w:r>
        <w:rPr>
          <w:rFonts w:ascii="宋体" w:hAnsi="宋体" w:cs="宋体"/>
          <w:sz w:val="21"/>
          <w:szCs w:val="21"/>
          <w:u w:val="single"/>
        </w:rPr>
        <w:t>工程量清单范围内的施工。</w:t>
      </w:r>
      <w:r>
        <w:rPr>
          <w:rFonts w:ascii="宋体" w:hAnsi="宋体" w:cs="宋体" w:hint="eastAsia"/>
          <w:sz w:val="21"/>
          <w:szCs w:val="21"/>
          <w:u w:val="single"/>
        </w:rPr>
        <w:t xml:space="preserve">  </w:t>
      </w:r>
      <w:r>
        <w:rPr>
          <w:rFonts w:ascii="宋体" w:hAnsi="宋体" w:cs="宋体" w:hint="eastAsia"/>
          <w:color w:val="0000FF"/>
          <w:sz w:val="21"/>
          <w:szCs w:val="21"/>
          <w:u w:val="single"/>
        </w:rPr>
        <w:t xml:space="preserve"> </w:t>
      </w:r>
      <w:r>
        <w:rPr>
          <w:rFonts w:ascii="宋体" w:hAnsi="宋体" w:cs="宋体" w:hint="eastAsia"/>
          <w:sz w:val="21"/>
          <w:szCs w:val="21"/>
          <w:u w:val="single"/>
        </w:rPr>
        <w:t xml:space="preserve">                            </w:t>
      </w:r>
    </w:p>
    <w:p w14:paraId="11C34254" w14:textId="77777777" w:rsidR="000D69B1" w:rsidRDefault="000D69B1" w:rsidP="000D69B1">
      <w:pPr>
        <w:pStyle w:val="2"/>
        <w:adjustRightInd w:val="0"/>
        <w:snapToGrid w:val="0"/>
        <w:spacing w:before="0" w:after="0" w:line="360" w:lineRule="auto"/>
        <w:rPr>
          <w:rFonts w:ascii="宋体" w:eastAsia="宋体" w:hAnsi="宋体" w:cs="宋体"/>
        </w:rPr>
      </w:pPr>
      <w:bookmarkStart w:id="6" w:name="_Toc14154"/>
      <w:bookmarkStart w:id="7" w:name="_Toc389065124"/>
      <w:r>
        <w:rPr>
          <w:rFonts w:ascii="宋体" w:eastAsia="宋体" w:hAnsi="宋体" w:cs="宋体" w:hint="eastAsia"/>
        </w:rPr>
        <w:t>三 投标人资格要求</w:t>
      </w:r>
      <w:bookmarkEnd w:id="6"/>
      <w:bookmarkEnd w:id="7"/>
    </w:p>
    <w:p w14:paraId="0AD44797" w14:textId="77777777"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hint="eastAsia"/>
          <w:sz w:val="21"/>
          <w:szCs w:val="21"/>
        </w:rPr>
        <w:t>（一）本次招标要求投标人在人员、设备、资金等方面具有相应的施工能力，且须具备</w:t>
      </w:r>
      <w:r>
        <w:rPr>
          <w:rFonts w:ascii="宋体" w:hAnsi="宋体" w:cs="宋体" w:hint="eastAsia"/>
          <w:color w:val="0000FF"/>
          <w:sz w:val="21"/>
          <w:szCs w:val="21"/>
          <w:u w:val="single"/>
        </w:rPr>
        <w:t>建筑装修装饰工程二级及以上或房屋</w:t>
      </w:r>
      <w:r>
        <w:rPr>
          <w:rFonts w:ascii="宋体" w:hAnsi="宋体" w:cs="宋体"/>
          <w:color w:val="0000FF"/>
          <w:sz w:val="21"/>
          <w:szCs w:val="21"/>
          <w:u w:val="single"/>
        </w:rPr>
        <w:t>建筑工程施工总承包三级及以上</w:t>
      </w:r>
      <w:r>
        <w:rPr>
          <w:rFonts w:ascii="宋体" w:hAnsi="宋体" w:cs="宋体" w:hint="eastAsia"/>
          <w:color w:val="0000FF"/>
          <w:sz w:val="21"/>
          <w:szCs w:val="21"/>
          <w:u w:val="single"/>
        </w:rPr>
        <w:t>资质</w:t>
      </w:r>
      <w:r>
        <w:rPr>
          <w:rFonts w:ascii="宋体" w:hAnsi="宋体" w:cs="宋体" w:hint="eastAsia"/>
          <w:sz w:val="21"/>
          <w:szCs w:val="21"/>
        </w:rPr>
        <w:t xml:space="preserve">，并满足以下要求：1、有独立订立合同的能力；2、企业的资质类别、等级和项目负责人注册专业、资格等级符合国家有关规定；3、以联合体形式投标的，联合体的资格（资质）条件必须符合资格预审文件或招标文件要求，并附有共同投标协议；4、企业具备安全生产条件，并取得安全生产许可证（相关规定不作要求的除外）。 </w:t>
      </w:r>
    </w:p>
    <w:p w14:paraId="0CCB32BE" w14:textId="77777777" w:rsidR="000D69B1" w:rsidRDefault="000D69B1" w:rsidP="000D69B1">
      <w:pPr>
        <w:autoSpaceDE w:val="0"/>
        <w:autoSpaceDN w:val="0"/>
        <w:adjustRightInd w:val="0"/>
        <w:spacing w:line="360" w:lineRule="auto"/>
        <w:ind w:firstLineChars="200" w:firstLine="420"/>
        <w:rPr>
          <w:rFonts w:ascii="宋体" w:hAnsi="宋体" w:cs="宋体"/>
          <w:sz w:val="21"/>
          <w:szCs w:val="21"/>
        </w:rPr>
      </w:pPr>
      <w:r>
        <w:rPr>
          <w:rFonts w:ascii="宋体" w:hAnsi="宋体" w:cs="宋体" w:hint="eastAsia"/>
          <w:sz w:val="21"/>
          <w:szCs w:val="21"/>
        </w:rPr>
        <w:lastRenderedPageBreak/>
        <w:t>（二）投标人拟派项目负责人须具备</w:t>
      </w:r>
      <w:r>
        <w:rPr>
          <w:rFonts w:ascii="宋体" w:hAnsi="宋体" w:cs="宋体" w:hint="eastAsia"/>
          <w:sz w:val="21"/>
          <w:szCs w:val="21"/>
          <w:u w:val="single"/>
        </w:rPr>
        <w:t xml:space="preserve"> </w:t>
      </w:r>
      <w:r>
        <w:rPr>
          <w:rFonts w:ascii="宋体" w:hAnsi="宋体" w:cs="宋体" w:hint="eastAsia"/>
          <w:color w:val="0000FF"/>
          <w:sz w:val="21"/>
          <w:szCs w:val="21"/>
          <w:u w:val="single"/>
        </w:rPr>
        <w:t>建筑工程专业二级（含以上级）注册建造师执业</w:t>
      </w:r>
      <w:r>
        <w:rPr>
          <w:rFonts w:ascii="宋体" w:hAnsi="宋体" w:cs="宋体" w:hint="eastAsia"/>
          <w:sz w:val="21"/>
          <w:szCs w:val="21"/>
          <w:u w:val="single"/>
        </w:rPr>
        <w:t xml:space="preserve"> </w:t>
      </w:r>
      <w:r>
        <w:rPr>
          <w:rFonts w:ascii="宋体" w:hAnsi="宋体" w:cs="宋体" w:hint="eastAsia"/>
          <w:sz w:val="21"/>
          <w:szCs w:val="21"/>
        </w:rPr>
        <w:t>资格，具备有效的安全生产考核合格证书（B证），且满足下列条件：</w:t>
      </w:r>
      <w:r>
        <w:rPr>
          <w:rFonts w:ascii="宋体" w:hAnsi="宋体" w:cs="宋体"/>
          <w:sz w:val="21"/>
          <w:szCs w:val="21"/>
        </w:rPr>
        <w:t>1</w:t>
      </w:r>
      <w:r>
        <w:rPr>
          <w:rFonts w:ascii="宋体" w:hAnsi="宋体" w:cs="宋体" w:hint="eastAsia"/>
          <w:sz w:val="21"/>
          <w:szCs w:val="21"/>
        </w:rPr>
        <w:t>、项目负责人未同时在两个或者两个以上单位受聘或者执业；</w:t>
      </w:r>
      <w:r>
        <w:rPr>
          <w:rFonts w:ascii="宋体" w:hAnsi="宋体" w:cs="宋体"/>
          <w:color w:val="FF0000"/>
          <w:sz w:val="21"/>
          <w:szCs w:val="21"/>
        </w:rPr>
        <w:t>2</w:t>
      </w:r>
      <w:r>
        <w:rPr>
          <w:rFonts w:ascii="宋体" w:hAnsi="宋体" w:cs="宋体" w:hint="eastAsia"/>
          <w:color w:val="FF0000"/>
          <w:sz w:val="21"/>
          <w:szCs w:val="21"/>
        </w:rPr>
        <w:t>、项目负责人是非变更后无在建工程，或项目负责人是变更后无在建工程（必须原合同工期已满且变更备案之日已满</w:t>
      </w:r>
      <w:r>
        <w:rPr>
          <w:rFonts w:ascii="宋体" w:hAnsi="宋体" w:cs="宋体"/>
          <w:color w:val="FF0000"/>
          <w:sz w:val="21"/>
          <w:szCs w:val="21"/>
        </w:rPr>
        <w:t>6</w:t>
      </w:r>
      <w:r>
        <w:rPr>
          <w:rFonts w:ascii="宋体" w:hAnsi="宋体" w:cs="宋体" w:hint="eastAsia"/>
          <w:color w:val="FF0000"/>
          <w:sz w:val="21"/>
          <w:szCs w:val="21"/>
        </w:rPr>
        <w:t>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14:paraId="6A66500E" w14:textId="77777777"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hint="eastAsia"/>
          <w:sz w:val="21"/>
          <w:szCs w:val="21"/>
        </w:rPr>
        <w:t>（三） 投标人及拟派项目负责人应具备的其他要求：</w:t>
      </w:r>
    </w:p>
    <w:p w14:paraId="721A094B" w14:textId="01907CF8"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hint="eastAsia"/>
          <w:sz w:val="21"/>
          <w:szCs w:val="21"/>
        </w:rPr>
        <w:t>1、具备经</w:t>
      </w:r>
      <w:r>
        <w:rPr>
          <w:rFonts w:ascii="宋体" w:hAnsi="宋体" w:cs="宋体" w:hint="eastAsia"/>
          <w:sz w:val="21"/>
          <w:szCs w:val="21"/>
          <w:u w:val="single"/>
        </w:rPr>
        <w:t>扬州市建管处</w:t>
      </w:r>
      <w:r>
        <w:rPr>
          <w:rFonts w:ascii="宋体" w:hAnsi="宋体" w:cs="宋体" w:hint="eastAsia"/>
          <w:sz w:val="21"/>
          <w:szCs w:val="21"/>
        </w:rPr>
        <w:t xml:space="preserve">备案的企业信用管理手册或企业资格、资质核验书；                    </w:t>
      </w:r>
    </w:p>
    <w:p w14:paraId="6BE364C6" w14:textId="77777777" w:rsidR="000D69B1" w:rsidRDefault="000D69B1" w:rsidP="000D69B1">
      <w:pPr>
        <w:autoSpaceDE w:val="0"/>
        <w:autoSpaceDN w:val="0"/>
        <w:adjustRightInd w:val="0"/>
        <w:spacing w:line="360" w:lineRule="auto"/>
        <w:ind w:firstLineChars="200" w:firstLine="420"/>
        <w:rPr>
          <w:rFonts w:ascii="宋体" w:hAnsi="宋体" w:cs="宋体"/>
          <w:sz w:val="21"/>
          <w:szCs w:val="21"/>
          <w:u w:val="single"/>
        </w:rPr>
      </w:pPr>
      <w:r>
        <w:rPr>
          <w:rFonts w:ascii="宋体" w:hAnsi="宋体" w:cs="宋体" w:hint="eastAsia"/>
          <w:sz w:val="21"/>
          <w:szCs w:val="21"/>
        </w:rPr>
        <w:t>2、不属于《扬州市</w:t>
      </w:r>
      <w:r>
        <w:rPr>
          <w:rFonts w:ascii="宋体" w:hAnsi="宋体" w:cs="宋体" w:hint="eastAsia"/>
          <w:sz w:val="21"/>
          <w:szCs w:val="21"/>
          <w:u w:val="single"/>
        </w:rPr>
        <w:t xml:space="preserve"> 2023 </w:t>
      </w:r>
      <w:r>
        <w:rPr>
          <w:rFonts w:ascii="宋体" w:hAnsi="宋体" w:cs="宋体" w:hint="eastAsia"/>
          <w:sz w:val="21"/>
          <w:szCs w:val="21"/>
        </w:rPr>
        <w:t>年度建筑市场各方主体及从业人员信用评价成果》中黄牌、红牌企业与个人并处于限制招投标活动期限内；</w:t>
      </w:r>
    </w:p>
    <w:p w14:paraId="0D9DFABE" w14:textId="77777777" w:rsidR="000D69B1" w:rsidRDefault="000D69B1" w:rsidP="000D69B1">
      <w:pPr>
        <w:autoSpaceDE w:val="0"/>
        <w:autoSpaceDN w:val="0"/>
        <w:adjustRightInd w:val="0"/>
        <w:spacing w:line="360" w:lineRule="auto"/>
        <w:ind w:firstLineChars="200" w:firstLine="420"/>
        <w:rPr>
          <w:rFonts w:ascii="宋体" w:hAnsi="宋体" w:cs="宋体"/>
          <w:sz w:val="21"/>
          <w:szCs w:val="21"/>
        </w:rPr>
      </w:pPr>
      <w:r>
        <w:rPr>
          <w:rFonts w:ascii="宋体" w:hAnsi="宋体" w:cs="宋体" w:hint="eastAsia"/>
          <w:sz w:val="21"/>
          <w:szCs w:val="21"/>
        </w:rPr>
        <w:t>3、投标人为授权委托人及拟派项目负责人缴纳近3个月养老保险（提供社保部门出具的</w:t>
      </w:r>
      <w:r>
        <w:rPr>
          <w:rFonts w:ascii="宋体" w:hAnsi="宋体" w:cs="宋体" w:hint="eastAsia"/>
          <w:sz w:val="21"/>
          <w:szCs w:val="21"/>
          <w:u w:val="single"/>
        </w:rPr>
        <w:t xml:space="preserve"> </w:t>
      </w:r>
      <w:r>
        <w:rPr>
          <w:rFonts w:ascii="宋体" w:hAnsi="宋体" w:cs="宋体" w:hint="eastAsia"/>
          <w:color w:val="0000FF"/>
          <w:sz w:val="21"/>
          <w:szCs w:val="21"/>
          <w:u w:val="single"/>
        </w:rPr>
        <w:t xml:space="preserve"> 2024 </w:t>
      </w:r>
      <w:r>
        <w:rPr>
          <w:rFonts w:ascii="宋体" w:hAnsi="宋体" w:cs="宋体" w:hint="eastAsia"/>
          <w:sz w:val="21"/>
          <w:szCs w:val="21"/>
          <w:u w:val="single"/>
        </w:rPr>
        <w:t xml:space="preserve"> </w:t>
      </w:r>
      <w:r>
        <w:rPr>
          <w:rFonts w:ascii="宋体" w:hAnsi="宋体" w:cs="宋体" w:hint="eastAsia"/>
          <w:sz w:val="21"/>
          <w:szCs w:val="21"/>
        </w:rPr>
        <w:t>年</w:t>
      </w:r>
      <w:r>
        <w:rPr>
          <w:rFonts w:ascii="宋体" w:hAnsi="宋体" w:cs="宋体" w:hint="eastAsia"/>
          <w:color w:val="0000FF"/>
          <w:sz w:val="21"/>
          <w:szCs w:val="21"/>
          <w:u w:val="single"/>
        </w:rPr>
        <w:t xml:space="preserve">  2 </w:t>
      </w:r>
      <w:r>
        <w:rPr>
          <w:rFonts w:ascii="宋体" w:hAnsi="宋体" w:cs="宋体" w:hint="eastAsia"/>
          <w:sz w:val="21"/>
          <w:szCs w:val="21"/>
        </w:rPr>
        <w:t>月至</w:t>
      </w:r>
      <w:r>
        <w:rPr>
          <w:rFonts w:ascii="宋体" w:hAnsi="宋体" w:cs="宋体" w:hint="eastAsia"/>
          <w:sz w:val="21"/>
          <w:szCs w:val="21"/>
          <w:u w:val="single"/>
        </w:rPr>
        <w:t xml:space="preserve"> </w:t>
      </w:r>
      <w:r>
        <w:rPr>
          <w:rFonts w:ascii="宋体" w:hAnsi="宋体" w:cs="宋体" w:hint="eastAsia"/>
          <w:color w:val="0000FF"/>
          <w:sz w:val="21"/>
          <w:szCs w:val="21"/>
          <w:u w:val="single"/>
        </w:rPr>
        <w:t xml:space="preserve"> 2024</w:t>
      </w:r>
      <w:r>
        <w:rPr>
          <w:rFonts w:ascii="宋体" w:hAnsi="宋体" w:cs="宋体" w:hint="eastAsia"/>
          <w:sz w:val="21"/>
          <w:szCs w:val="21"/>
          <w:u w:val="single"/>
        </w:rPr>
        <w:t xml:space="preserve"> </w:t>
      </w:r>
      <w:r>
        <w:rPr>
          <w:rFonts w:ascii="宋体" w:hAnsi="宋体" w:cs="宋体" w:hint="eastAsia"/>
          <w:sz w:val="21"/>
          <w:szCs w:val="21"/>
        </w:rPr>
        <w:t>年</w:t>
      </w:r>
      <w:r>
        <w:rPr>
          <w:rFonts w:ascii="宋体" w:hAnsi="宋体" w:cs="宋体" w:hint="eastAsia"/>
          <w:sz w:val="21"/>
          <w:szCs w:val="21"/>
          <w:u w:val="single"/>
        </w:rPr>
        <w:t xml:space="preserve">  </w:t>
      </w:r>
      <w:r>
        <w:rPr>
          <w:rFonts w:ascii="宋体" w:hAnsi="宋体" w:cs="宋体" w:hint="eastAsia"/>
          <w:color w:val="0000FF"/>
          <w:sz w:val="21"/>
          <w:szCs w:val="21"/>
          <w:u w:val="single"/>
        </w:rPr>
        <w:t xml:space="preserve">4 </w:t>
      </w:r>
      <w:r>
        <w:rPr>
          <w:rFonts w:ascii="宋体" w:hAnsi="宋体" w:cs="宋体"/>
          <w:color w:val="0000FF"/>
          <w:sz w:val="21"/>
          <w:szCs w:val="21"/>
          <w:u w:val="single"/>
        </w:rPr>
        <w:t xml:space="preserve"> </w:t>
      </w:r>
      <w:r>
        <w:rPr>
          <w:rFonts w:ascii="宋体" w:hAnsi="宋体" w:cs="宋体" w:hint="eastAsia"/>
          <w:sz w:val="21"/>
          <w:szCs w:val="21"/>
        </w:rPr>
        <w:t>月在职职工养老保险的证明材料；采用网上自助查询方式的，如当地社保管理部门明确的最大查询期与招标文件规定的月份不一致时，须提供社保管理部门的文件）；</w:t>
      </w:r>
    </w:p>
    <w:p w14:paraId="00A8F36A" w14:textId="77777777" w:rsidR="000D69B1" w:rsidRDefault="000D69B1" w:rsidP="000D69B1">
      <w:pPr>
        <w:autoSpaceDE w:val="0"/>
        <w:autoSpaceDN w:val="0"/>
        <w:adjustRightInd w:val="0"/>
        <w:spacing w:line="360" w:lineRule="auto"/>
        <w:ind w:firstLineChars="200" w:firstLine="420"/>
        <w:rPr>
          <w:rFonts w:ascii="宋体" w:hAnsi="宋体" w:cs="宋体"/>
          <w:sz w:val="21"/>
          <w:szCs w:val="21"/>
        </w:rPr>
      </w:pPr>
      <w:r>
        <w:rPr>
          <w:rFonts w:ascii="宋体" w:hAnsi="宋体" w:cs="宋体" w:hint="eastAsia"/>
          <w:sz w:val="21"/>
          <w:szCs w:val="21"/>
        </w:rPr>
        <w:t>4、投标人没有在招投标活动中存在失信行为被招投标监管机构在“江苏建设工程招标网”等指定媒介上公示并在公示期限内；</w:t>
      </w:r>
    </w:p>
    <w:p w14:paraId="6C8ED94F" w14:textId="77777777" w:rsidR="000D69B1" w:rsidRDefault="000D69B1" w:rsidP="000D69B1">
      <w:pPr>
        <w:autoSpaceDE w:val="0"/>
        <w:autoSpaceDN w:val="0"/>
        <w:adjustRightInd w:val="0"/>
        <w:spacing w:line="360" w:lineRule="auto"/>
        <w:ind w:firstLineChars="200" w:firstLine="420"/>
        <w:rPr>
          <w:rFonts w:ascii="宋体" w:hAnsi="宋体" w:cs="宋体"/>
          <w:sz w:val="21"/>
          <w:szCs w:val="21"/>
        </w:rPr>
      </w:pPr>
      <w:r>
        <w:rPr>
          <w:rFonts w:ascii="宋体" w:hAnsi="宋体" w:cs="宋体" w:hint="eastAsia"/>
          <w:sz w:val="21"/>
          <w:szCs w:val="21"/>
        </w:rPr>
        <w:t>5、已完成扬州市建筑市场信用管理信息系统基础信息数据的录入、完善工作；</w:t>
      </w:r>
    </w:p>
    <w:p w14:paraId="3F33A78F" w14:textId="77777777" w:rsidR="000D69B1" w:rsidRDefault="000D69B1" w:rsidP="000D69B1">
      <w:pPr>
        <w:autoSpaceDE w:val="0"/>
        <w:autoSpaceDN w:val="0"/>
        <w:adjustRightInd w:val="0"/>
        <w:spacing w:line="360" w:lineRule="auto"/>
        <w:ind w:firstLineChars="200" w:firstLine="420"/>
        <w:rPr>
          <w:rFonts w:ascii="宋体" w:hAnsi="宋体" w:cs="宋体"/>
          <w:sz w:val="21"/>
          <w:szCs w:val="21"/>
        </w:rPr>
      </w:pPr>
      <w:r>
        <w:rPr>
          <w:rFonts w:ascii="宋体" w:hAnsi="宋体" w:cs="宋体" w:hint="eastAsia"/>
          <w:sz w:val="21"/>
          <w:szCs w:val="21"/>
        </w:rPr>
        <w:t>6、本工程设置以下可选条件作为投标人及拟派项目负责人资格要求：</w:t>
      </w:r>
    </w:p>
    <w:p w14:paraId="3BAFE1B5" w14:textId="77777777" w:rsidR="000D69B1" w:rsidRDefault="000D69B1" w:rsidP="000D69B1">
      <w:pPr>
        <w:autoSpaceDE w:val="0"/>
        <w:autoSpaceDN w:val="0"/>
        <w:adjustRightInd w:val="0"/>
        <w:spacing w:line="360" w:lineRule="auto"/>
        <w:ind w:firstLineChars="200" w:firstLine="420"/>
        <w:rPr>
          <w:rFonts w:ascii="宋体" w:hAnsi="宋体" w:cs="宋体"/>
          <w:u w:val="single"/>
        </w:rPr>
      </w:pPr>
      <w:r>
        <w:rPr>
          <w:rFonts w:ascii="宋体" w:hAnsi="宋体" w:cs="宋体" w:hint="eastAsia"/>
          <w:sz w:val="21"/>
          <w:szCs w:val="21"/>
        </w:rPr>
        <w:sym w:font="Wingdings 2" w:char="00A3"/>
      </w:r>
      <w:r>
        <w:rPr>
          <w:rFonts w:ascii="宋体" w:hAnsi="宋体" w:cs="宋体" w:hint="eastAsia"/>
          <w:sz w:val="21"/>
          <w:szCs w:val="21"/>
        </w:rPr>
        <w:t>企业或</w:t>
      </w:r>
      <w:r>
        <w:rPr>
          <w:rFonts w:ascii="MS Mincho" w:eastAsia="MS Mincho" w:hAnsi="MS Mincho" w:cs="MS Mincho" w:hint="eastAsia"/>
          <w:color w:val="0000FF"/>
          <w:sz w:val="21"/>
          <w:szCs w:val="21"/>
        </w:rPr>
        <w:t>☑</w:t>
      </w:r>
      <w:r>
        <w:rPr>
          <w:rFonts w:ascii="宋体" w:hAnsi="宋体" w:cs="宋体" w:hint="eastAsia"/>
          <w:sz w:val="21"/>
          <w:szCs w:val="21"/>
        </w:rPr>
        <w:t>拟派项目负责人</w:t>
      </w:r>
      <w:r>
        <w:rPr>
          <w:rFonts w:ascii="宋体" w:hAnsi="宋体" w:cs="宋体" w:hint="eastAsia"/>
          <w:sz w:val="21"/>
          <w:szCs w:val="21"/>
          <w:u w:val="single"/>
        </w:rPr>
        <w:t xml:space="preserve"> 自  </w:t>
      </w:r>
      <w:r>
        <w:rPr>
          <w:rFonts w:ascii="宋体" w:hAnsi="宋体" w:cs="宋体" w:hint="eastAsia"/>
          <w:color w:val="0000FF"/>
          <w:sz w:val="21"/>
          <w:szCs w:val="21"/>
          <w:u w:val="single"/>
        </w:rPr>
        <w:t>2020</w:t>
      </w:r>
      <w:r>
        <w:rPr>
          <w:rFonts w:ascii="宋体" w:hAnsi="宋体" w:cs="宋体" w:hint="eastAsia"/>
          <w:sz w:val="21"/>
          <w:szCs w:val="21"/>
          <w:u w:val="single"/>
        </w:rPr>
        <w:t xml:space="preserve"> 年</w:t>
      </w:r>
      <w:r>
        <w:rPr>
          <w:rFonts w:ascii="宋体" w:hAnsi="宋体" w:cs="宋体" w:hint="eastAsia"/>
          <w:color w:val="0000FF"/>
          <w:sz w:val="21"/>
          <w:szCs w:val="21"/>
          <w:u w:val="single"/>
        </w:rPr>
        <w:t xml:space="preserve"> 1</w:t>
      </w:r>
      <w:r>
        <w:rPr>
          <w:rFonts w:ascii="宋体" w:hAnsi="宋体" w:cs="宋体" w:hint="eastAsia"/>
          <w:sz w:val="21"/>
          <w:szCs w:val="21"/>
          <w:u w:val="single"/>
        </w:rPr>
        <w:t xml:space="preserve">月 </w:t>
      </w:r>
      <w:r>
        <w:rPr>
          <w:rFonts w:ascii="宋体" w:hAnsi="宋体" w:cs="宋体" w:hint="eastAsia"/>
          <w:color w:val="0000FF"/>
          <w:sz w:val="21"/>
          <w:szCs w:val="21"/>
          <w:u w:val="single"/>
        </w:rPr>
        <w:t xml:space="preserve">1 </w:t>
      </w:r>
      <w:r>
        <w:rPr>
          <w:rFonts w:ascii="宋体" w:hAnsi="宋体" w:cs="宋体" w:hint="eastAsia"/>
          <w:sz w:val="21"/>
          <w:szCs w:val="21"/>
          <w:u w:val="single"/>
        </w:rPr>
        <w:t>日</w:t>
      </w:r>
      <w:r>
        <w:rPr>
          <w:rFonts w:ascii="宋体" w:hAnsi="宋体" w:cs="宋体" w:hint="eastAsia"/>
          <w:sz w:val="21"/>
          <w:szCs w:val="21"/>
        </w:rPr>
        <w:t>以来承担过类似工程，</w:t>
      </w:r>
      <w:r>
        <w:rPr>
          <w:rFonts w:ascii="宋体" w:hAnsi="宋体" w:cs="宋体"/>
          <w:sz w:val="21"/>
          <w:szCs w:val="21"/>
        </w:rPr>
        <w:t>类似工程认定标准：</w:t>
      </w:r>
      <w:r>
        <w:rPr>
          <w:rFonts w:ascii="宋体" w:hAnsi="宋体" w:cs="宋体" w:hint="eastAsia"/>
          <w:color w:val="0000FF"/>
          <w:sz w:val="21"/>
          <w:szCs w:val="21"/>
          <w:u w:val="single"/>
        </w:rPr>
        <w:t>承担过单项合同建安造价</w:t>
      </w:r>
      <w:r>
        <w:rPr>
          <w:rFonts w:ascii="宋体" w:hAnsi="宋体" w:cs="宋体"/>
          <w:color w:val="0000FF"/>
          <w:sz w:val="21"/>
          <w:szCs w:val="21"/>
          <w:u w:val="single"/>
        </w:rPr>
        <w:t>50</w:t>
      </w:r>
      <w:r>
        <w:rPr>
          <w:rFonts w:ascii="宋体" w:hAnsi="宋体" w:cs="宋体" w:hint="eastAsia"/>
          <w:color w:val="0000FF"/>
          <w:sz w:val="21"/>
          <w:szCs w:val="21"/>
          <w:u w:val="single"/>
        </w:rPr>
        <w:t>万元及以上的建筑装饰工程</w:t>
      </w:r>
      <w:r>
        <w:rPr>
          <w:rFonts w:ascii="宋体" w:hAnsi="宋体" w:cs="宋体"/>
          <w:color w:val="0000FF"/>
          <w:sz w:val="21"/>
          <w:szCs w:val="21"/>
          <w:u w:val="single"/>
        </w:rPr>
        <w:t>(</w:t>
      </w:r>
      <w:r>
        <w:rPr>
          <w:rFonts w:ascii="宋体" w:hAnsi="宋体" w:cs="宋体" w:hint="eastAsia"/>
          <w:color w:val="0000FF"/>
          <w:sz w:val="21"/>
          <w:szCs w:val="21"/>
          <w:u w:val="single"/>
        </w:rPr>
        <w:t>业绩时间认定以竣工验收证明材料时间为准</w:t>
      </w:r>
      <w:r>
        <w:rPr>
          <w:rFonts w:ascii="宋体" w:hAnsi="宋体" w:cs="宋体"/>
          <w:color w:val="0000FF"/>
          <w:sz w:val="21"/>
          <w:szCs w:val="21"/>
          <w:u w:val="single"/>
        </w:rPr>
        <w:t>)</w:t>
      </w:r>
      <w:r>
        <w:rPr>
          <w:rFonts w:ascii="宋体" w:hAnsi="宋体" w:cs="宋体" w:hint="eastAsia"/>
          <w:color w:val="0000FF"/>
          <w:sz w:val="21"/>
          <w:szCs w:val="21"/>
          <w:u w:val="single"/>
        </w:rPr>
        <w:t xml:space="preserve"> 。</w:t>
      </w:r>
      <w:r>
        <w:rPr>
          <w:rFonts w:ascii="宋体" w:hAnsi="宋体" w:cs="宋体" w:hint="eastAsia"/>
          <w:sz w:val="21"/>
          <w:szCs w:val="21"/>
        </w:rPr>
        <w:t>业绩应同时提供以下资料：</w:t>
      </w:r>
      <w:r>
        <w:rPr>
          <w:rFonts w:ascii="宋体" w:hAnsi="宋体" w:cs="宋体"/>
          <w:sz w:val="21"/>
          <w:szCs w:val="21"/>
        </w:rPr>
        <w:t>1</w:t>
      </w:r>
      <w:r>
        <w:rPr>
          <w:rFonts w:ascii="宋体" w:hAnsi="宋体" w:cs="宋体" w:hint="eastAsia"/>
          <w:sz w:val="21"/>
          <w:szCs w:val="21"/>
        </w:rPr>
        <w:t>、施工合同；</w:t>
      </w:r>
      <w:r>
        <w:rPr>
          <w:rFonts w:ascii="宋体" w:hAnsi="宋体" w:cs="宋体"/>
          <w:sz w:val="21"/>
          <w:szCs w:val="21"/>
        </w:rPr>
        <w:t>2</w:t>
      </w:r>
      <w:r>
        <w:rPr>
          <w:rFonts w:ascii="宋体" w:hAnsi="宋体" w:cs="宋体" w:hint="eastAsia"/>
          <w:sz w:val="21"/>
          <w:szCs w:val="21"/>
        </w:rPr>
        <w:t>、竣工验收证明。提供的材料中涉及评标的相关数据不一致的，以数额较小的为准；项目负责人承担的类似业绩施工合同、竣工验收证明中所注明的项目经理名称应与拟投标项目负责人名称一致，如有变更，应附项目经理变更备案资料；</w:t>
      </w:r>
    </w:p>
    <w:p w14:paraId="65729E8A" w14:textId="77777777"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sz w:val="21"/>
          <w:szCs w:val="21"/>
        </w:rPr>
        <w:t>7</w:t>
      </w:r>
      <w:r>
        <w:rPr>
          <w:rFonts w:ascii="宋体" w:hAnsi="宋体" w:cs="宋体" w:hint="eastAsia"/>
          <w:sz w:val="21"/>
          <w:szCs w:val="21"/>
        </w:rPr>
        <w:t>、</w:t>
      </w:r>
      <w:r w:rsidRPr="002E3248">
        <w:rPr>
          <w:rFonts w:ascii="宋体" w:hAnsi="宋体" w:cs="宋体" w:hint="eastAsia"/>
          <w:color w:val="0000FF"/>
          <w:sz w:val="21"/>
          <w:szCs w:val="21"/>
          <w:highlight w:val="yellow"/>
        </w:rPr>
        <w:t>本次招标</w:t>
      </w:r>
      <w:r w:rsidRPr="002E3248">
        <w:rPr>
          <w:rFonts w:ascii="宋体" w:hAnsi="宋体" w:cs="宋体" w:hint="eastAsia"/>
          <w:color w:val="FF0000"/>
          <w:sz w:val="21"/>
          <w:szCs w:val="21"/>
          <w:highlight w:val="yellow"/>
          <w:u w:val="single"/>
        </w:rPr>
        <w:t>不接受</w:t>
      </w:r>
      <w:r w:rsidRPr="002E3248">
        <w:rPr>
          <w:rFonts w:ascii="宋体" w:hAnsi="宋体" w:cs="宋体" w:hint="eastAsia"/>
          <w:color w:val="0000FF"/>
          <w:sz w:val="21"/>
          <w:szCs w:val="21"/>
          <w:highlight w:val="yellow"/>
        </w:rPr>
        <w:t>联合体投标</w:t>
      </w:r>
      <w:r>
        <w:rPr>
          <w:rFonts w:ascii="宋体" w:hAnsi="宋体" w:cs="宋体" w:hint="eastAsia"/>
          <w:sz w:val="21"/>
          <w:szCs w:val="21"/>
        </w:rPr>
        <w:t>。</w:t>
      </w:r>
    </w:p>
    <w:p w14:paraId="79390067" w14:textId="77777777" w:rsidR="000D69B1" w:rsidRDefault="000D69B1" w:rsidP="000D69B1">
      <w:pPr>
        <w:pStyle w:val="2"/>
        <w:adjustRightInd w:val="0"/>
        <w:snapToGrid w:val="0"/>
        <w:spacing w:before="0" w:after="0" w:line="360" w:lineRule="auto"/>
        <w:rPr>
          <w:rFonts w:ascii="宋体" w:eastAsia="宋体" w:hAnsi="宋体" w:cs="宋体"/>
        </w:rPr>
      </w:pPr>
      <w:bookmarkStart w:id="8" w:name="_Toc8155"/>
      <w:r>
        <w:rPr>
          <w:rFonts w:ascii="宋体" w:eastAsia="宋体" w:hAnsi="宋体" w:cs="宋体" w:hint="eastAsia"/>
        </w:rPr>
        <w:t>四、发布公告的媒介</w:t>
      </w:r>
      <w:bookmarkEnd w:id="8"/>
    </w:p>
    <w:p w14:paraId="1AD15B51" w14:textId="77777777" w:rsidR="000D69B1" w:rsidRPr="008106CA" w:rsidRDefault="000D69B1" w:rsidP="000D69B1">
      <w:pPr>
        <w:shd w:val="clear" w:color="auto" w:fill="FFFFFF"/>
        <w:spacing w:line="315" w:lineRule="atLeast"/>
        <w:ind w:firstLine="420"/>
        <w:jc w:val="both"/>
        <w:rPr>
          <w:sz w:val="21"/>
          <w:szCs w:val="21"/>
        </w:rPr>
      </w:pPr>
      <w:r>
        <w:rPr>
          <w:rFonts w:ascii="宋体" w:hAnsi="宋体" w:cs="宋体" w:hint="eastAsia"/>
          <w:sz w:val="21"/>
          <w:szCs w:val="21"/>
        </w:rPr>
        <w:t>本次招标公告</w:t>
      </w:r>
      <w:r w:rsidRPr="008106CA">
        <w:rPr>
          <w:rFonts w:ascii="宋体" w:hAnsi="宋体" w:cs="宋体" w:hint="eastAsia"/>
          <w:sz w:val="21"/>
          <w:szCs w:val="21"/>
        </w:rPr>
        <w:t>在</w:t>
      </w:r>
      <w:r w:rsidRPr="008106CA">
        <w:rPr>
          <w:rFonts w:ascii="宋体" w:hAnsi="宋体" w:cs="宋体" w:hint="eastAsia"/>
          <w:sz w:val="21"/>
          <w:szCs w:val="21"/>
          <w:u w:val="single"/>
        </w:rPr>
        <w:t>扬州市国资委网站、</w:t>
      </w:r>
      <w:r w:rsidRPr="008106CA">
        <w:rPr>
          <w:rFonts w:hint="eastAsia"/>
          <w:sz w:val="21"/>
          <w:szCs w:val="21"/>
          <w:u w:val="single"/>
        </w:rPr>
        <w:t>扬州市城建国有资产控股</w:t>
      </w:r>
      <w:r w:rsidRPr="008106CA">
        <w:rPr>
          <w:rFonts w:hint="eastAsia"/>
          <w:sz w:val="21"/>
          <w:szCs w:val="21"/>
          <w:u w:val="single"/>
        </w:rPr>
        <w:t>(</w:t>
      </w:r>
      <w:r w:rsidRPr="008106CA">
        <w:rPr>
          <w:rFonts w:hint="eastAsia"/>
          <w:sz w:val="21"/>
          <w:szCs w:val="21"/>
          <w:u w:val="single"/>
        </w:rPr>
        <w:t>集团）有限责任公司网站及江苏长江</w:t>
      </w:r>
      <w:r w:rsidRPr="008106CA">
        <w:rPr>
          <w:sz w:val="21"/>
          <w:szCs w:val="21"/>
          <w:u w:val="single"/>
        </w:rPr>
        <w:t>水务股份有限公司</w:t>
      </w:r>
      <w:r w:rsidRPr="008106CA">
        <w:rPr>
          <w:rFonts w:hint="eastAsia"/>
          <w:sz w:val="21"/>
          <w:szCs w:val="21"/>
          <w:u w:val="single"/>
        </w:rPr>
        <w:t>网站</w:t>
      </w:r>
      <w:r w:rsidRPr="008106CA">
        <w:rPr>
          <w:rFonts w:hint="eastAsia"/>
          <w:sz w:val="21"/>
          <w:szCs w:val="21"/>
        </w:rPr>
        <w:t>发布。</w:t>
      </w:r>
    </w:p>
    <w:p w14:paraId="29C47B58" w14:textId="77777777" w:rsidR="000D69B1" w:rsidRPr="008106CA" w:rsidRDefault="000D69B1" w:rsidP="000D69B1">
      <w:pPr>
        <w:spacing w:line="360" w:lineRule="auto"/>
        <w:rPr>
          <w:rFonts w:ascii="宋体" w:hAnsi="宋体"/>
          <w:b/>
          <w:sz w:val="32"/>
          <w:szCs w:val="32"/>
        </w:rPr>
      </w:pPr>
      <w:bookmarkStart w:id="9" w:name="_Toc30384"/>
      <w:bookmarkStart w:id="10" w:name="_Toc389065126"/>
      <w:r w:rsidRPr="008106CA">
        <w:rPr>
          <w:rFonts w:ascii="宋体" w:hAnsi="宋体" w:cs="宋体" w:hint="eastAsia"/>
          <w:b/>
          <w:sz w:val="32"/>
          <w:szCs w:val="32"/>
        </w:rPr>
        <w:lastRenderedPageBreak/>
        <w:t>五、</w:t>
      </w:r>
      <w:r w:rsidRPr="008106CA">
        <w:rPr>
          <w:rFonts w:ascii="宋体" w:hAnsi="宋体" w:hint="eastAsia"/>
          <w:b/>
          <w:sz w:val="32"/>
          <w:szCs w:val="32"/>
        </w:rPr>
        <w:t>招标文件获取</w:t>
      </w:r>
    </w:p>
    <w:p w14:paraId="71BCBAE7" w14:textId="77777777" w:rsidR="000D69B1" w:rsidRPr="008106CA" w:rsidRDefault="000D69B1" w:rsidP="000D69B1">
      <w:pPr>
        <w:spacing w:line="360" w:lineRule="auto"/>
        <w:rPr>
          <w:rFonts w:ascii="宋体" w:hAnsi="宋体"/>
          <w:sz w:val="21"/>
          <w:szCs w:val="21"/>
        </w:rPr>
      </w:pPr>
      <w:r w:rsidRPr="008106CA">
        <w:rPr>
          <w:rFonts w:ascii="宋体" w:hAnsi="宋体" w:hint="eastAsia"/>
          <w:sz w:val="21"/>
          <w:szCs w:val="21"/>
        </w:rPr>
        <w:t>1、招标文件获取时间为： 2024年</w:t>
      </w:r>
      <w:r w:rsidRPr="008106CA">
        <w:rPr>
          <w:rFonts w:ascii="宋体" w:hAnsi="宋体" w:hint="eastAsia"/>
          <w:sz w:val="21"/>
          <w:szCs w:val="21"/>
          <w:u w:val="single"/>
        </w:rPr>
        <w:t xml:space="preserve"> 5 </w:t>
      </w:r>
      <w:r w:rsidRPr="008106CA">
        <w:rPr>
          <w:rFonts w:ascii="宋体" w:hAnsi="宋体" w:hint="eastAsia"/>
          <w:sz w:val="21"/>
          <w:szCs w:val="21"/>
        </w:rPr>
        <w:t>月</w:t>
      </w:r>
      <w:r>
        <w:rPr>
          <w:rFonts w:ascii="宋体" w:hAnsi="宋体" w:hint="eastAsia"/>
          <w:sz w:val="21"/>
          <w:szCs w:val="21"/>
        </w:rPr>
        <w:t xml:space="preserve"> </w:t>
      </w:r>
      <w:r>
        <w:rPr>
          <w:rFonts w:ascii="宋体" w:hAnsi="宋体" w:hint="eastAsia"/>
          <w:sz w:val="21"/>
          <w:szCs w:val="21"/>
          <w:u w:val="single"/>
        </w:rPr>
        <w:t xml:space="preserve">27 </w:t>
      </w:r>
      <w:r w:rsidRPr="008106CA">
        <w:rPr>
          <w:rFonts w:ascii="宋体" w:hAnsi="宋体" w:hint="eastAsia"/>
          <w:sz w:val="21"/>
          <w:szCs w:val="21"/>
        </w:rPr>
        <w:t>日-2024年</w:t>
      </w:r>
      <w:r w:rsidRPr="008106CA">
        <w:rPr>
          <w:rFonts w:ascii="宋体" w:hAnsi="宋体" w:hint="eastAsia"/>
          <w:sz w:val="21"/>
          <w:szCs w:val="21"/>
          <w:u w:val="single"/>
        </w:rPr>
        <w:t xml:space="preserve"> </w:t>
      </w:r>
      <w:r>
        <w:rPr>
          <w:rFonts w:ascii="宋体" w:hAnsi="宋体" w:hint="eastAsia"/>
          <w:sz w:val="21"/>
          <w:szCs w:val="21"/>
          <w:u w:val="single"/>
        </w:rPr>
        <w:t>5</w:t>
      </w:r>
      <w:r w:rsidRPr="008106CA">
        <w:rPr>
          <w:rFonts w:ascii="宋体" w:hAnsi="宋体" w:hint="eastAsia"/>
          <w:sz w:val="21"/>
          <w:szCs w:val="21"/>
          <w:u w:val="single"/>
        </w:rPr>
        <w:t xml:space="preserve"> </w:t>
      </w:r>
      <w:r w:rsidRPr="008106CA">
        <w:rPr>
          <w:rFonts w:ascii="宋体" w:hAnsi="宋体" w:hint="eastAsia"/>
          <w:sz w:val="21"/>
          <w:szCs w:val="21"/>
        </w:rPr>
        <w:t>月</w:t>
      </w:r>
      <w:r w:rsidRPr="008106CA">
        <w:rPr>
          <w:rFonts w:ascii="宋体" w:hAnsi="宋体" w:hint="eastAsia"/>
          <w:sz w:val="21"/>
          <w:szCs w:val="21"/>
          <w:u w:val="single"/>
        </w:rPr>
        <w:t xml:space="preserve"> </w:t>
      </w:r>
      <w:r>
        <w:rPr>
          <w:rFonts w:ascii="宋体" w:hAnsi="宋体" w:hint="eastAsia"/>
          <w:sz w:val="21"/>
          <w:szCs w:val="21"/>
          <w:u w:val="single"/>
        </w:rPr>
        <w:t>31</w:t>
      </w:r>
      <w:r w:rsidRPr="008106CA">
        <w:rPr>
          <w:rFonts w:ascii="宋体" w:hAnsi="宋体" w:hint="eastAsia"/>
          <w:sz w:val="21"/>
          <w:szCs w:val="21"/>
          <w:u w:val="single"/>
        </w:rPr>
        <w:t xml:space="preserve"> </w:t>
      </w:r>
      <w:r w:rsidRPr="008106CA">
        <w:rPr>
          <w:rFonts w:ascii="宋体" w:hAnsi="宋体" w:hint="eastAsia"/>
          <w:sz w:val="21"/>
          <w:szCs w:val="21"/>
        </w:rPr>
        <w:t>日。</w:t>
      </w:r>
    </w:p>
    <w:p w14:paraId="705B2B3F" w14:textId="77777777" w:rsidR="000D69B1" w:rsidRDefault="000D69B1" w:rsidP="000D69B1">
      <w:pPr>
        <w:spacing w:line="360" w:lineRule="auto"/>
        <w:rPr>
          <w:szCs w:val="21"/>
        </w:rPr>
      </w:pPr>
      <w:r w:rsidRPr="008106CA">
        <w:rPr>
          <w:rFonts w:ascii="宋体" w:hAnsi="宋体" w:hint="eastAsia"/>
          <w:sz w:val="21"/>
          <w:szCs w:val="21"/>
        </w:rPr>
        <w:t>2、</w:t>
      </w:r>
      <w:r w:rsidRPr="008106CA">
        <w:rPr>
          <w:rFonts w:hint="eastAsia"/>
          <w:sz w:val="21"/>
          <w:szCs w:val="21"/>
        </w:rPr>
        <w:t>招标文件获取方式</w:t>
      </w:r>
      <w:r w:rsidRPr="008106CA">
        <w:rPr>
          <w:rFonts w:ascii="宋体" w:hAnsi="宋体" w:hint="eastAsia"/>
          <w:sz w:val="21"/>
          <w:szCs w:val="21"/>
        </w:rPr>
        <w:t>：</w:t>
      </w:r>
      <w:r w:rsidRPr="008106CA">
        <w:rPr>
          <w:rFonts w:ascii="宋体" w:hAnsi="宋体" w:cs="宋体" w:hint="eastAsia"/>
          <w:sz w:val="21"/>
          <w:szCs w:val="21"/>
        </w:rPr>
        <w:t>在</w:t>
      </w:r>
      <w:r w:rsidRPr="008106CA">
        <w:rPr>
          <w:rFonts w:ascii="宋体" w:hAnsi="宋体" w:cs="宋体" w:hint="eastAsia"/>
          <w:sz w:val="21"/>
          <w:szCs w:val="21"/>
          <w:u w:val="single"/>
        </w:rPr>
        <w:t>扬州市国资委网站、</w:t>
      </w:r>
      <w:r w:rsidRPr="008106CA">
        <w:rPr>
          <w:rFonts w:hint="eastAsia"/>
          <w:sz w:val="21"/>
          <w:szCs w:val="21"/>
          <w:u w:val="single"/>
        </w:rPr>
        <w:t>扬</w:t>
      </w:r>
      <w:r>
        <w:rPr>
          <w:rFonts w:hint="eastAsia"/>
          <w:sz w:val="21"/>
          <w:szCs w:val="21"/>
          <w:u w:val="single"/>
        </w:rPr>
        <w:t>州市城建国有资产控股</w:t>
      </w:r>
      <w:r>
        <w:rPr>
          <w:rFonts w:hint="eastAsia"/>
          <w:sz w:val="21"/>
          <w:szCs w:val="21"/>
          <w:u w:val="single"/>
        </w:rPr>
        <w:t>(</w:t>
      </w:r>
      <w:r>
        <w:rPr>
          <w:rFonts w:hint="eastAsia"/>
          <w:sz w:val="21"/>
          <w:szCs w:val="21"/>
          <w:u w:val="single"/>
        </w:rPr>
        <w:t>集团）有限责任公司网站及江苏长江</w:t>
      </w:r>
      <w:r>
        <w:rPr>
          <w:sz w:val="21"/>
          <w:szCs w:val="21"/>
          <w:u w:val="single"/>
        </w:rPr>
        <w:t>水务股份有限公司</w:t>
      </w:r>
      <w:r>
        <w:rPr>
          <w:rFonts w:hint="eastAsia"/>
          <w:sz w:val="21"/>
          <w:szCs w:val="21"/>
          <w:u w:val="single"/>
        </w:rPr>
        <w:t>网站</w:t>
      </w:r>
      <w:r>
        <w:rPr>
          <w:rFonts w:hint="eastAsia"/>
          <w:sz w:val="21"/>
          <w:szCs w:val="21"/>
        </w:rPr>
        <w:t>自行下载</w:t>
      </w:r>
      <w:r>
        <w:rPr>
          <w:rFonts w:hint="eastAsia"/>
          <w:szCs w:val="21"/>
        </w:rPr>
        <w:t>。</w:t>
      </w:r>
    </w:p>
    <w:p w14:paraId="74970F7D" w14:textId="77777777" w:rsidR="000D69B1" w:rsidRDefault="000D69B1" w:rsidP="000D69B1">
      <w:pPr>
        <w:pStyle w:val="2"/>
        <w:adjustRightInd w:val="0"/>
        <w:snapToGrid w:val="0"/>
        <w:spacing w:before="0" w:after="0" w:line="360" w:lineRule="auto"/>
        <w:rPr>
          <w:rFonts w:ascii="宋体" w:eastAsia="宋体" w:hAnsi="宋体" w:cs="宋体"/>
        </w:rPr>
      </w:pPr>
      <w:bookmarkStart w:id="11" w:name="_Toc28207"/>
      <w:bookmarkStart w:id="12" w:name="_Toc389065127"/>
      <w:bookmarkEnd w:id="9"/>
      <w:bookmarkEnd w:id="10"/>
      <w:r>
        <w:rPr>
          <w:rFonts w:ascii="宋体" w:eastAsia="宋体" w:hAnsi="宋体" w:cs="宋体" w:hint="eastAsia"/>
        </w:rPr>
        <w:t>六、 投标</w:t>
      </w:r>
      <w:bookmarkEnd w:id="11"/>
      <w:bookmarkEnd w:id="12"/>
      <w:r>
        <w:rPr>
          <w:rFonts w:ascii="宋体" w:eastAsia="宋体" w:hAnsi="宋体" w:cs="宋体" w:hint="eastAsia"/>
        </w:rPr>
        <w:t>截止时间</w:t>
      </w:r>
    </w:p>
    <w:p w14:paraId="623A1523" w14:textId="77777777" w:rsidR="000D69B1" w:rsidRDefault="000D69B1" w:rsidP="000D69B1">
      <w:pPr>
        <w:adjustRightInd w:val="0"/>
        <w:snapToGrid w:val="0"/>
        <w:spacing w:line="360" w:lineRule="auto"/>
        <w:ind w:firstLineChars="200" w:firstLine="420"/>
        <w:rPr>
          <w:rFonts w:ascii="宋体" w:hAnsi="宋体" w:cs="宋体"/>
          <w:sz w:val="21"/>
          <w:szCs w:val="21"/>
        </w:rPr>
      </w:pPr>
      <w:bookmarkStart w:id="13" w:name="_Toc389065128"/>
      <w:r>
        <w:rPr>
          <w:rFonts w:ascii="宋体" w:hAnsi="宋体" w:cs="宋体" w:hint="eastAsia"/>
          <w:sz w:val="21"/>
          <w:szCs w:val="21"/>
        </w:rPr>
        <w:t>投标截止时间为 ：</w:t>
      </w:r>
      <w:r>
        <w:rPr>
          <w:rFonts w:ascii="宋体" w:hAnsi="宋体" w:cs="宋体" w:hint="eastAsia"/>
          <w:sz w:val="21"/>
          <w:szCs w:val="21"/>
          <w:u w:val="single"/>
        </w:rPr>
        <w:t xml:space="preserve"> 2024 </w:t>
      </w:r>
      <w:r>
        <w:rPr>
          <w:rFonts w:ascii="宋体" w:hAnsi="宋体" w:cs="宋体" w:hint="eastAsia"/>
          <w:sz w:val="21"/>
          <w:szCs w:val="21"/>
        </w:rPr>
        <w:t>年</w:t>
      </w:r>
      <w:r>
        <w:rPr>
          <w:rFonts w:ascii="宋体" w:hAnsi="宋体" w:cs="宋体" w:hint="eastAsia"/>
          <w:sz w:val="21"/>
          <w:szCs w:val="21"/>
          <w:u w:val="single"/>
        </w:rPr>
        <w:t xml:space="preserve"> 5 </w:t>
      </w:r>
      <w:r>
        <w:rPr>
          <w:rFonts w:ascii="宋体" w:hAnsi="宋体" w:cs="宋体" w:hint="eastAsia"/>
          <w:sz w:val="21"/>
          <w:szCs w:val="21"/>
        </w:rPr>
        <w:t>月</w:t>
      </w:r>
      <w:r>
        <w:rPr>
          <w:rFonts w:ascii="宋体" w:hAnsi="宋体" w:cs="宋体" w:hint="eastAsia"/>
          <w:sz w:val="21"/>
          <w:szCs w:val="21"/>
          <w:u w:val="single"/>
        </w:rPr>
        <w:t xml:space="preserve"> 31 </w:t>
      </w:r>
      <w:r>
        <w:rPr>
          <w:rFonts w:ascii="宋体" w:hAnsi="宋体" w:cs="宋体" w:hint="eastAsia"/>
          <w:sz w:val="21"/>
          <w:szCs w:val="21"/>
        </w:rPr>
        <w:t>日</w:t>
      </w:r>
      <w:r>
        <w:rPr>
          <w:rFonts w:ascii="宋体" w:hAnsi="宋体" w:cs="宋体" w:hint="eastAsia"/>
          <w:sz w:val="21"/>
          <w:szCs w:val="21"/>
          <w:u w:val="single"/>
        </w:rPr>
        <w:t xml:space="preserve">  09  </w:t>
      </w:r>
      <w:r>
        <w:rPr>
          <w:rFonts w:ascii="宋体" w:hAnsi="宋体" w:cs="宋体" w:hint="eastAsia"/>
          <w:sz w:val="21"/>
          <w:szCs w:val="21"/>
        </w:rPr>
        <w:t>时</w:t>
      </w:r>
      <w:r>
        <w:rPr>
          <w:rFonts w:ascii="宋体" w:hAnsi="宋体" w:cs="宋体" w:hint="eastAsia"/>
          <w:sz w:val="21"/>
          <w:szCs w:val="21"/>
          <w:u w:val="single"/>
        </w:rPr>
        <w:t xml:space="preserve">  30  </w:t>
      </w:r>
      <w:r>
        <w:rPr>
          <w:rFonts w:ascii="宋体" w:hAnsi="宋体" w:cs="宋体" w:hint="eastAsia"/>
          <w:sz w:val="21"/>
          <w:szCs w:val="21"/>
        </w:rPr>
        <w:t>分。</w:t>
      </w:r>
    </w:p>
    <w:p w14:paraId="6949BAC0" w14:textId="77777777" w:rsidR="000D69B1" w:rsidRDefault="000D69B1" w:rsidP="000D69B1">
      <w:pPr>
        <w:topLinePunct/>
        <w:adjustRightInd w:val="0"/>
        <w:snapToGrid w:val="0"/>
        <w:spacing w:line="360" w:lineRule="auto"/>
        <w:ind w:firstLineChars="200" w:firstLine="420"/>
        <w:rPr>
          <w:rFonts w:ascii="宋体" w:hAnsi="宋体" w:cs="宋体"/>
          <w:sz w:val="21"/>
          <w:szCs w:val="21"/>
        </w:rPr>
      </w:pPr>
      <w:r>
        <w:rPr>
          <w:rFonts w:ascii="宋体" w:hAnsi="宋体" w:cs="宋体" w:hint="eastAsia"/>
          <w:sz w:val="21"/>
          <w:szCs w:val="21"/>
        </w:rPr>
        <w:t>逾期送达的投标文件，招标人不予受理。</w:t>
      </w:r>
    </w:p>
    <w:p w14:paraId="4C8E4C30" w14:textId="77777777" w:rsidR="000D69B1" w:rsidRDefault="000D69B1" w:rsidP="000D69B1">
      <w:pPr>
        <w:widowControl w:val="0"/>
        <w:topLinePunct/>
        <w:adjustRightInd w:val="0"/>
        <w:snapToGrid w:val="0"/>
        <w:spacing w:line="360" w:lineRule="auto"/>
        <w:jc w:val="both"/>
        <w:rPr>
          <w:rFonts w:ascii="宋体" w:hAnsi="宋体" w:cs="宋体"/>
          <w:b/>
          <w:bCs/>
          <w:sz w:val="32"/>
          <w:szCs w:val="32"/>
        </w:rPr>
      </w:pPr>
      <w:r>
        <w:rPr>
          <w:rFonts w:ascii="宋体" w:hAnsi="宋体" w:cs="宋体" w:hint="eastAsia"/>
          <w:b/>
          <w:bCs/>
          <w:sz w:val="32"/>
          <w:szCs w:val="32"/>
        </w:rPr>
        <w:t>七、资格审查</w:t>
      </w:r>
    </w:p>
    <w:p w14:paraId="0A0DB19F" w14:textId="77777777" w:rsidR="000D69B1" w:rsidRDefault="000D69B1" w:rsidP="000D69B1">
      <w:pPr>
        <w:topLinePunct/>
        <w:adjustRightInd w:val="0"/>
        <w:snapToGrid w:val="0"/>
        <w:spacing w:line="360" w:lineRule="auto"/>
        <w:rPr>
          <w:rFonts w:ascii="宋体" w:hAnsi="宋体" w:cs="宋体"/>
          <w:sz w:val="21"/>
          <w:szCs w:val="21"/>
        </w:rPr>
      </w:pPr>
      <w:r>
        <w:rPr>
          <w:rFonts w:ascii="宋体" w:hAnsi="宋体" w:cs="宋体" w:hint="eastAsia"/>
          <w:szCs w:val="21"/>
        </w:rPr>
        <w:t xml:space="preserve"> </w:t>
      </w:r>
      <w:r>
        <w:rPr>
          <w:rFonts w:ascii="宋体" w:hAnsi="宋体" w:cs="宋体" w:hint="eastAsia"/>
          <w:sz w:val="21"/>
          <w:szCs w:val="21"/>
        </w:rPr>
        <w:t xml:space="preserve">  </w:t>
      </w:r>
      <w:r>
        <w:rPr>
          <w:rFonts w:ascii="宋体" w:hAnsi="宋体" w:cs="宋体"/>
          <w:sz w:val="21"/>
          <w:szCs w:val="21"/>
        </w:rPr>
        <w:t xml:space="preserve"> </w:t>
      </w:r>
      <w:r>
        <w:rPr>
          <w:rFonts w:ascii="宋体" w:hAnsi="宋体" w:cs="宋体" w:hint="eastAsia"/>
          <w:sz w:val="21"/>
          <w:szCs w:val="21"/>
        </w:rPr>
        <w:t>本次招标采用</w:t>
      </w:r>
      <w:r>
        <w:rPr>
          <w:rFonts w:ascii="宋体" w:hAnsi="宋体" w:cs="宋体" w:hint="eastAsia"/>
          <w:sz w:val="21"/>
          <w:szCs w:val="21"/>
          <w:u w:val="single"/>
        </w:rPr>
        <w:t>资格后审</w:t>
      </w:r>
      <w:r>
        <w:rPr>
          <w:rFonts w:ascii="宋体" w:hAnsi="宋体" w:cs="宋体" w:hint="eastAsia"/>
          <w:sz w:val="21"/>
          <w:szCs w:val="21"/>
        </w:rPr>
        <w:t>方式进行资格审查。</w:t>
      </w:r>
    </w:p>
    <w:p w14:paraId="4A63CE9E" w14:textId="77777777" w:rsidR="000D69B1" w:rsidRDefault="000D69B1" w:rsidP="000D69B1">
      <w:pPr>
        <w:topLinePunct/>
        <w:adjustRightInd w:val="0"/>
        <w:snapToGrid w:val="0"/>
        <w:spacing w:line="360" w:lineRule="auto"/>
        <w:rPr>
          <w:rFonts w:ascii="宋体" w:hAnsi="宋体" w:cs="宋体"/>
          <w:szCs w:val="21"/>
        </w:rPr>
      </w:pPr>
      <w:r>
        <w:rPr>
          <w:rFonts w:ascii="宋体" w:hAnsi="宋体" w:cs="宋体" w:hint="eastAsia"/>
          <w:szCs w:val="21"/>
        </w:rPr>
        <w:t xml:space="preserve">   </w:t>
      </w:r>
    </w:p>
    <w:p w14:paraId="71FA6387" w14:textId="77777777" w:rsidR="000D69B1" w:rsidRDefault="000D69B1" w:rsidP="000D69B1">
      <w:pPr>
        <w:pStyle w:val="2"/>
        <w:adjustRightInd w:val="0"/>
        <w:snapToGrid w:val="0"/>
        <w:spacing w:before="0" w:after="0" w:line="360" w:lineRule="auto"/>
        <w:rPr>
          <w:rFonts w:ascii="宋体" w:eastAsia="宋体" w:hAnsi="宋体" w:cs="宋体"/>
        </w:rPr>
      </w:pPr>
      <w:bookmarkStart w:id="14" w:name="_Toc19199"/>
      <w:r>
        <w:rPr>
          <w:rFonts w:ascii="宋体" w:eastAsia="宋体" w:hAnsi="宋体" w:cs="宋体" w:hint="eastAsia"/>
        </w:rPr>
        <w:t>八、评标</w:t>
      </w:r>
      <w:bookmarkEnd w:id="13"/>
      <w:r>
        <w:rPr>
          <w:rFonts w:ascii="宋体" w:eastAsia="宋体" w:hAnsi="宋体" w:cs="宋体" w:hint="eastAsia"/>
        </w:rPr>
        <w:t>方法</w:t>
      </w:r>
      <w:bookmarkEnd w:id="14"/>
    </w:p>
    <w:p w14:paraId="2DC933F8" w14:textId="77777777" w:rsidR="000D69B1" w:rsidRDefault="000D69B1" w:rsidP="000D69B1">
      <w:pPr>
        <w:adjustRightInd w:val="0"/>
        <w:snapToGrid w:val="0"/>
        <w:spacing w:line="360" w:lineRule="auto"/>
        <w:ind w:firstLineChars="200" w:firstLine="420"/>
        <w:rPr>
          <w:rFonts w:ascii="宋体" w:hAnsi="宋体" w:cs="宋体"/>
          <w:sz w:val="21"/>
          <w:szCs w:val="21"/>
        </w:rPr>
      </w:pPr>
      <w:r>
        <w:rPr>
          <w:rFonts w:ascii="宋体" w:hAnsi="宋体" w:cs="宋体" w:hint="eastAsia"/>
          <w:sz w:val="21"/>
          <w:szCs w:val="21"/>
        </w:rPr>
        <w:t>本工程采用</w:t>
      </w:r>
      <w:r>
        <w:rPr>
          <w:rFonts w:ascii="宋体" w:hAnsi="宋体" w:cs="宋体" w:hint="eastAsia"/>
          <w:sz w:val="21"/>
          <w:szCs w:val="21"/>
          <w:u w:val="single"/>
        </w:rPr>
        <w:t>综合评估法</w:t>
      </w:r>
      <w:r>
        <w:rPr>
          <w:rFonts w:ascii="宋体" w:hAnsi="宋体" w:cs="宋体" w:hint="eastAsia"/>
          <w:sz w:val="21"/>
          <w:szCs w:val="21"/>
        </w:rPr>
        <w:t>评标标准和方法详见招标文件第二章。</w:t>
      </w:r>
    </w:p>
    <w:p w14:paraId="1ADB89BD" w14:textId="77777777" w:rsidR="000D69B1" w:rsidRDefault="000D69B1" w:rsidP="000D69B1">
      <w:pPr>
        <w:pStyle w:val="2"/>
        <w:adjustRightInd w:val="0"/>
        <w:snapToGrid w:val="0"/>
        <w:spacing w:before="0" w:after="0" w:line="360" w:lineRule="auto"/>
        <w:rPr>
          <w:rFonts w:ascii="宋体" w:eastAsia="宋体" w:hAnsi="宋体" w:cs="宋体"/>
          <w:szCs w:val="22"/>
        </w:rPr>
      </w:pPr>
      <w:bookmarkStart w:id="15" w:name="_Toc1395"/>
      <w:r>
        <w:rPr>
          <w:rFonts w:ascii="宋体" w:eastAsia="宋体" w:hAnsi="宋体" w:cs="宋体" w:hint="eastAsia"/>
          <w:szCs w:val="22"/>
        </w:rPr>
        <w:t>九、联系方式</w:t>
      </w:r>
      <w:bookmarkEnd w:id="15"/>
    </w:p>
    <w:p w14:paraId="733FC690" w14:textId="77777777" w:rsidR="000D69B1" w:rsidRDefault="000D69B1" w:rsidP="000D69B1">
      <w:pPr>
        <w:adjustRightInd w:val="0"/>
        <w:snapToGrid w:val="0"/>
        <w:spacing w:line="360" w:lineRule="auto"/>
        <w:rPr>
          <w:rFonts w:ascii="宋体" w:hAnsi="宋体" w:cs="宋体"/>
          <w:color w:val="0000FF"/>
          <w:sz w:val="21"/>
          <w:szCs w:val="21"/>
          <w:u w:val="single"/>
        </w:rPr>
      </w:pPr>
      <w:r>
        <w:rPr>
          <w:rFonts w:ascii="宋体" w:hAnsi="宋体" w:cs="宋体" w:hint="eastAsia"/>
          <w:sz w:val="21"/>
          <w:szCs w:val="21"/>
        </w:rPr>
        <w:t>招标人：</w:t>
      </w:r>
      <w:r>
        <w:rPr>
          <w:rFonts w:ascii="宋体" w:hAnsi="宋体" w:cs="宋体" w:hint="eastAsia"/>
          <w:sz w:val="21"/>
          <w:szCs w:val="21"/>
          <w:u w:val="single"/>
        </w:rPr>
        <w:t xml:space="preserve"> </w:t>
      </w:r>
      <w:r>
        <w:rPr>
          <w:rFonts w:ascii="宋体" w:hAnsi="宋体" w:cs="宋体" w:hint="eastAsia"/>
          <w:color w:val="0000FF"/>
          <w:sz w:val="21"/>
          <w:szCs w:val="21"/>
          <w:u w:val="single"/>
        </w:rPr>
        <w:t xml:space="preserve">江苏长江水务股份有限公司      </w:t>
      </w:r>
      <w:r>
        <w:rPr>
          <w:rFonts w:ascii="宋体" w:hAnsi="宋体" w:cs="宋体" w:hint="eastAsia"/>
          <w:color w:val="0000FF"/>
          <w:sz w:val="21"/>
          <w:szCs w:val="21"/>
        </w:rPr>
        <w:t xml:space="preserve">        </w:t>
      </w:r>
    </w:p>
    <w:p w14:paraId="70B17746" w14:textId="77777777" w:rsidR="000D69B1" w:rsidRDefault="000D69B1" w:rsidP="000D69B1">
      <w:pPr>
        <w:adjustRightInd w:val="0"/>
        <w:snapToGrid w:val="0"/>
        <w:spacing w:line="360" w:lineRule="auto"/>
        <w:rPr>
          <w:rFonts w:ascii="宋体" w:hAnsi="宋体"/>
          <w:sz w:val="21"/>
          <w:szCs w:val="21"/>
        </w:rPr>
      </w:pPr>
      <w:r>
        <w:rPr>
          <w:rFonts w:ascii="宋体" w:hAnsi="宋体" w:cs="宋体" w:hint="eastAsia"/>
          <w:sz w:val="21"/>
          <w:szCs w:val="21"/>
        </w:rPr>
        <w:t>地    址：</w:t>
      </w:r>
      <w:r>
        <w:rPr>
          <w:rFonts w:ascii="宋体" w:hAnsi="宋体" w:cs="宋体" w:hint="eastAsia"/>
          <w:color w:val="0000FF"/>
          <w:sz w:val="21"/>
          <w:szCs w:val="21"/>
          <w:u w:val="single"/>
        </w:rPr>
        <w:t>文汇东路249号</w:t>
      </w:r>
      <w:r>
        <w:rPr>
          <w:rFonts w:ascii="宋体" w:hAnsi="宋体" w:cs="宋体"/>
          <w:color w:val="0000FF"/>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rPr>
        <w:t xml:space="preserve">                   </w:t>
      </w:r>
    </w:p>
    <w:p w14:paraId="6339A719" w14:textId="77777777" w:rsidR="000D69B1" w:rsidRDefault="000D69B1" w:rsidP="000D69B1">
      <w:pPr>
        <w:adjustRightInd w:val="0"/>
        <w:snapToGrid w:val="0"/>
        <w:spacing w:line="360" w:lineRule="auto"/>
        <w:rPr>
          <w:rFonts w:ascii="宋体" w:hAnsi="宋体" w:cs="宋体"/>
          <w:sz w:val="21"/>
          <w:szCs w:val="21"/>
        </w:rPr>
      </w:pPr>
      <w:r>
        <w:rPr>
          <w:rFonts w:ascii="宋体" w:hAnsi="宋体" w:cs="宋体" w:hint="eastAsia"/>
          <w:sz w:val="21"/>
          <w:szCs w:val="21"/>
        </w:rPr>
        <w:t>邮    编：</w:t>
      </w:r>
      <w:r>
        <w:rPr>
          <w:rFonts w:ascii="宋体" w:hAnsi="宋体" w:cs="宋体" w:hint="eastAsia"/>
          <w:sz w:val="21"/>
          <w:szCs w:val="21"/>
          <w:u w:val="single"/>
        </w:rPr>
        <w:t xml:space="preserve">    </w:t>
      </w:r>
      <w:r>
        <w:rPr>
          <w:rFonts w:ascii="宋体" w:hAnsi="宋体" w:cs="宋体" w:hint="eastAsia"/>
          <w:color w:val="0000FF"/>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rPr>
        <w:t xml:space="preserve">                          </w:t>
      </w:r>
    </w:p>
    <w:p w14:paraId="35CC4EDD" w14:textId="11C5DC59" w:rsidR="000D69B1" w:rsidRPr="008106CA" w:rsidRDefault="000D69B1" w:rsidP="000D69B1">
      <w:pPr>
        <w:adjustRightInd w:val="0"/>
        <w:snapToGrid w:val="0"/>
        <w:spacing w:line="360" w:lineRule="auto"/>
        <w:rPr>
          <w:rFonts w:ascii="宋体" w:hAnsi="宋体" w:cs="宋体"/>
          <w:sz w:val="21"/>
          <w:szCs w:val="21"/>
        </w:rPr>
      </w:pPr>
      <w:r w:rsidRPr="008106CA">
        <w:rPr>
          <w:rFonts w:ascii="宋体" w:hAnsi="宋体" w:cs="宋体" w:hint="eastAsia"/>
          <w:sz w:val="21"/>
          <w:szCs w:val="21"/>
        </w:rPr>
        <w:t>联 系 人：陈颖</w:t>
      </w:r>
      <w:r w:rsidRPr="008106CA">
        <w:rPr>
          <w:rFonts w:ascii="宋体" w:hAnsi="宋体" w:cs="宋体" w:hint="eastAsia"/>
          <w:sz w:val="21"/>
          <w:szCs w:val="21"/>
          <w:u w:val="single"/>
        </w:rPr>
        <w:t xml:space="preserve"> </w:t>
      </w:r>
      <w:r w:rsidRPr="008106CA">
        <w:rPr>
          <w:rFonts w:ascii="宋体" w:hAnsi="宋体" w:cs="宋体" w:hint="eastAsia"/>
          <w:color w:val="0000FF"/>
          <w:sz w:val="21"/>
          <w:szCs w:val="21"/>
          <w:u w:val="single"/>
        </w:rPr>
        <w:t xml:space="preserve">   </w:t>
      </w:r>
      <w:r w:rsidRPr="008106CA">
        <w:rPr>
          <w:rFonts w:ascii="宋体" w:hAnsi="宋体" w:cs="宋体"/>
          <w:sz w:val="21"/>
          <w:szCs w:val="21"/>
          <w:u w:val="single"/>
        </w:rPr>
        <w:t xml:space="preserve">   </w:t>
      </w:r>
      <w:r w:rsidRPr="008106CA">
        <w:rPr>
          <w:rFonts w:ascii="宋体" w:hAnsi="宋体" w:cs="宋体" w:hint="eastAsia"/>
          <w:sz w:val="21"/>
          <w:szCs w:val="21"/>
          <w:u w:val="single"/>
        </w:rPr>
        <w:t xml:space="preserve">    </w:t>
      </w:r>
    </w:p>
    <w:p w14:paraId="79FA3385" w14:textId="77777777" w:rsidR="000D69B1" w:rsidRDefault="000D69B1" w:rsidP="000D69B1">
      <w:pPr>
        <w:adjustRightInd w:val="0"/>
        <w:snapToGrid w:val="0"/>
        <w:spacing w:line="360" w:lineRule="auto"/>
        <w:rPr>
          <w:rFonts w:ascii="宋体" w:hAnsi="宋体" w:cs="宋体"/>
          <w:sz w:val="21"/>
          <w:szCs w:val="21"/>
        </w:rPr>
      </w:pPr>
      <w:r w:rsidRPr="008106CA">
        <w:rPr>
          <w:rFonts w:ascii="宋体" w:hAnsi="宋体" w:cs="宋体" w:hint="eastAsia"/>
          <w:sz w:val="21"/>
          <w:szCs w:val="21"/>
        </w:rPr>
        <w:t>电    话：19962635940</w:t>
      </w:r>
      <w:r>
        <w:rPr>
          <w:rFonts w:ascii="宋体" w:hAnsi="宋体" w:cs="宋体" w:hint="eastAsia"/>
          <w:color w:val="0000FF"/>
          <w:sz w:val="21"/>
          <w:szCs w:val="21"/>
          <w:u w:val="single"/>
        </w:rPr>
        <w:t xml:space="preserve"> </w:t>
      </w:r>
      <w:r>
        <w:rPr>
          <w:rFonts w:ascii="宋体" w:hAnsi="宋体" w:cs="宋体" w:hint="eastAsia"/>
          <w:sz w:val="21"/>
          <w:szCs w:val="21"/>
        </w:rPr>
        <w:t xml:space="preserve">                     </w:t>
      </w:r>
    </w:p>
    <w:p w14:paraId="0E978136" w14:textId="77777777" w:rsidR="000D69B1" w:rsidRDefault="000D69B1" w:rsidP="000D69B1">
      <w:pPr>
        <w:adjustRightInd w:val="0"/>
        <w:snapToGrid w:val="0"/>
        <w:spacing w:line="360" w:lineRule="auto"/>
        <w:rPr>
          <w:rFonts w:ascii="宋体" w:hAnsi="宋体" w:cs="宋体"/>
          <w:sz w:val="21"/>
          <w:szCs w:val="21"/>
          <w:u w:val="single"/>
        </w:rPr>
      </w:pPr>
      <w:r>
        <w:rPr>
          <w:rFonts w:ascii="宋体" w:hAnsi="宋体" w:cs="宋体" w:hint="eastAsia"/>
          <w:sz w:val="21"/>
          <w:szCs w:val="21"/>
        </w:rPr>
        <w:t>传    真：</w:t>
      </w:r>
      <w:r>
        <w:rPr>
          <w:rFonts w:ascii="宋体" w:hAnsi="宋体" w:cs="宋体" w:hint="eastAsia"/>
          <w:sz w:val="21"/>
          <w:szCs w:val="21"/>
          <w:u w:val="single"/>
        </w:rPr>
        <w:t xml:space="preserve">         /       </w:t>
      </w:r>
      <w:r>
        <w:rPr>
          <w:rFonts w:ascii="宋体" w:hAnsi="宋体" w:cs="宋体" w:hint="eastAsia"/>
          <w:sz w:val="21"/>
          <w:szCs w:val="21"/>
        </w:rPr>
        <w:t xml:space="preserve">                  </w:t>
      </w:r>
    </w:p>
    <w:p w14:paraId="6544ACE3" w14:textId="77777777" w:rsidR="000D69B1" w:rsidRDefault="000D69B1" w:rsidP="000D69B1">
      <w:pPr>
        <w:adjustRightInd w:val="0"/>
        <w:snapToGrid w:val="0"/>
        <w:spacing w:line="360" w:lineRule="auto"/>
        <w:jc w:val="both"/>
        <w:rPr>
          <w:rFonts w:ascii="宋体" w:hAnsi="宋体" w:cs="宋体"/>
          <w:u w:val="single"/>
        </w:rPr>
      </w:pPr>
      <w:r>
        <w:rPr>
          <w:rFonts w:ascii="宋体" w:hAnsi="宋体" w:cs="宋体" w:hint="eastAsia"/>
          <w:bCs/>
          <w:sz w:val="21"/>
          <w:szCs w:val="21"/>
        </w:rPr>
        <w:t>电子邮箱：</w:t>
      </w:r>
      <w:r>
        <w:rPr>
          <w:rFonts w:ascii="宋体" w:hAnsi="宋体" w:cs="宋体" w:hint="eastAsia"/>
          <w:bCs/>
          <w:sz w:val="21"/>
          <w:szCs w:val="21"/>
          <w:u w:val="single"/>
        </w:rPr>
        <w:t xml:space="preserve">           /     </w:t>
      </w:r>
      <w:r>
        <w:rPr>
          <w:rFonts w:ascii="宋体" w:hAnsi="宋体" w:cs="宋体" w:hint="eastAsia"/>
          <w:bCs/>
          <w:sz w:val="21"/>
          <w:szCs w:val="21"/>
        </w:rPr>
        <w:t xml:space="preserve">                  </w:t>
      </w:r>
    </w:p>
    <w:p w14:paraId="16A96A1E" w14:textId="77777777" w:rsidR="000D69B1" w:rsidRDefault="000D69B1" w:rsidP="000D69B1">
      <w:pPr>
        <w:adjustRightInd w:val="0"/>
        <w:snapToGrid w:val="0"/>
        <w:spacing w:line="360" w:lineRule="auto"/>
        <w:jc w:val="both"/>
        <w:rPr>
          <w:rFonts w:ascii="宋体" w:hAnsi="宋体" w:cs="宋体"/>
          <w:u w:val="single"/>
        </w:rPr>
      </w:pPr>
    </w:p>
    <w:p w14:paraId="0CBAC0EE" w14:textId="77777777" w:rsidR="004679F1" w:rsidRDefault="004679F1"/>
    <w:sectPr w:rsidR="004679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D1191" w14:textId="77777777" w:rsidR="00D44DAE" w:rsidRDefault="00D44DAE" w:rsidP="000D69B1">
      <w:r>
        <w:separator/>
      </w:r>
    </w:p>
  </w:endnote>
  <w:endnote w:type="continuationSeparator" w:id="0">
    <w:p w14:paraId="0FF37C94" w14:textId="77777777" w:rsidR="00D44DAE" w:rsidRDefault="00D44DAE" w:rsidP="000D6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5F108" w14:textId="77777777" w:rsidR="00D44DAE" w:rsidRDefault="00D44DAE" w:rsidP="000D69B1">
      <w:r>
        <w:separator/>
      </w:r>
    </w:p>
  </w:footnote>
  <w:footnote w:type="continuationSeparator" w:id="0">
    <w:p w14:paraId="4B671F00" w14:textId="77777777" w:rsidR="00D44DAE" w:rsidRDefault="00D44DAE" w:rsidP="000D69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A99"/>
    <w:rsid w:val="000D69B1"/>
    <w:rsid w:val="001446DA"/>
    <w:rsid w:val="00262112"/>
    <w:rsid w:val="002656C8"/>
    <w:rsid w:val="00454FAC"/>
    <w:rsid w:val="004679F1"/>
    <w:rsid w:val="00587B98"/>
    <w:rsid w:val="00874A99"/>
    <w:rsid w:val="00BE0202"/>
    <w:rsid w:val="00D44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909E8"/>
  <w15:chartTrackingRefBased/>
  <w15:docId w15:val="{DA2E7DD8-F264-4C45-AD7A-BC5F79DA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9B1"/>
    <w:rPr>
      <w:rFonts w:ascii="Times New Roman" w:eastAsia="宋体" w:hAnsi="Times New Roman" w:cs="Times New Roman"/>
      <w:kern w:val="0"/>
      <w:sz w:val="20"/>
      <w:szCs w:val="20"/>
    </w:rPr>
  </w:style>
  <w:style w:type="paragraph" w:styleId="1">
    <w:name w:val="heading 1"/>
    <w:basedOn w:val="a"/>
    <w:next w:val="a"/>
    <w:link w:val="10"/>
    <w:uiPriority w:val="9"/>
    <w:qFormat/>
    <w:rsid w:val="000D69B1"/>
    <w:pPr>
      <w:keepNext/>
      <w:keepLines/>
      <w:spacing w:before="340" w:after="330" w:line="578" w:lineRule="auto"/>
      <w:outlineLvl w:val="0"/>
    </w:pPr>
    <w:rPr>
      <w:b/>
      <w:bCs/>
      <w:kern w:val="44"/>
      <w:sz w:val="44"/>
      <w:szCs w:val="44"/>
    </w:rPr>
  </w:style>
  <w:style w:type="paragraph" w:styleId="2">
    <w:name w:val="heading 2"/>
    <w:basedOn w:val="a"/>
    <w:next w:val="a"/>
    <w:link w:val="20"/>
    <w:qFormat/>
    <w:rsid w:val="000D69B1"/>
    <w:pPr>
      <w:keepNext/>
      <w:keepLines/>
      <w:widowControl w:val="0"/>
      <w:spacing w:before="260" w:after="260" w:line="413" w:lineRule="auto"/>
      <w:jc w:val="both"/>
      <w:outlineLvl w:val="1"/>
    </w:pPr>
    <w:rPr>
      <w:rFonts w:ascii="Arial" w:eastAsia="黑体" w:hAnsi="Arial"/>
      <w:b/>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E0202"/>
    <w:pPr>
      <w:widowControl w:val="0"/>
      <w:snapToGrid w:val="0"/>
    </w:pPr>
    <w:rPr>
      <w:rFonts w:asciiTheme="minorHAnsi" w:eastAsiaTheme="minorEastAsia" w:hAnsiTheme="minorHAnsi" w:cstheme="minorBidi"/>
      <w:kern w:val="2"/>
      <w:sz w:val="18"/>
      <w:szCs w:val="18"/>
    </w:rPr>
  </w:style>
  <w:style w:type="character" w:customStyle="1" w:styleId="a4">
    <w:name w:val="脚注文本 字符"/>
    <w:basedOn w:val="a0"/>
    <w:link w:val="a3"/>
    <w:uiPriority w:val="99"/>
    <w:rsid w:val="00BE0202"/>
    <w:rPr>
      <w:sz w:val="18"/>
      <w:szCs w:val="18"/>
    </w:rPr>
  </w:style>
  <w:style w:type="paragraph" w:styleId="a5">
    <w:name w:val="header"/>
    <w:basedOn w:val="a"/>
    <w:link w:val="a6"/>
    <w:uiPriority w:val="99"/>
    <w:unhideWhenUsed/>
    <w:rsid w:val="000D69B1"/>
    <w:pPr>
      <w:widowControl w:val="0"/>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6">
    <w:name w:val="页眉 字符"/>
    <w:basedOn w:val="a0"/>
    <w:link w:val="a5"/>
    <w:uiPriority w:val="99"/>
    <w:rsid w:val="000D69B1"/>
    <w:rPr>
      <w:sz w:val="18"/>
      <w:szCs w:val="18"/>
    </w:rPr>
  </w:style>
  <w:style w:type="paragraph" w:styleId="a7">
    <w:name w:val="footer"/>
    <w:basedOn w:val="a"/>
    <w:link w:val="a8"/>
    <w:uiPriority w:val="99"/>
    <w:unhideWhenUsed/>
    <w:rsid w:val="000D69B1"/>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8">
    <w:name w:val="页脚 字符"/>
    <w:basedOn w:val="a0"/>
    <w:link w:val="a7"/>
    <w:uiPriority w:val="99"/>
    <w:rsid w:val="000D69B1"/>
    <w:rPr>
      <w:sz w:val="18"/>
      <w:szCs w:val="18"/>
    </w:rPr>
  </w:style>
  <w:style w:type="character" w:customStyle="1" w:styleId="10">
    <w:name w:val="标题 1 字符"/>
    <w:basedOn w:val="a0"/>
    <w:link w:val="1"/>
    <w:uiPriority w:val="9"/>
    <w:rsid w:val="000D69B1"/>
    <w:rPr>
      <w:rFonts w:ascii="Times New Roman" w:eastAsia="宋体" w:hAnsi="Times New Roman" w:cs="Times New Roman"/>
      <w:b/>
      <w:bCs/>
      <w:kern w:val="44"/>
      <w:sz w:val="44"/>
      <w:szCs w:val="44"/>
    </w:rPr>
  </w:style>
  <w:style w:type="character" w:customStyle="1" w:styleId="20">
    <w:name w:val="标题 2 字符"/>
    <w:basedOn w:val="a0"/>
    <w:link w:val="2"/>
    <w:rsid w:val="000D69B1"/>
    <w:rPr>
      <w:rFonts w:ascii="Arial" w:eastAsia="黑体" w:hAnsi="Arial" w:cs="Times New Roman"/>
      <w:b/>
      <w:sz w:val="32"/>
      <w:szCs w:val="20"/>
    </w:rPr>
  </w:style>
  <w:style w:type="paragraph" w:styleId="a9">
    <w:name w:val="Normal (Web)"/>
    <w:basedOn w:val="a"/>
    <w:uiPriority w:val="99"/>
    <w:rsid w:val="000D69B1"/>
    <w:pPr>
      <w:spacing w:before="100" w:beforeAutospacing="1" w:after="100" w:afterAutospacing="1"/>
    </w:pPr>
    <w:rPr>
      <w:rFonts w:asci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 chen</dc:creator>
  <cp:keywords/>
  <dc:description/>
  <cp:lastModifiedBy>ying chen</cp:lastModifiedBy>
  <cp:revision>3</cp:revision>
  <dcterms:created xsi:type="dcterms:W3CDTF">2024-05-27T03:02:00Z</dcterms:created>
  <dcterms:modified xsi:type="dcterms:W3CDTF">2024-05-27T06:39:00Z</dcterms:modified>
</cp:coreProperties>
</file>