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hd w:val="clear" w:color="auto" w:fill="FFFFFF"/>
        <w:spacing w:before="0" w:beforeAutospacing="0" w:after="0" w:afterAutospacing="0" w:line="560" w:lineRule="exact"/>
        <w:ind w:firstLine="450"/>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关于建立扬州市上善建设工程有限公司</w:t>
      </w:r>
    </w:p>
    <w:p>
      <w:pPr>
        <w:pStyle w:val="8"/>
        <w:shd w:val="clear" w:color="auto" w:fill="FFFFFF"/>
        <w:spacing w:before="0" w:beforeAutospacing="0" w:after="0" w:afterAutospacing="0" w:line="560" w:lineRule="exact"/>
        <w:ind w:firstLine="450"/>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施工协作单位名录库的通知</w:t>
      </w:r>
    </w:p>
    <w:p>
      <w:pPr>
        <w:spacing w:line="560" w:lineRule="exact"/>
        <w:rPr>
          <w:rFonts w:ascii="仿宋_GB2312" w:hAnsi="仿宋_GB2312" w:eastAsia="仿宋_GB2312" w:cs="仿宋_GB2312"/>
          <w:sz w:val="32"/>
          <w:szCs w:val="32"/>
        </w:rPr>
      </w:pPr>
    </w:p>
    <w:p>
      <w:pPr>
        <w:rPr>
          <w:rFonts w:ascii="仿宋_GB2312" w:hAnsi="仿宋_GB2312" w:eastAsia="仿宋_GB2312" w:cs="仿宋_GB2312"/>
          <w:b/>
          <w:bCs/>
          <w:sz w:val="32"/>
          <w:szCs w:val="32"/>
        </w:rPr>
      </w:pPr>
      <w:r>
        <w:rPr>
          <w:rFonts w:hint="eastAsia" w:ascii="仿宋_GB2312" w:hAnsi="仿宋_GB2312" w:eastAsia="仿宋_GB2312" w:cs="仿宋_GB2312"/>
          <w:bCs/>
          <w:sz w:val="32"/>
          <w:szCs w:val="32"/>
        </w:rPr>
        <w:t>各施工协作单位</w:t>
      </w:r>
      <w:r>
        <w:rPr>
          <w:rFonts w:hint="eastAsia" w:ascii="仿宋_GB2312" w:hAnsi="仿宋_GB2312" w:eastAsia="仿宋_GB2312" w:cs="仿宋_GB2312"/>
          <w:b/>
          <w:bCs/>
          <w:sz w:val="32"/>
          <w:szCs w:val="32"/>
        </w:rPr>
        <w:t>：</w:t>
      </w:r>
    </w:p>
    <w:p>
      <w:pPr>
        <w:ind w:firstLine="560"/>
        <w:rPr>
          <w:rFonts w:ascii="楷体" w:hAnsi="楷体" w:eastAsia="楷体" w:cs="楷体"/>
          <w:sz w:val="32"/>
          <w:szCs w:val="32"/>
        </w:rPr>
      </w:pPr>
      <w:r>
        <w:rPr>
          <w:rFonts w:hint="eastAsia" w:ascii="仿宋_GB2312" w:hAnsi="仿宋_GB2312" w:eastAsia="仿宋_GB2312" w:cs="仿宋_GB2312"/>
          <w:sz w:val="32"/>
          <w:szCs w:val="32"/>
        </w:rPr>
        <w:t>为进一步加强对工程项目的规范管理，确保施工项目的安全、质量、进度以及服务工作，决定建立2019年7月至2021年7月施工协作单位名录库。按照规定条件，对申请入库的单位进行资格审查并保证资格审查结果的公平、公正。现将有关具体事项通知如下：</w:t>
      </w:r>
    </w:p>
    <w:p>
      <w:pPr>
        <w:pStyle w:val="8"/>
        <w:shd w:val="clear" w:color="auto" w:fill="FFFFFF"/>
        <w:spacing w:before="0" w:beforeAutospacing="0" w:after="0" w:afterAutospacing="0"/>
        <w:ind w:firstLine="640" w:firstLineChars="200"/>
        <w:rPr>
          <w:rFonts w:ascii="黑体" w:hAnsi="黑体" w:eastAsia="黑体" w:cs="仿宋"/>
          <w:color w:val="1E1E1E"/>
          <w:sz w:val="32"/>
          <w:szCs w:val="32"/>
        </w:rPr>
      </w:pPr>
      <w:r>
        <w:rPr>
          <w:rFonts w:hint="eastAsia" w:ascii="黑体" w:hAnsi="黑体" w:eastAsia="黑体" w:cs="仿宋"/>
          <w:color w:val="1E1E1E"/>
          <w:sz w:val="32"/>
          <w:szCs w:val="32"/>
        </w:rPr>
        <w:t>一、申请人资格要求</w:t>
      </w:r>
    </w:p>
    <w:p>
      <w:pPr>
        <w:pStyle w:val="8"/>
        <w:shd w:val="clear" w:color="auto" w:fill="FFFFFF"/>
        <w:spacing w:before="0" w:beforeAutospacing="0" w:after="0" w:afterAutospacing="0"/>
        <w:ind w:firstLine="640" w:firstLineChars="200"/>
        <w:rPr>
          <w:rFonts w:ascii="仿宋_GB2312" w:hAnsi="仿宋" w:eastAsia="仿宋_GB2312" w:cs="仿宋"/>
          <w:color w:val="000000" w:themeColor="text1"/>
          <w:sz w:val="32"/>
          <w:szCs w:val="32"/>
        </w:rPr>
      </w:pPr>
      <w:r>
        <w:rPr>
          <w:rFonts w:hint="eastAsia" w:ascii="仿宋_GB2312" w:hAnsi="仿宋" w:eastAsia="仿宋_GB2312" w:cs="仿宋"/>
          <w:color w:val="000000" w:themeColor="text1"/>
          <w:sz w:val="32"/>
          <w:szCs w:val="32"/>
        </w:rPr>
        <w:t>（一）单位资质等级要求：在中华人民共和国注册合法企业具有独立企业法人资格，资信良好，具有市政公用工程施工总承包三级</w:t>
      </w:r>
      <w:r>
        <w:rPr>
          <w:rFonts w:hint="eastAsia" w:ascii="仿宋_GB2312" w:hAnsi="仿宋" w:eastAsia="仿宋_GB2312" w:cs="仿宋"/>
          <w:color w:val="auto"/>
          <w:sz w:val="32"/>
          <w:szCs w:val="32"/>
        </w:rPr>
        <w:t>及</w:t>
      </w:r>
      <w:r>
        <w:rPr>
          <w:rFonts w:hint="eastAsia" w:ascii="仿宋_GB2312" w:hAnsi="仿宋_GB2312" w:eastAsia="仿宋_GB2312" w:cs="仿宋_GB2312"/>
          <w:color w:val="333333"/>
          <w:sz w:val="32"/>
          <w:szCs w:val="32"/>
          <w:shd w:val="clear" w:color="auto" w:fill="FFFFFF"/>
        </w:rPr>
        <w:t>以上资质</w:t>
      </w:r>
      <w:r>
        <w:rPr>
          <w:rFonts w:hint="eastAsia" w:ascii="仿宋_GB2312" w:hAnsi="仿宋_GB2312" w:eastAsia="仿宋_GB2312" w:cs="仿宋_GB2312"/>
          <w:color w:val="000000" w:themeColor="text1"/>
          <w:sz w:val="32"/>
          <w:szCs w:val="32"/>
        </w:rPr>
        <w:t>，</w:t>
      </w:r>
      <w:r>
        <w:rPr>
          <w:rFonts w:hint="eastAsia" w:ascii="仿宋_GB2312" w:hAnsi="仿宋" w:eastAsia="仿宋_GB2312" w:cs="仿宋"/>
          <w:color w:val="000000" w:themeColor="text1"/>
          <w:sz w:val="32"/>
          <w:szCs w:val="32"/>
        </w:rPr>
        <w:t>经营范围包含劳务分包及机械租赁等，并具有有效的安全生产许可证及信用手册。</w:t>
      </w:r>
    </w:p>
    <w:p>
      <w:pPr>
        <w:pStyle w:val="8"/>
        <w:shd w:val="clear" w:color="auto" w:fill="FFFFFF"/>
        <w:spacing w:before="0" w:beforeAutospacing="0" w:after="0" w:afterAutospacing="0"/>
        <w:ind w:firstLine="640" w:firstLineChars="200"/>
        <w:rPr>
          <w:rFonts w:ascii="仿宋_GB2312" w:hAnsi="仿宋" w:eastAsia="仿宋_GB2312" w:cs="仿宋"/>
          <w:color w:val="000000" w:themeColor="text1"/>
          <w:sz w:val="32"/>
          <w:szCs w:val="32"/>
        </w:rPr>
      </w:pPr>
      <w:r>
        <w:rPr>
          <w:rFonts w:hint="eastAsia" w:ascii="仿宋_GB2312" w:hAnsi="仿宋" w:eastAsia="仿宋_GB2312" w:cs="仿宋"/>
          <w:color w:val="000000" w:themeColor="text1"/>
          <w:sz w:val="32"/>
          <w:szCs w:val="32"/>
        </w:rPr>
        <w:t>（二）委托代理人须为该申请单位的正式职工，并提供有效的社保证明及征信报告。</w:t>
      </w:r>
    </w:p>
    <w:p>
      <w:pPr>
        <w:pStyle w:val="8"/>
        <w:shd w:val="clear" w:color="auto" w:fill="FFFFFF"/>
        <w:spacing w:before="0" w:beforeAutospacing="0" w:after="0" w:afterAutospacing="0"/>
        <w:ind w:firstLine="640" w:firstLineChars="200"/>
        <w:rPr>
          <w:rFonts w:ascii="仿宋_GB2312" w:hAnsi="仿宋" w:eastAsia="仿宋_GB2312" w:cs="仿宋"/>
          <w:color w:val="000000" w:themeColor="text1"/>
          <w:sz w:val="32"/>
          <w:szCs w:val="32"/>
          <w:shd w:val="clear" w:color="auto" w:fill="FBFDFE"/>
        </w:rPr>
      </w:pPr>
      <w:r>
        <w:rPr>
          <w:rFonts w:hint="eastAsia" w:ascii="仿宋_GB2312" w:hAnsi="仿宋" w:eastAsia="仿宋_GB2312" w:cs="仿宋"/>
          <w:color w:val="000000" w:themeColor="text1"/>
          <w:sz w:val="32"/>
          <w:szCs w:val="32"/>
          <w:shd w:val="clear" w:color="auto" w:fill="FBFDFE"/>
        </w:rPr>
        <w:t>（三）企业能够开具增值税专用发票或提供税务部门代开的增值税专用发票。</w:t>
      </w:r>
    </w:p>
    <w:p>
      <w:pPr>
        <w:pStyle w:val="8"/>
        <w:shd w:val="clear" w:color="auto" w:fill="FFFFFF"/>
        <w:spacing w:before="0" w:beforeAutospacing="0" w:after="0" w:afterAutospacing="0"/>
        <w:ind w:firstLine="640" w:firstLineChars="200"/>
        <w:rPr>
          <w:rFonts w:ascii="仿宋_GB2312" w:hAnsi="仿宋" w:eastAsia="仿宋_GB2312" w:cs="仿宋"/>
          <w:color w:val="000000" w:themeColor="text1"/>
          <w:sz w:val="32"/>
          <w:szCs w:val="32"/>
          <w:shd w:val="clear" w:color="auto" w:fill="FBFDFE"/>
        </w:rPr>
      </w:pPr>
      <w:r>
        <w:rPr>
          <w:rFonts w:hint="eastAsia" w:ascii="仿宋_GB2312" w:hAnsi="仿宋" w:eastAsia="仿宋_GB2312" w:cs="仿宋"/>
          <w:color w:val="000000" w:themeColor="text1"/>
          <w:sz w:val="32"/>
          <w:szCs w:val="32"/>
          <w:shd w:val="clear" w:color="auto" w:fill="FBFDFE"/>
        </w:rPr>
        <w:t>（四）能够遵守</w:t>
      </w:r>
      <w:r>
        <w:rPr>
          <w:rFonts w:hint="eastAsia" w:ascii="仿宋_GB2312" w:hAnsi="仿宋" w:eastAsia="仿宋_GB2312" w:cs="仿宋"/>
          <w:color w:val="000000" w:themeColor="text1"/>
          <w:sz w:val="32"/>
          <w:szCs w:val="32"/>
          <w:shd w:val="clear" w:color="auto" w:fill="FBFDFE"/>
          <w:lang w:eastAsia="zh-CN"/>
        </w:rPr>
        <w:t>扬州市上善建设工程有限</w:t>
      </w:r>
      <w:r>
        <w:rPr>
          <w:rFonts w:hint="eastAsia" w:ascii="仿宋_GB2312" w:hAnsi="仿宋" w:eastAsia="仿宋_GB2312" w:cs="仿宋"/>
          <w:color w:val="000000" w:themeColor="text1"/>
          <w:sz w:val="32"/>
          <w:szCs w:val="32"/>
          <w:shd w:val="clear" w:color="auto" w:fill="FBFDFE"/>
        </w:rPr>
        <w:t>公司的各项管理办法、考核制度。</w:t>
      </w:r>
    </w:p>
    <w:p>
      <w:pPr>
        <w:pStyle w:val="8"/>
        <w:shd w:val="clear" w:color="auto" w:fill="FFFFFF"/>
        <w:spacing w:before="0" w:beforeAutospacing="0" w:after="0" w:afterAutospacing="0"/>
        <w:ind w:firstLine="640" w:firstLineChars="200"/>
        <w:rPr>
          <w:rFonts w:ascii="仿宋_GB2312" w:hAnsi="仿宋" w:eastAsia="仿宋_GB2312" w:cs="仿宋"/>
          <w:color w:val="000000" w:themeColor="text1"/>
          <w:sz w:val="32"/>
          <w:szCs w:val="32"/>
        </w:rPr>
      </w:pPr>
      <w:r>
        <w:rPr>
          <w:rFonts w:hint="eastAsia" w:ascii="仿宋_GB2312" w:hAnsi="仿宋" w:eastAsia="仿宋_GB2312" w:cs="仿宋"/>
          <w:color w:val="000000" w:themeColor="text1"/>
          <w:sz w:val="32"/>
          <w:szCs w:val="32"/>
        </w:rPr>
        <w:t>（五）申请人须提供近三年内单位或法定代表人未被有关部门行政处罚、通报等被禁止或限制参加工程建设项目投标，且未尚在禁止期限内的证明。</w:t>
      </w:r>
    </w:p>
    <w:p>
      <w:pPr>
        <w:pStyle w:val="8"/>
        <w:shd w:val="clear" w:color="auto" w:fill="FFFFFF"/>
        <w:spacing w:before="0" w:beforeAutospacing="0" w:after="0" w:afterAutospacing="0"/>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（六）申请单位运营资金不少于50万元，必须提供相应的资金证明（验资报告或近三年财务报表，财务报表必须包含资产负债表、利润表、现金流量表）。</w:t>
      </w:r>
    </w:p>
    <w:p>
      <w:pPr>
        <w:pStyle w:val="8"/>
        <w:shd w:val="clear" w:color="auto" w:fill="FFFFFF"/>
        <w:spacing w:before="0" w:beforeAutospacing="0" w:after="0" w:afterAutospacing="0"/>
        <w:ind w:firstLine="640" w:firstLineChars="200"/>
        <w:rPr>
          <w:rFonts w:ascii="黑体" w:hAnsi="黑体" w:eastAsia="黑体" w:cs="仿宋"/>
          <w:bCs/>
          <w:sz w:val="32"/>
          <w:szCs w:val="32"/>
        </w:rPr>
      </w:pPr>
      <w:r>
        <w:rPr>
          <w:rFonts w:hint="eastAsia" w:ascii="黑体" w:hAnsi="黑体" w:eastAsia="黑体" w:cs="仿宋"/>
          <w:bCs/>
          <w:sz w:val="32"/>
          <w:szCs w:val="32"/>
        </w:rPr>
        <w:t>二、申请人提交资料</w:t>
      </w:r>
    </w:p>
    <w:p>
      <w:pPr>
        <w:pStyle w:val="8"/>
        <w:shd w:val="clear" w:color="auto" w:fill="FFFFFF"/>
        <w:spacing w:before="0" w:beforeAutospacing="0" w:after="0" w:afterAutospacing="0"/>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一）企业营业执照、法人授权委托书、经过年检的企业税务登记证书、企业资质证书、组织机构代码证、有效的安全施工许可证及信用手册、施工人员名单（附身份证复印件）、社会保险证明、施工人员劳务合同、人员工资表、施工工具机械设备清单(</w:t>
      </w:r>
      <w:r>
        <w:rPr>
          <w:rFonts w:hint="eastAsia" w:ascii="仿宋" w:hAnsi="仿宋" w:eastAsia="仿宋" w:cs="仿宋"/>
          <w:b/>
          <w:color w:val="000000" w:themeColor="text1"/>
          <w:sz w:val="32"/>
          <w:szCs w:val="32"/>
        </w:rPr>
        <w:t>详见附件1</w:t>
      </w:r>
      <w:r>
        <w:rPr>
          <w:rFonts w:hint="eastAsia" w:ascii="仿宋" w:hAnsi="仿宋" w:eastAsia="仿宋" w:cs="仿宋"/>
          <w:color w:val="000000" w:themeColor="text1"/>
          <w:sz w:val="32"/>
          <w:szCs w:val="32"/>
        </w:rPr>
        <w:t>)，相关人员证书（</w:t>
      </w:r>
      <w:r>
        <w:rPr>
          <w:rFonts w:hint="eastAsia" w:ascii="仿宋" w:hAnsi="仿宋" w:eastAsia="仿宋" w:cs="仿宋"/>
          <w:b/>
          <w:color w:val="000000" w:themeColor="text1"/>
          <w:sz w:val="32"/>
          <w:szCs w:val="32"/>
        </w:rPr>
        <w:t>详见附件2</w:t>
      </w:r>
      <w:r>
        <w:rPr>
          <w:rFonts w:hint="eastAsia" w:ascii="仿宋" w:hAnsi="仿宋" w:eastAsia="仿宋" w:cs="仿宋"/>
          <w:color w:val="000000" w:themeColor="text1"/>
          <w:sz w:val="32"/>
          <w:szCs w:val="32"/>
        </w:rPr>
        <w:t>），近5年承接过的市政公用工程、消防设施工程、园林绿化工程、路灯亮化工程等相关工程的业绩资料（</w:t>
      </w:r>
      <w:r>
        <w:rPr>
          <w:rFonts w:hint="eastAsia" w:ascii="仿宋" w:hAnsi="仿宋" w:eastAsia="仿宋" w:cs="仿宋"/>
          <w:b/>
          <w:color w:val="000000" w:themeColor="text1"/>
          <w:sz w:val="32"/>
          <w:szCs w:val="32"/>
        </w:rPr>
        <w:t>详见附件3</w:t>
      </w:r>
      <w:r>
        <w:rPr>
          <w:rFonts w:hint="eastAsia" w:ascii="仿宋" w:hAnsi="仿宋" w:eastAsia="仿宋" w:cs="仿宋"/>
          <w:color w:val="000000" w:themeColor="text1"/>
          <w:sz w:val="32"/>
          <w:szCs w:val="32"/>
        </w:rPr>
        <w:t>）。</w:t>
      </w:r>
    </w:p>
    <w:p>
      <w:pPr>
        <w:pStyle w:val="8"/>
        <w:shd w:val="clear" w:color="auto" w:fill="FFFFFF"/>
        <w:spacing w:before="0" w:beforeAutospacing="0" w:after="0" w:afterAutospacing="0"/>
        <w:ind w:firstLine="643" w:firstLineChars="200"/>
        <w:rPr>
          <w:rFonts w:ascii="仿宋" w:hAnsi="仿宋" w:eastAsia="仿宋" w:cs="仿宋"/>
          <w:b/>
          <w:color w:val="000000" w:themeColor="text1"/>
          <w:sz w:val="32"/>
          <w:szCs w:val="32"/>
        </w:rPr>
      </w:pPr>
      <w:r>
        <w:rPr>
          <w:rFonts w:hint="eastAsia" w:ascii="仿宋" w:hAnsi="仿宋" w:eastAsia="仿宋" w:cs="仿宋"/>
          <w:b/>
          <w:color w:val="000000" w:themeColor="text1"/>
          <w:sz w:val="32"/>
          <w:szCs w:val="32"/>
        </w:rPr>
        <w:t>注：上述提供的相关证明材料需加盖公章，相关证书、证件须提供复印件并加盖公章。</w:t>
      </w:r>
    </w:p>
    <w:p>
      <w:pPr>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（二）经审查合格的单位，尽职调查后，综合确定合格的单位，进入扬州市上善建设工程有限公司施工协作单位名录库并进行公示。公司</w:t>
      </w:r>
      <w:r>
        <w:rPr>
          <w:rFonts w:hint="eastAsia" w:ascii="仿宋_GB2312" w:hAnsi="仿宋_GB2312" w:eastAsia="仿宋_GB2312" w:cs="仿宋_GB2312"/>
          <w:color w:val="000000" w:themeColor="text1"/>
          <w:sz w:val="32"/>
          <w:szCs w:val="32"/>
        </w:rPr>
        <w:t>不保证入围名录库的施工单位，在服务期内会承接业务。</w:t>
      </w:r>
    </w:p>
    <w:p>
      <w:pPr>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（三）入库的施工协作单位须向上善公司农民工工资保证金人民币30万元，超过一定规模工程按合同约定执行。</w:t>
      </w:r>
      <w:r>
        <w:rPr>
          <w:rFonts w:hint="eastAsia" w:ascii="仿宋" w:hAnsi="仿宋" w:eastAsia="仿宋" w:cs="仿宋"/>
          <w:bCs/>
          <w:color w:val="000000" w:themeColor="text1"/>
          <w:sz w:val="32"/>
          <w:szCs w:val="32"/>
        </w:rPr>
        <w:t>入库的施工协作单位在册</w:t>
      </w:r>
      <w:r>
        <w:rPr>
          <w:rFonts w:hint="eastAsia" w:ascii="仿宋" w:hAnsi="仿宋" w:eastAsia="仿宋" w:cs="仿宋"/>
          <w:color w:val="000000" w:themeColor="text1"/>
          <w:sz w:val="32"/>
          <w:szCs w:val="32"/>
        </w:rPr>
        <w:t>施工人员不得少于15人，施工人员个人年龄不得超过60周岁，</w:t>
      </w:r>
      <w:r>
        <w:rPr>
          <w:rFonts w:hint="eastAsia" w:ascii="仿宋" w:hAnsi="仿宋" w:eastAsia="仿宋" w:cs="仿宋"/>
          <w:bCs/>
          <w:color w:val="000000" w:themeColor="text1"/>
          <w:sz w:val="32"/>
          <w:szCs w:val="32"/>
        </w:rPr>
        <w:t>须</w:t>
      </w:r>
      <w:r>
        <w:rPr>
          <w:rFonts w:hint="eastAsia" w:ascii="仿宋" w:hAnsi="仿宋" w:eastAsia="仿宋" w:cs="仿宋"/>
          <w:color w:val="000000" w:themeColor="text1"/>
          <w:sz w:val="32"/>
          <w:szCs w:val="32"/>
        </w:rPr>
        <w:t>为所在施工人员办理保险，每人保额不得低于100万及意外伤害保险附加意外伤害医疗费用保险每人保额不得低于3万，被保险</w:t>
      </w:r>
      <w:r>
        <w:rPr>
          <w:rFonts w:ascii="仿宋" w:hAnsi="仿宋" w:eastAsia="仿宋" w:cs="仿宋"/>
          <w:color w:val="000000" w:themeColor="text1"/>
          <w:sz w:val="32"/>
          <w:szCs w:val="32"/>
        </w:rPr>
        <w:t>人保险范围</w:t>
      </w:r>
      <w:r>
        <w:rPr>
          <w:rFonts w:hint="eastAsia" w:ascii="仿宋" w:hAnsi="仿宋" w:eastAsia="仿宋" w:cs="仿宋"/>
          <w:color w:val="000000" w:themeColor="text1"/>
          <w:sz w:val="32"/>
          <w:szCs w:val="32"/>
        </w:rPr>
        <w:t>必须含高空作业（并</w:t>
      </w:r>
      <w:r>
        <w:rPr>
          <w:rFonts w:ascii="仿宋" w:hAnsi="仿宋" w:eastAsia="仿宋" w:cs="仿宋"/>
          <w:color w:val="000000" w:themeColor="text1"/>
          <w:sz w:val="32"/>
          <w:szCs w:val="32"/>
        </w:rPr>
        <w:t>在保险</w:t>
      </w:r>
      <w:r>
        <w:rPr>
          <w:rFonts w:hint="eastAsia" w:ascii="仿宋" w:hAnsi="仿宋" w:eastAsia="仿宋" w:cs="仿宋"/>
          <w:color w:val="000000" w:themeColor="text1"/>
          <w:sz w:val="32"/>
          <w:szCs w:val="32"/>
        </w:rPr>
        <w:t>合同</w:t>
      </w:r>
      <w:r>
        <w:rPr>
          <w:rFonts w:ascii="仿宋" w:hAnsi="仿宋" w:eastAsia="仿宋" w:cs="仿宋"/>
          <w:color w:val="000000" w:themeColor="text1"/>
          <w:sz w:val="32"/>
          <w:szCs w:val="32"/>
        </w:rPr>
        <w:t>中</w:t>
      </w:r>
      <w:r>
        <w:rPr>
          <w:rFonts w:hint="eastAsia" w:ascii="仿宋" w:hAnsi="仿宋" w:eastAsia="仿宋" w:cs="仿宋"/>
          <w:color w:val="000000" w:themeColor="text1"/>
          <w:sz w:val="32"/>
          <w:szCs w:val="32"/>
        </w:rPr>
        <w:t>有明确文字</w:t>
      </w:r>
      <w:r>
        <w:rPr>
          <w:rFonts w:ascii="仿宋" w:hAnsi="仿宋" w:eastAsia="仿宋" w:cs="仿宋"/>
          <w:color w:val="000000" w:themeColor="text1"/>
          <w:sz w:val="32"/>
          <w:szCs w:val="32"/>
        </w:rPr>
        <w:t>注明</w:t>
      </w:r>
      <w:r>
        <w:rPr>
          <w:rFonts w:hint="eastAsia" w:ascii="仿宋" w:hAnsi="仿宋" w:eastAsia="仿宋" w:cs="仿宋"/>
          <w:color w:val="000000" w:themeColor="text1"/>
          <w:sz w:val="32"/>
          <w:szCs w:val="32"/>
        </w:rPr>
        <w:t>）。（入库后</w:t>
      </w:r>
      <w:r>
        <w:rPr>
          <w:rFonts w:hint="eastAsia" w:ascii="仿宋" w:hAnsi="仿宋" w:eastAsia="仿宋" w:cs="仿宋"/>
          <w:color w:val="000000" w:themeColor="text1"/>
          <w:sz w:val="32"/>
          <w:szCs w:val="32"/>
          <w:lang w:eastAsia="zh-CN"/>
        </w:rPr>
        <w:t>详见</w:t>
      </w:r>
      <w:r>
        <w:rPr>
          <w:rFonts w:hint="eastAsia" w:ascii="仿宋" w:hAnsi="仿宋" w:eastAsia="仿宋" w:cs="仿宋"/>
          <w:color w:val="000000" w:themeColor="text1"/>
          <w:sz w:val="32"/>
          <w:szCs w:val="32"/>
        </w:rPr>
        <w:t>保险办理要求</w:t>
      </w:r>
      <w:bookmarkStart w:id="0" w:name="_GoBack"/>
      <w:bookmarkEnd w:id="0"/>
      <w:r>
        <w:rPr>
          <w:rFonts w:hint="eastAsia" w:ascii="仿宋" w:hAnsi="仿宋" w:eastAsia="仿宋" w:cs="仿宋"/>
          <w:color w:val="000000" w:themeColor="text1"/>
          <w:sz w:val="32"/>
          <w:szCs w:val="32"/>
        </w:rPr>
        <w:t>）</w:t>
      </w:r>
    </w:p>
    <w:p>
      <w:pPr>
        <w:ind w:firstLine="640" w:firstLineChars="200"/>
        <w:rPr>
          <w:rFonts w:ascii="仿宋_GB2312" w:hAnsi="仿宋_GB2312" w:eastAsia="仿宋_GB2312" w:cs="仿宋_GB2312"/>
          <w:color w:val="000000" w:themeColor="text1"/>
          <w:sz w:val="32"/>
          <w:szCs w:val="32"/>
        </w:rPr>
      </w:pPr>
      <w:r>
        <w:rPr>
          <w:rFonts w:hint="eastAsia" w:ascii="仿宋" w:hAnsi="仿宋" w:eastAsia="仿宋" w:cs="仿宋"/>
          <w:color w:val="000000" w:themeColor="text1"/>
          <w:sz w:val="32"/>
          <w:szCs w:val="32"/>
        </w:rPr>
        <w:t>（四）</w:t>
      </w:r>
      <w:r>
        <w:rPr>
          <w:rFonts w:hint="eastAsia" w:ascii="仿宋_GB2312" w:hAnsi="仿宋_GB2312" w:eastAsia="仿宋_GB2312" w:cs="仿宋_GB2312"/>
          <w:color w:val="000000" w:themeColor="text1"/>
          <w:sz w:val="32"/>
          <w:szCs w:val="32"/>
        </w:rPr>
        <w:t>入库后根据施工需要采用公开招标方式或者直接发包方式确定每次实施的施工单位，结算方式按合同约定执行。</w:t>
      </w:r>
    </w:p>
    <w:p>
      <w:pPr>
        <w:pStyle w:val="8"/>
        <w:shd w:val="clear" w:color="auto" w:fill="FFFFFF"/>
        <w:spacing w:before="0" w:beforeAutospacing="0" w:after="0" w:afterAutospacing="0"/>
        <w:ind w:firstLine="640" w:firstLineChars="200"/>
        <w:rPr>
          <w:rFonts w:ascii="黑体" w:hAnsi="黑体" w:eastAsia="黑体" w:cs="仿宋"/>
          <w:color w:val="1E1E1E"/>
          <w:sz w:val="32"/>
          <w:szCs w:val="32"/>
        </w:rPr>
      </w:pPr>
      <w:r>
        <w:rPr>
          <w:rFonts w:hint="eastAsia" w:ascii="黑体" w:hAnsi="黑体" w:eastAsia="黑体" w:cs="仿宋"/>
          <w:sz w:val="32"/>
          <w:szCs w:val="32"/>
        </w:rPr>
        <w:t>三、申请材料递交</w:t>
      </w:r>
    </w:p>
    <w:p>
      <w:pPr>
        <w:ind w:firstLine="480" w:firstLineChars="15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（一）材料递交的时间：2019年 7 月10日上午9:00时至2019年 7 月 20 下午17：00分。</w:t>
      </w:r>
    </w:p>
    <w:p>
      <w:pPr>
        <w:ind w:firstLine="480" w:firstLineChars="15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（二）澄清及答疑时间：2019年7月15日上午9：00至2019年 7 月 16 下午17：00分。</w:t>
      </w:r>
    </w:p>
    <w:p>
      <w:pPr>
        <w:ind w:firstLine="480" w:firstLineChars="15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（三）逾期送达、未送达指定地点、材料文件未密封以及未加盖申请人单位公章的，不予受理。</w:t>
      </w:r>
    </w:p>
    <w:p>
      <w:pPr>
        <w:ind w:firstLine="480" w:firstLineChars="15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（四）送达地点：扬州市广陵区立新路14号扬州市上善建设工程有限公司审计科（邮编：225000）。</w:t>
      </w:r>
    </w:p>
    <w:p>
      <w:pPr>
        <w:ind w:firstLine="480" w:firstLineChars="15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（五）联系人：刘妍 电话：0514-87202301  18952758761</w:t>
      </w:r>
    </w:p>
    <w:p>
      <w:pPr>
        <w:rPr>
          <w:rFonts w:ascii="仿宋" w:hAnsi="仿宋" w:eastAsia="仿宋" w:cs="仿宋"/>
          <w:color w:val="000000" w:themeColor="text1"/>
          <w:sz w:val="32"/>
          <w:szCs w:val="32"/>
        </w:rPr>
      </w:pPr>
    </w:p>
    <w:p>
      <w:pPr>
        <w:rPr>
          <w:rFonts w:ascii="仿宋" w:hAnsi="仿宋" w:eastAsia="仿宋" w:cs="仿宋"/>
          <w:color w:val="000000" w:themeColor="text1"/>
          <w:sz w:val="32"/>
          <w:szCs w:val="32"/>
        </w:rPr>
      </w:pPr>
    </w:p>
    <w:p>
      <w:pPr>
        <w:ind w:firstLine="640" w:firstLineChars="200"/>
        <w:rPr>
          <w:rFonts w:ascii="仿宋" w:hAnsi="仿宋" w:eastAsia="仿宋" w:cs="仿宋"/>
          <w:color w:val="000000" w:themeColor="text1"/>
          <w:kern w:val="0"/>
          <w:sz w:val="32"/>
          <w:szCs w:val="32"/>
        </w:rPr>
      </w:pPr>
      <w:r>
        <w:rPr>
          <w:rFonts w:hint="eastAsia" w:ascii="仿宋" w:hAnsi="仿宋" w:eastAsia="仿宋" w:cs="仿宋"/>
          <w:color w:val="1E1E1E"/>
          <w:kern w:val="0"/>
          <w:sz w:val="32"/>
          <w:szCs w:val="32"/>
        </w:rPr>
        <w:t xml:space="preserve">                 </w:t>
      </w:r>
      <w:r>
        <w:rPr>
          <w:rFonts w:hint="eastAsia" w:ascii="仿宋" w:hAnsi="仿宋" w:eastAsia="仿宋" w:cs="仿宋"/>
          <w:color w:val="000000" w:themeColor="text1"/>
          <w:kern w:val="0"/>
          <w:sz w:val="32"/>
          <w:szCs w:val="32"/>
        </w:rPr>
        <w:t xml:space="preserve">    扬州市上善建设工程有限公司</w:t>
      </w:r>
    </w:p>
    <w:p>
      <w:pPr>
        <w:ind w:firstLine="640" w:firstLineChars="200"/>
        <w:rPr>
          <w:rFonts w:ascii="仿宋" w:hAnsi="仿宋" w:eastAsia="仿宋" w:cs="仿宋"/>
          <w:color w:val="000000" w:themeColor="text1"/>
          <w:kern w:val="0"/>
          <w:sz w:val="32"/>
          <w:szCs w:val="32"/>
        </w:rPr>
      </w:pPr>
      <w:r>
        <w:rPr>
          <w:rFonts w:hint="eastAsia" w:ascii="仿宋" w:hAnsi="仿宋" w:eastAsia="仿宋" w:cs="仿宋"/>
          <w:color w:val="000000" w:themeColor="text1"/>
          <w:kern w:val="0"/>
          <w:sz w:val="32"/>
          <w:szCs w:val="32"/>
        </w:rPr>
        <w:t xml:space="preserve">                           2019 年 7月8日</w:t>
      </w:r>
    </w:p>
    <w:p>
      <w:pPr>
        <w:rPr>
          <w:rFonts w:ascii="仿宋" w:hAnsi="仿宋" w:eastAsia="仿宋" w:cs="仿宋"/>
          <w:color w:val="1E1E1E"/>
          <w:kern w:val="0"/>
          <w:sz w:val="32"/>
          <w:szCs w:val="32"/>
        </w:rPr>
      </w:pPr>
    </w:p>
    <w:p>
      <w:pPr>
        <w:rPr>
          <w:rFonts w:ascii="仿宋" w:hAnsi="仿宋" w:eastAsia="仿宋" w:cs="仿宋"/>
          <w:color w:val="1E1E1E"/>
          <w:kern w:val="0"/>
          <w:sz w:val="32"/>
          <w:szCs w:val="32"/>
        </w:rPr>
      </w:pPr>
    </w:p>
    <w:p>
      <w:pPr>
        <w:rPr>
          <w:rFonts w:ascii="仿宋" w:hAnsi="仿宋" w:eastAsia="仿宋" w:cs="仿宋"/>
          <w:color w:val="1E1E1E"/>
          <w:kern w:val="0"/>
          <w:sz w:val="32"/>
          <w:szCs w:val="32"/>
        </w:rPr>
      </w:pPr>
    </w:p>
    <w:p>
      <w:pPr>
        <w:rPr>
          <w:rFonts w:ascii="仿宋" w:hAnsi="仿宋" w:eastAsia="仿宋" w:cs="仿宋"/>
          <w:color w:val="1E1E1E"/>
          <w:kern w:val="0"/>
          <w:sz w:val="32"/>
          <w:szCs w:val="32"/>
        </w:rPr>
      </w:pPr>
    </w:p>
    <w:p>
      <w:pPr>
        <w:rPr>
          <w:rFonts w:ascii="仿宋" w:hAnsi="仿宋" w:eastAsia="仿宋" w:cs="仿宋"/>
          <w:color w:val="1E1E1E"/>
          <w:kern w:val="0"/>
          <w:sz w:val="32"/>
          <w:szCs w:val="32"/>
        </w:rPr>
      </w:pPr>
    </w:p>
    <w:p>
      <w:pPr>
        <w:rPr>
          <w:rFonts w:ascii="仿宋" w:hAnsi="仿宋" w:eastAsia="仿宋" w:cs="仿宋"/>
          <w:color w:val="1E1E1E"/>
          <w:kern w:val="0"/>
          <w:sz w:val="32"/>
          <w:szCs w:val="32"/>
        </w:rPr>
      </w:pPr>
    </w:p>
    <w:p>
      <w:pPr>
        <w:rPr>
          <w:rFonts w:ascii="仿宋" w:hAnsi="仿宋" w:eastAsia="仿宋" w:cs="仿宋"/>
          <w:color w:val="1E1E1E"/>
          <w:kern w:val="0"/>
          <w:sz w:val="32"/>
          <w:szCs w:val="32"/>
        </w:rPr>
      </w:pPr>
    </w:p>
    <w:p>
      <w:pPr>
        <w:rPr>
          <w:rFonts w:ascii="仿宋" w:hAnsi="仿宋" w:eastAsia="仿宋" w:cs="仿宋"/>
          <w:color w:val="1E1E1E"/>
          <w:kern w:val="0"/>
          <w:sz w:val="32"/>
          <w:szCs w:val="32"/>
        </w:rPr>
      </w:pPr>
    </w:p>
    <w:p>
      <w:pPr>
        <w:rPr>
          <w:rFonts w:ascii="仿宋" w:hAnsi="仿宋" w:eastAsia="仿宋" w:cs="仿宋"/>
          <w:color w:val="1E1E1E"/>
          <w:kern w:val="0"/>
          <w:sz w:val="32"/>
          <w:szCs w:val="32"/>
        </w:rPr>
      </w:pPr>
    </w:p>
    <w:p>
      <w:pPr>
        <w:rPr>
          <w:rFonts w:ascii="仿宋" w:hAnsi="仿宋" w:eastAsia="仿宋" w:cs="仿宋"/>
          <w:color w:val="1E1E1E"/>
          <w:kern w:val="0"/>
          <w:sz w:val="32"/>
          <w:szCs w:val="32"/>
        </w:rPr>
      </w:pPr>
    </w:p>
    <w:p>
      <w:pPr>
        <w:rPr>
          <w:rFonts w:ascii="仿宋" w:hAnsi="仿宋" w:eastAsia="仿宋" w:cs="仿宋"/>
          <w:color w:val="1E1E1E"/>
          <w:kern w:val="0"/>
          <w:sz w:val="32"/>
          <w:szCs w:val="32"/>
        </w:rPr>
      </w:pPr>
    </w:p>
    <w:p>
      <w:pPr>
        <w:rPr>
          <w:rFonts w:ascii="仿宋" w:hAnsi="仿宋" w:eastAsia="仿宋" w:cs="仿宋"/>
          <w:color w:val="1E1E1E"/>
          <w:kern w:val="0"/>
          <w:sz w:val="32"/>
          <w:szCs w:val="32"/>
        </w:rPr>
      </w:pPr>
    </w:p>
    <w:p>
      <w:pPr>
        <w:rPr>
          <w:rFonts w:ascii="仿宋" w:hAnsi="仿宋" w:eastAsia="仿宋" w:cs="仿宋"/>
          <w:color w:val="1E1E1E"/>
          <w:kern w:val="0"/>
          <w:sz w:val="32"/>
          <w:szCs w:val="32"/>
        </w:rPr>
      </w:pPr>
    </w:p>
    <w:p>
      <w:pPr>
        <w:rPr>
          <w:rFonts w:ascii="仿宋" w:hAnsi="仿宋" w:eastAsia="仿宋" w:cs="仿宋"/>
          <w:color w:val="1E1E1E"/>
          <w:kern w:val="0"/>
          <w:sz w:val="32"/>
          <w:szCs w:val="32"/>
        </w:rPr>
      </w:pPr>
    </w:p>
    <w:p>
      <w:pPr>
        <w:rPr>
          <w:rFonts w:ascii="仿宋" w:hAnsi="仿宋" w:eastAsia="仿宋" w:cs="仿宋"/>
          <w:color w:val="1E1E1E"/>
          <w:kern w:val="0"/>
          <w:sz w:val="32"/>
          <w:szCs w:val="32"/>
        </w:rPr>
      </w:pPr>
    </w:p>
    <w:p>
      <w:pPr>
        <w:rPr>
          <w:rFonts w:ascii="仿宋" w:hAnsi="仿宋" w:eastAsia="仿宋" w:cs="仿宋"/>
          <w:color w:val="1E1E1E"/>
          <w:kern w:val="0"/>
          <w:sz w:val="32"/>
          <w:szCs w:val="32"/>
        </w:rPr>
      </w:pPr>
    </w:p>
    <w:p>
      <w:pPr>
        <w:rPr>
          <w:rFonts w:ascii="仿宋" w:hAnsi="仿宋" w:eastAsia="仿宋" w:cs="仿宋"/>
          <w:color w:val="1E1E1E"/>
          <w:kern w:val="0"/>
          <w:sz w:val="32"/>
          <w:szCs w:val="32"/>
        </w:rPr>
      </w:pPr>
    </w:p>
    <w:p>
      <w:pPr>
        <w:rPr>
          <w:rFonts w:ascii="仿宋" w:hAnsi="仿宋" w:eastAsia="仿宋" w:cs="仿宋"/>
          <w:color w:val="1E1E1E"/>
          <w:kern w:val="0"/>
          <w:sz w:val="32"/>
          <w:szCs w:val="32"/>
        </w:rPr>
      </w:pPr>
    </w:p>
    <w:p>
      <w:pPr>
        <w:rPr>
          <w:rFonts w:ascii="仿宋" w:hAnsi="仿宋" w:eastAsia="仿宋" w:cs="仿宋"/>
          <w:color w:val="1E1E1E"/>
          <w:kern w:val="0"/>
          <w:sz w:val="32"/>
          <w:szCs w:val="32"/>
        </w:rPr>
      </w:pPr>
    </w:p>
    <w:p>
      <w:pPr>
        <w:rPr>
          <w:rFonts w:ascii="仿宋" w:hAnsi="仿宋" w:eastAsia="仿宋" w:cs="仿宋"/>
          <w:color w:val="1E1E1E"/>
          <w:kern w:val="0"/>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r>
        <w:rPr>
          <w:rFonts w:hint="eastAsia" w:ascii="仿宋" w:hAnsi="仿宋" w:eastAsia="仿宋" w:cs="仿宋"/>
          <w:color w:val="1E1E1E"/>
          <w:sz w:val="32"/>
          <w:szCs w:val="32"/>
        </w:rPr>
        <w:t>附件1：</w:t>
      </w:r>
    </w:p>
    <w:p>
      <w:pPr>
        <w:pStyle w:val="8"/>
        <w:shd w:val="clear" w:color="auto" w:fill="FFFFFF"/>
        <w:spacing w:before="0" w:beforeAutospacing="0" w:after="0" w:afterAutospacing="0" w:line="560" w:lineRule="exact"/>
        <w:ind w:firstLine="555"/>
        <w:jc w:val="center"/>
        <w:rPr>
          <w:rFonts w:asciiTheme="majorEastAsia" w:hAnsiTheme="majorEastAsia" w:eastAsiaTheme="majorEastAsia" w:cstheme="majorEastAsia"/>
          <w:b/>
          <w:bCs/>
          <w:sz w:val="36"/>
          <w:szCs w:val="36"/>
        </w:rPr>
      </w:pPr>
    </w:p>
    <w:p>
      <w:pPr>
        <w:pStyle w:val="8"/>
        <w:shd w:val="clear" w:color="auto" w:fill="FFFFFF"/>
        <w:spacing w:before="0" w:beforeAutospacing="0" w:after="0" w:afterAutospacing="0" w:line="560" w:lineRule="exact"/>
        <w:ind w:firstLine="555"/>
        <w:jc w:val="center"/>
        <w:rPr>
          <w:rFonts w:ascii="方正小标宋简体" w:eastAsia="方正小标宋简体" w:hAnsiTheme="majorEastAsia" w:cstheme="majorEastAsia"/>
          <w:bCs/>
          <w:sz w:val="44"/>
          <w:szCs w:val="44"/>
        </w:rPr>
      </w:pPr>
      <w:r>
        <w:rPr>
          <w:rFonts w:hint="eastAsia" w:ascii="方正小标宋简体" w:eastAsia="方正小标宋简体" w:hAnsiTheme="majorEastAsia" w:cstheme="majorEastAsia"/>
          <w:bCs/>
          <w:sz w:val="44"/>
          <w:szCs w:val="44"/>
        </w:rPr>
        <w:t>施工工具机械设备要求</w:t>
      </w:r>
    </w:p>
    <w:p>
      <w:pPr>
        <w:pStyle w:val="8"/>
        <w:shd w:val="clear" w:color="auto" w:fill="FFFFFF"/>
        <w:spacing w:before="0" w:beforeAutospacing="0" w:after="0" w:afterAutospacing="0" w:line="560" w:lineRule="exact"/>
        <w:ind w:firstLine="555"/>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 xml:space="preserve"> </w:t>
      </w: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r>
        <w:rPr>
          <w:rFonts w:hint="eastAsia" w:ascii="仿宋" w:hAnsi="仿宋" w:eastAsia="仿宋" w:cs="仿宋"/>
          <w:sz w:val="32"/>
          <w:szCs w:val="32"/>
        </w:rPr>
        <w:t>施工协作单位须配备热熔机、切缝机、套丝机、雾炮机、风镐机等，每种机械要求一台以上。</w:t>
      </w: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r>
        <w:rPr>
          <w:rFonts w:hint="eastAsia" w:ascii="仿宋" w:hAnsi="仿宋" w:eastAsia="仿宋" w:cs="仿宋"/>
          <w:color w:val="1E1E1E"/>
          <w:sz w:val="32"/>
          <w:szCs w:val="32"/>
        </w:rPr>
        <w:t>附件2：</w:t>
      </w: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jc w:val="center"/>
        <w:rPr>
          <w:rFonts w:ascii="方正小标宋简体" w:eastAsia="方正小标宋简体" w:hAnsiTheme="majorEastAsia" w:cstheme="majorEastAsia"/>
          <w:bCs/>
          <w:sz w:val="44"/>
          <w:szCs w:val="44"/>
        </w:rPr>
      </w:pPr>
      <w:r>
        <w:rPr>
          <w:rFonts w:hint="eastAsia" w:ascii="方正小标宋简体" w:eastAsia="方正小标宋简体" w:hAnsiTheme="majorEastAsia" w:cstheme="majorEastAsia"/>
          <w:bCs/>
          <w:sz w:val="44"/>
          <w:szCs w:val="44"/>
        </w:rPr>
        <w:t>人员配备要求</w:t>
      </w:r>
    </w:p>
    <w:p>
      <w:pPr>
        <w:pStyle w:val="8"/>
        <w:shd w:val="clear" w:color="auto" w:fill="FFFFFF"/>
        <w:spacing w:before="0" w:beforeAutospacing="0" w:after="0" w:afterAutospacing="0" w:line="560" w:lineRule="exact"/>
        <w:ind w:firstLine="555"/>
        <w:jc w:val="center"/>
        <w:rPr>
          <w:rFonts w:asciiTheme="majorEastAsia" w:hAnsiTheme="majorEastAsia" w:eastAsiaTheme="majorEastAsia" w:cstheme="majorEastAsia"/>
          <w:b/>
          <w:bCs/>
          <w:sz w:val="36"/>
          <w:szCs w:val="36"/>
        </w:rPr>
      </w:pPr>
    </w:p>
    <w:p>
      <w:pPr>
        <w:pStyle w:val="8"/>
        <w:shd w:val="clear" w:color="auto" w:fill="FFFFFF"/>
        <w:spacing w:before="0" w:beforeAutospacing="0" w:after="0" w:afterAutospacing="0" w:line="560" w:lineRule="exact"/>
        <w:ind w:firstLine="555"/>
        <w:rPr>
          <w:rFonts w:ascii="仿宋" w:hAnsi="仿宋" w:eastAsia="仿宋" w:cs="仿宋"/>
          <w:sz w:val="32"/>
          <w:szCs w:val="32"/>
        </w:rPr>
      </w:pPr>
      <w:r>
        <w:rPr>
          <w:rFonts w:hint="eastAsia" w:ascii="仿宋" w:hAnsi="仿宋" w:eastAsia="仿宋" w:cs="仿宋"/>
          <w:sz w:val="32"/>
          <w:szCs w:val="32"/>
        </w:rPr>
        <w:t xml:space="preserve"> 施工协作单位在册施工人员人数不少于15人，须配备电焊工2名、</w:t>
      </w:r>
      <w:r>
        <w:rPr>
          <w:rFonts w:hint="eastAsia" w:ascii="仿宋" w:hAnsi="仿宋" w:eastAsia="仿宋" w:cs="仿宋"/>
          <w:color w:val="auto"/>
          <w:sz w:val="32"/>
          <w:szCs w:val="32"/>
        </w:rPr>
        <w:t>建筑</w:t>
      </w:r>
      <w:r>
        <w:rPr>
          <w:rFonts w:hint="eastAsia" w:ascii="仿宋" w:hAnsi="仿宋" w:eastAsia="仿宋" w:cs="仿宋"/>
          <w:sz w:val="32"/>
          <w:szCs w:val="32"/>
        </w:rPr>
        <w:t>电工2名、安全员2名、技术员1名、资料员1名，并具有相应证书。</w:t>
      </w: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p>
    <w:p>
      <w:pPr>
        <w:pStyle w:val="8"/>
        <w:shd w:val="clear" w:color="auto" w:fill="FFFFFF"/>
        <w:spacing w:before="0" w:beforeAutospacing="0" w:after="0" w:afterAutospacing="0" w:line="560" w:lineRule="exact"/>
        <w:rPr>
          <w:rFonts w:ascii="仿宋" w:hAnsi="仿宋" w:eastAsia="仿宋" w:cs="仿宋"/>
          <w:color w:val="1E1E1E"/>
          <w:sz w:val="32"/>
          <w:szCs w:val="32"/>
        </w:rPr>
      </w:pPr>
    </w:p>
    <w:p>
      <w:pPr>
        <w:pStyle w:val="8"/>
        <w:shd w:val="clear" w:color="auto" w:fill="FFFFFF"/>
        <w:spacing w:before="0" w:beforeAutospacing="0" w:after="0" w:afterAutospacing="0" w:line="560" w:lineRule="exact"/>
        <w:ind w:firstLine="555"/>
        <w:rPr>
          <w:rFonts w:ascii="仿宋" w:hAnsi="仿宋" w:eastAsia="仿宋" w:cs="仿宋"/>
          <w:color w:val="1E1E1E"/>
          <w:sz w:val="32"/>
          <w:szCs w:val="32"/>
        </w:rPr>
      </w:pPr>
      <w:r>
        <w:rPr>
          <w:rFonts w:hint="eastAsia" w:ascii="仿宋" w:hAnsi="仿宋" w:eastAsia="仿宋" w:cs="仿宋"/>
          <w:color w:val="1E1E1E"/>
          <w:sz w:val="32"/>
          <w:szCs w:val="32"/>
        </w:rPr>
        <w:t>附件3：</w:t>
      </w:r>
    </w:p>
    <w:p>
      <w:pPr>
        <w:pStyle w:val="3"/>
        <w:widowControl/>
        <w:shd w:val="clear" w:color="auto" w:fill="FFFFFF"/>
        <w:spacing w:beforeAutospacing="0" w:afterAutospacing="0" w:line="600" w:lineRule="atLeast"/>
        <w:rPr>
          <w:rFonts w:hint="default" w:ascii="方正小标宋简体" w:eastAsia="方正小标宋简体" w:cs="宋体"/>
          <w:b w:val="0"/>
          <w:color w:val="000000" w:themeColor="text1"/>
          <w:sz w:val="44"/>
          <w:szCs w:val="44"/>
          <w:shd w:val="clear" w:color="auto" w:fill="FFFFFF"/>
        </w:rPr>
      </w:pPr>
    </w:p>
    <w:p>
      <w:pPr>
        <w:pStyle w:val="3"/>
        <w:widowControl/>
        <w:shd w:val="clear" w:color="auto" w:fill="FFFFFF"/>
        <w:spacing w:beforeAutospacing="0" w:afterAutospacing="0" w:line="600" w:lineRule="atLeast"/>
        <w:jc w:val="center"/>
        <w:rPr>
          <w:rFonts w:hint="default" w:ascii="方正小标宋简体" w:eastAsia="方正小标宋简体" w:cs="宋体"/>
          <w:b w:val="0"/>
          <w:color w:val="000000" w:themeColor="text1"/>
          <w:sz w:val="44"/>
          <w:szCs w:val="44"/>
        </w:rPr>
      </w:pPr>
      <w:r>
        <w:rPr>
          <w:rFonts w:ascii="方正小标宋简体" w:eastAsia="方正小标宋简体" w:cs="宋体"/>
          <w:b w:val="0"/>
          <w:color w:val="000000" w:themeColor="text1"/>
          <w:sz w:val="44"/>
          <w:szCs w:val="44"/>
          <w:shd w:val="clear" w:color="auto" w:fill="FFFFFF"/>
        </w:rPr>
        <w:t>资格审查业绩要求</w:t>
      </w:r>
    </w:p>
    <w:p>
      <w:pPr>
        <w:pStyle w:val="8"/>
        <w:shd w:val="clear" w:color="auto" w:fill="FFFFFF"/>
        <w:spacing w:before="0" w:beforeAutospacing="0" w:after="0" w:afterAutospacing="0" w:line="560" w:lineRule="exact"/>
        <w:ind w:firstLine="555"/>
        <w:rPr>
          <w:color w:val="1E1E1E"/>
          <w:sz w:val="36"/>
          <w:szCs w:val="36"/>
        </w:rPr>
      </w:pPr>
    </w:p>
    <w:p>
      <w:pPr>
        <w:pStyle w:val="8"/>
        <w:shd w:val="clear" w:color="auto" w:fill="FFFFFF"/>
        <w:spacing w:before="0" w:beforeAutospacing="0" w:after="0" w:afterAutospacing="0"/>
        <w:rPr>
          <w:rFonts w:ascii="仿宋" w:hAnsi="仿宋" w:eastAsia="仿宋" w:cs="仿宋"/>
          <w:color w:val="000000" w:themeColor="text1"/>
          <w:sz w:val="32"/>
          <w:szCs w:val="32"/>
        </w:rPr>
      </w:pPr>
      <w:r>
        <w:rPr>
          <w:rFonts w:hint="eastAsia" w:ascii="微软雅黑" w:hAnsi="微软雅黑" w:eastAsia="微软雅黑" w:cs="微软雅黑"/>
          <w:color w:val="333333"/>
          <w:shd w:val="clear" w:color="auto" w:fill="FFFFFF"/>
        </w:rPr>
        <w:t xml:space="preserve">    </w:t>
      </w:r>
      <w:r>
        <w:rPr>
          <w:rFonts w:hint="eastAsia" w:ascii="微软雅黑" w:hAnsi="微软雅黑" w:eastAsia="微软雅黑" w:cs="微软雅黑"/>
          <w:color w:val="000000" w:themeColor="text1"/>
          <w:shd w:val="clear" w:color="auto" w:fill="FFFFFF"/>
        </w:rPr>
        <w:t xml:space="preserve"> </w:t>
      </w:r>
      <w:r>
        <w:rPr>
          <w:rFonts w:hint="eastAsia" w:ascii="仿宋" w:hAnsi="仿宋" w:eastAsia="仿宋" w:cs="仿宋"/>
          <w:color w:val="000000" w:themeColor="text1"/>
          <w:sz w:val="32"/>
          <w:szCs w:val="32"/>
        </w:rPr>
        <w:t>近5年承接过的市政公用工程、消防设施工程、园林绿化工程、路灯亮化工程等相关工程的业绩数量不少3个，资料包含：</w:t>
      </w:r>
      <w:r>
        <w:rPr>
          <w:rFonts w:hint="eastAsia" w:ascii="仿宋" w:hAnsi="仿宋" w:eastAsia="仿宋" w:cs="仿宋"/>
          <w:color w:val="000000" w:themeColor="text1"/>
          <w:sz w:val="32"/>
          <w:szCs w:val="32"/>
          <w:shd w:val="clear" w:color="auto" w:fill="FFFFFF"/>
        </w:rPr>
        <w:t>单位所承接的项目的合同书、中标通知书、工程竣工验收证明。</w:t>
      </w:r>
    </w:p>
    <w:p>
      <w:pPr>
        <w:rPr>
          <w:rFonts w:ascii="仿宋" w:hAnsi="仿宋" w:eastAsia="仿宋" w:cs="仿宋"/>
          <w:color w:val="1E1E1E"/>
          <w:kern w:val="0"/>
          <w:sz w:val="32"/>
          <w:szCs w:val="32"/>
        </w:rPr>
      </w:pPr>
    </w:p>
    <w:p>
      <w:pPr>
        <w:pStyle w:val="8"/>
        <w:shd w:val="clear" w:color="auto" w:fill="FFFFFF"/>
        <w:spacing w:before="0" w:beforeAutospacing="0" w:after="0" w:afterAutospacing="0"/>
        <w:ind w:firstLine="555"/>
        <w:rPr>
          <w:rFonts w:ascii="仿宋" w:hAnsi="仿宋" w:eastAsia="仿宋" w:cs="仿宋"/>
          <w:color w:val="1E1E1E"/>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77C17"/>
    <w:rsid w:val="000060DE"/>
    <w:rsid w:val="0001756F"/>
    <w:rsid w:val="00020AA4"/>
    <w:rsid w:val="000214DC"/>
    <w:rsid w:val="000244A3"/>
    <w:rsid w:val="000470BC"/>
    <w:rsid w:val="00054DC0"/>
    <w:rsid w:val="000773FC"/>
    <w:rsid w:val="00080648"/>
    <w:rsid w:val="00096DB7"/>
    <w:rsid w:val="0009727F"/>
    <w:rsid w:val="000B4C3D"/>
    <w:rsid w:val="000B6D73"/>
    <w:rsid w:val="000D22DF"/>
    <w:rsid w:val="000E02F9"/>
    <w:rsid w:val="000E1232"/>
    <w:rsid w:val="000F3963"/>
    <w:rsid w:val="00121297"/>
    <w:rsid w:val="0012173C"/>
    <w:rsid w:val="00127B4B"/>
    <w:rsid w:val="00127BF7"/>
    <w:rsid w:val="0013010C"/>
    <w:rsid w:val="00143DE9"/>
    <w:rsid w:val="00184075"/>
    <w:rsid w:val="00196FF5"/>
    <w:rsid w:val="001A1561"/>
    <w:rsid w:val="001A3089"/>
    <w:rsid w:val="001B269E"/>
    <w:rsid w:val="001B7FB1"/>
    <w:rsid w:val="001C7246"/>
    <w:rsid w:val="001D0AC8"/>
    <w:rsid w:val="001D612F"/>
    <w:rsid w:val="00200CEA"/>
    <w:rsid w:val="0020327F"/>
    <w:rsid w:val="00210A77"/>
    <w:rsid w:val="00216A57"/>
    <w:rsid w:val="00223E58"/>
    <w:rsid w:val="00251CF0"/>
    <w:rsid w:val="00256B67"/>
    <w:rsid w:val="00263ABB"/>
    <w:rsid w:val="0029431B"/>
    <w:rsid w:val="002A31A7"/>
    <w:rsid w:val="002B4BD5"/>
    <w:rsid w:val="002C236F"/>
    <w:rsid w:val="002C7CB0"/>
    <w:rsid w:val="002D2F9E"/>
    <w:rsid w:val="002D7C5D"/>
    <w:rsid w:val="002E0CF5"/>
    <w:rsid w:val="002E4B53"/>
    <w:rsid w:val="002F4010"/>
    <w:rsid w:val="0032132E"/>
    <w:rsid w:val="00324642"/>
    <w:rsid w:val="00334EDA"/>
    <w:rsid w:val="0033567D"/>
    <w:rsid w:val="00377E12"/>
    <w:rsid w:val="00382727"/>
    <w:rsid w:val="003B793E"/>
    <w:rsid w:val="003D383D"/>
    <w:rsid w:val="003E284F"/>
    <w:rsid w:val="004047B7"/>
    <w:rsid w:val="0041796D"/>
    <w:rsid w:val="00421485"/>
    <w:rsid w:val="004249A3"/>
    <w:rsid w:val="00431330"/>
    <w:rsid w:val="004319C1"/>
    <w:rsid w:val="00443BA7"/>
    <w:rsid w:val="004530C5"/>
    <w:rsid w:val="00487837"/>
    <w:rsid w:val="004A0B8A"/>
    <w:rsid w:val="004C12E0"/>
    <w:rsid w:val="004D52DC"/>
    <w:rsid w:val="004D58B7"/>
    <w:rsid w:val="004E4292"/>
    <w:rsid w:val="004F1D8B"/>
    <w:rsid w:val="00581ED5"/>
    <w:rsid w:val="005851BE"/>
    <w:rsid w:val="00590754"/>
    <w:rsid w:val="005C6304"/>
    <w:rsid w:val="005C7549"/>
    <w:rsid w:val="005D55E0"/>
    <w:rsid w:val="005E74A5"/>
    <w:rsid w:val="00616053"/>
    <w:rsid w:val="00633DCD"/>
    <w:rsid w:val="0063596E"/>
    <w:rsid w:val="00651C1F"/>
    <w:rsid w:val="00654F4F"/>
    <w:rsid w:val="006551F1"/>
    <w:rsid w:val="00655575"/>
    <w:rsid w:val="0065589F"/>
    <w:rsid w:val="006649D3"/>
    <w:rsid w:val="00671623"/>
    <w:rsid w:val="00672962"/>
    <w:rsid w:val="00682E66"/>
    <w:rsid w:val="00683F12"/>
    <w:rsid w:val="006A2919"/>
    <w:rsid w:val="00716FF9"/>
    <w:rsid w:val="00726871"/>
    <w:rsid w:val="0073003D"/>
    <w:rsid w:val="0077539E"/>
    <w:rsid w:val="00775DAF"/>
    <w:rsid w:val="00776AF5"/>
    <w:rsid w:val="007A5DAB"/>
    <w:rsid w:val="007C0087"/>
    <w:rsid w:val="007E0BA0"/>
    <w:rsid w:val="007F3C57"/>
    <w:rsid w:val="007F7462"/>
    <w:rsid w:val="00803A69"/>
    <w:rsid w:val="008247C7"/>
    <w:rsid w:val="00834722"/>
    <w:rsid w:val="00841EB7"/>
    <w:rsid w:val="008774CA"/>
    <w:rsid w:val="00877C17"/>
    <w:rsid w:val="00897383"/>
    <w:rsid w:val="008B29FA"/>
    <w:rsid w:val="008B39BF"/>
    <w:rsid w:val="008B500D"/>
    <w:rsid w:val="008C0785"/>
    <w:rsid w:val="008C62C8"/>
    <w:rsid w:val="008D49BD"/>
    <w:rsid w:val="008D5325"/>
    <w:rsid w:val="008E14BF"/>
    <w:rsid w:val="008E2494"/>
    <w:rsid w:val="008E2E97"/>
    <w:rsid w:val="008E4447"/>
    <w:rsid w:val="008E5058"/>
    <w:rsid w:val="008F0868"/>
    <w:rsid w:val="00915FDD"/>
    <w:rsid w:val="00922B31"/>
    <w:rsid w:val="0092747D"/>
    <w:rsid w:val="0093677B"/>
    <w:rsid w:val="009501F9"/>
    <w:rsid w:val="00952E52"/>
    <w:rsid w:val="009538F8"/>
    <w:rsid w:val="00955782"/>
    <w:rsid w:val="0095744A"/>
    <w:rsid w:val="00960855"/>
    <w:rsid w:val="00970953"/>
    <w:rsid w:val="009963E0"/>
    <w:rsid w:val="009C244A"/>
    <w:rsid w:val="009D7425"/>
    <w:rsid w:val="009E6929"/>
    <w:rsid w:val="009F318B"/>
    <w:rsid w:val="009F59EC"/>
    <w:rsid w:val="00A17558"/>
    <w:rsid w:val="00A23822"/>
    <w:rsid w:val="00A536A6"/>
    <w:rsid w:val="00A57236"/>
    <w:rsid w:val="00A76777"/>
    <w:rsid w:val="00A911D0"/>
    <w:rsid w:val="00AA7CCB"/>
    <w:rsid w:val="00AB30F4"/>
    <w:rsid w:val="00AC3DC0"/>
    <w:rsid w:val="00AD3DBC"/>
    <w:rsid w:val="00AF5E12"/>
    <w:rsid w:val="00B1159D"/>
    <w:rsid w:val="00B167F4"/>
    <w:rsid w:val="00B2530D"/>
    <w:rsid w:val="00B2554F"/>
    <w:rsid w:val="00B322FF"/>
    <w:rsid w:val="00B475D7"/>
    <w:rsid w:val="00B60499"/>
    <w:rsid w:val="00B70826"/>
    <w:rsid w:val="00B73425"/>
    <w:rsid w:val="00BA0916"/>
    <w:rsid w:val="00BA1FF9"/>
    <w:rsid w:val="00BB3D10"/>
    <w:rsid w:val="00BC7409"/>
    <w:rsid w:val="00BE7CD8"/>
    <w:rsid w:val="00BF3DCB"/>
    <w:rsid w:val="00C030AD"/>
    <w:rsid w:val="00C073CC"/>
    <w:rsid w:val="00C11D99"/>
    <w:rsid w:val="00C139FF"/>
    <w:rsid w:val="00C15599"/>
    <w:rsid w:val="00C26FA5"/>
    <w:rsid w:val="00C321E4"/>
    <w:rsid w:val="00C37E0E"/>
    <w:rsid w:val="00C412C1"/>
    <w:rsid w:val="00C51371"/>
    <w:rsid w:val="00C57054"/>
    <w:rsid w:val="00C65824"/>
    <w:rsid w:val="00C84312"/>
    <w:rsid w:val="00C946EE"/>
    <w:rsid w:val="00CD3596"/>
    <w:rsid w:val="00CD6AA6"/>
    <w:rsid w:val="00CD7C42"/>
    <w:rsid w:val="00D021E1"/>
    <w:rsid w:val="00D17567"/>
    <w:rsid w:val="00D34F87"/>
    <w:rsid w:val="00D51D1E"/>
    <w:rsid w:val="00D54B08"/>
    <w:rsid w:val="00D90BA9"/>
    <w:rsid w:val="00DA049D"/>
    <w:rsid w:val="00DC35F5"/>
    <w:rsid w:val="00DC7CF3"/>
    <w:rsid w:val="00DD156F"/>
    <w:rsid w:val="00E0713B"/>
    <w:rsid w:val="00E1344A"/>
    <w:rsid w:val="00E14419"/>
    <w:rsid w:val="00E15A59"/>
    <w:rsid w:val="00E16A21"/>
    <w:rsid w:val="00E27C1D"/>
    <w:rsid w:val="00E35092"/>
    <w:rsid w:val="00E44C30"/>
    <w:rsid w:val="00E45989"/>
    <w:rsid w:val="00E54A9F"/>
    <w:rsid w:val="00E551E2"/>
    <w:rsid w:val="00E64C8A"/>
    <w:rsid w:val="00E80A51"/>
    <w:rsid w:val="00E838AF"/>
    <w:rsid w:val="00E838DB"/>
    <w:rsid w:val="00E919E5"/>
    <w:rsid w:val="00E939B5"/>
    <w:rsid w:val="00E96854"/>
    <w:rsid w:val="00E96B0E"/>
    <w:rsid w:val="00EA115F"/>
    <w:rsid w:val="00EB4977"/>
    <w:rsid w:val="00EC3E82"/>
    <w:rsid w:val="00EC535B"/>
    <w:rsid w:val="00EC7BA3"/>
    <w:rsid w:val="00EE1C35"/>
    <w:rsid w:val="00EE4DD0"/>
    <w:rsid w:val="00EF162A"/>
    <w:rsid w:val="00F37089"/>
    <w:rsid w:val="00F376E7"/>
    <w:rsid w:val="00F41EAE"/>
    <w:rsid w:val="00F51599"/>
    <w:rsid w:val="00F52C9C"/>
    <w:rsid w:val="00F57002"/>
    <w:rsid w:val="00F8504A"/>
    <w:rsid w:val="00F86749"/>
    <w:rsid w:val="00F964C8"/>
    <w:rsid w:val="00FA6C0A"/>
    <w:rsid w:val="00FA6F14"/>
    <w:rsid w:val="00FB1274"/>
    <w:rsid w:val="00FB2DA7"/>
    <w:rsid w:val="00FB5823"/>
    <w:rsid w:val="00FF5904"/>
    <w:rsid w:val="054D4349"/>
    <w:rsid w:val="05543949"/>
    <w:rsid w:val="08006530"/>
    <w:rsid w:val="08062721"/>
    <w:rsid w:val="08605DE4"/>
    <w:rsid w:val="09303F75"/>
    <w:rsid w:val="0A356DA1"/>
    <w:rsid w:val="0BD4073A"/>
    <w:rsid w:val="0C4F0DB2"/>
    <w:rsid w:val="0CB63E07"/>
    <w:rsid w:val="0CD236AA"/>
    <w:rsid w:val="0DD426B9"/>
    <w:rsid w:val="103A06B7"/>
    <w:rsid w:val="10EB1A15"/>
    <w:rsid w:val="13986FFD"/>
    <w:rsid w:val="146B13B2"/>
    <w:rsid w:val="147C4793"/>
    <w:rsid w:val="157A1E83"/>
    <w:rsid w:val="15E858CF"/>
    <w:rsid w:val="19E74A33"/>
    <w:rsid w:val="1F1322B9"/>
    <w:rsid w:val="1FB80331"/>
    <w:rsid w:val="258128CE"/>
    <w:rsid w:val="2AD11C0B"/>
    <w:rsid w:val="2ADC67E4"/>
    <w:rsid w:val="2FF72FAE"/>
    <w:rsid w:val="356B0289"/>
    <w:rsid w:val="35BF4680"/>
    <w:rsid w:val="37851431"/>
    <w:rsid w:val="380C41AE"/>
    <w:rsid w:val="39C80A92"/>
    <w:rsid w:val="3A064CD8"/>
    <w:rsid w:val="3C4F4D58"/>
    <w:rsid w:val="3DE21CA2"/>
    <w:rsid w:val="42041A13"/>
    <w:rsid w:val="43CA25A4"/>
    <w:rsid w:val="45A37198"/>
    <w:rsid w:val="488D4C89"/>
    <w:rsid w:val="49D367EB"/>
    <w:rsid w:val="558B5DAD"/>
    <w:rsid w:val="5AA40C1E"/>
    <w:rsid w:val="5B2D6EF2"/>
    <w:rsid w:val="5CA20F52"/>
    <w:rsid w:val="5DC251DE"/>
    <w:rsid w:val="61332273"/>
    <w:rsid w:val="65F47F24"/>
    <w:rsid w:val="67235908"/>
    <w:rsid w:val="693E73CE"/>
    <w:rsid w:val="6A0E11B4"/>
    <w:rsid w:val="6BD63245"/>
    <w:rsid w:val="6C9D7C59"/>
    <w:rsid w:val="6E4510E6"/>
    <w:rsid w:val="6FD247EB"/>
    <w:rsid w:val="72B10FD6"/>
    <w:rsid w:val="76C53302"/>
    <w:rsid w:val="779132BE"/>
    <w:rsid w:val="7C122224"/>
    <w:rsid w:val="7CF66B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next w:val="1"/>
    <w:semiHidden/>
    <w:unhideWhenUsed/>
    <w:qFormat/>
    <w:uiPriority w:val="9"/>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Indent"/>
    <w:basedOn w:val="1"/>
    <w:link w:val="16"/>
    <w:qFormat/>
    <w:uiPriority w:val="0"/>
    <w:pPr>
      <w:widowControl/>
      <w:tabs>
        <w:tab w:val="left" w:pos="0"/>
        <w:tab w:val="left" w:pos="993"/>
        <w:tab w:val="left" w:pos="1134"/>
      </w:tabs>
      <w:spacing w:line="500" w:lineRule="exact"/>
      <w:ind w:firstLine="567"/>
    </w:pPr>
    <w:rPr>
      <w:rFonts w:ascii="宋体" w:hAnsi="Times New Roman" w:eastAsia="宋体" w:cs="Times New Roman"/>
      <w:kern w:val="0"/>
      <w:sz w:val="28"/>
      <w:szCs w:val="20"/>
    </w:rPr>
  </w:style>
  <w:style w:type="paragraph" w:styleId="5">
    <w:name w:val="Date"/>
    <w:basedOn w:val="1"/>
    <w:next w:val="1"/>
    <w:link w:val="14"/>
    <w:semiHidden/>
    <w:unhideWhenUsed/>
    <w:qFormat/>
    <w:uiPriority w:val="99"/>
    <w:pPr>
      <w:ind w:left="100" w:leftChars="2500"/>
    </w:pPr>
  </w:style>
  <w:style w:type="paragraph" w:styleId="6">
    <w:name w:val="footer"/>
    <w:basedOn w:val="1"/>
    <w:link w:val="13"/>
    <w:semiHidden/>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1">
    <w:name w:val="Hyperlink"/>
    <w:basedOn w:val="10"/>
    <w:semiHidden/>
    <w:unhideWhenUsed/>
    <w:qFormat/>
    <w:uiPriority w:val="99"/>
    <w:rPr>
      <w:color w:val="111111"/>
      <w:u w:val="none"/>
    </w:rPr>
  </w:style>
  <w:style w:type="character" w:customStyle="1" w:styleId="12">
    <w:name w:val="页眉 Char"/>
    <w:basedOn w:val="10"/>
    <w:link w:val="7"/>
    <w:qFormat/>
    <w:uiPriority w:val="0"/>
    <w:rPr>
      <w:sz w:val="18"/>
      <w:szCs w:val="18"/>
    </w:rPr>
  </w:style>
  <w:style w:type="character" w:customStyle="1" w:styleId="13">
    <w:name w:val="页脚 Char"/>
    <w:basedOn w:val="10"/>
    <w:link w:val="6"/>
    <w:semiHidden/>
    <w:qFormat/>
    <w:uiPriority w:val="99"/>
    <w:rPr>
      <w:sz w:val="18"/>
      <w:szCs w:val="18"/>
    </w:rPr>
  </w:style>
  <w:style w:type="character" w:customStyle="1" w:styleId="14">
    <w:name w:val="日期 Char"/>
    <w:basedOn w:val="10"/>
    <w:link w:val="5"/>
    <w:semiHidden/>
    <w:qFormat/>
    <w:uiPriority w:val="99"/>
  </w:style>
  <w:style w:type="paragraph" w:styleId="15">
    <w:name w:val="List Paragraph"/>
    <w:basedOn w:val="1"/>
    <w:qFormat/>
    <w:uiPriority w:val="34"/>
    <w:pPr>
      <w:ind w:firstLine="420" w:firstLineChars="200"/>
    </w:pPr>
  </w:style>
  <w:style w:type="character" w:customStyle="1" w:styleId="16">
    <w:name w:val="正文文本缩进 Char"/>
    <w:basedOn w:val="10"/>
    <w:link w:val="4"/>
    <w:qFormat/>
    <w:uiPriority w:val="0"/>
    <w:rPr>
      <w:rFonts w:ascii="宋体" w:hAnsi="Times New Roman" w:eastAsia="宋体" w:cs="Times New Roman"/>
      <w:kern w:val="0"/>
      <w:sz w:val="28"/>
      <w:szCs w:val="20"/>
    </w:rPr>
  </w:style>
  <w:style w:type="character" w:customStyle="1" w:styleId="17">
    <w:name w:val="标题 1 Char"/>
    <w:basedOn w:val="10"/>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银河电子城</Company>
  <Pages>6</Pages>
  <Words>250</Words>
  <Characters>1427</Characters>
  <Lines>11</Lines>
  <Paragraphs>3</Paragraphs>
  <TotalTime>96</TotalTime>
  <ScaleCrop>false</ScaleCrop>
  <LinksUpToDate>false</LinksUpToDate>
  <CharactersWithSpaces>1674</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2017-12-07T06:19:00Z</dcterms:created>
  <dc:creator>admin</dc:creator>
  <cp:lastModifiedBy>Administrator</cp:lastModifiedBy>
  <cp:lastPrinted>2019-07-08T08:41:11Z</cp:lastPrinted>
  <dcterms:modified xsi:type="dcterms:W3CDTF">2019-07-08T08:41:36Z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