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扬州联创国际软件园二期供水工程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12</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扬州联创国际软件园二期</w:t>
            </w:r>
            <w:r>
              <w:rPr>
                <w:rFonts w:hint="eastAsia" w:ascii="宋体" w:hAnsi="宋体" w:cs="宋体"/>
                <w:bCs/>
                <w:kern w:val="0"/>
                <w:sz w:val="28"/>
                <w:szCs w:val="28"/>
                <w:lang w:val="en-US" w:eastAsia="zh-CN"/>
              </w:rPr>
              <w:t>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 xml:space="preserve">DN100球管1111米， </w:t>
            </w:r>
            <w:r>
              <w:rPr>
                <w:rFonts w:hint="eastAsia" w:ascii="宋体" w:hAnsi="宋体"/>
                <w:sz w:val="28"/>
                <w:szCs w:val="28"/>
              </w:rPr>
              <w:t>安装</w:t>
            </w:r>
            <w:r>
              <w:rPr>
                <w:rFonts w:hint="eastAsia" w:ascii="宋体" w:hAnsi="宋体"/>
                <w:sz w:val="28"/>
                <w:szCs w:val="28"/>
                <w:lang w:val="en-US" w:eastAsia="zh-CN"/>
              </w:rPr>
              <w:t xml:space="preserve">DN150球管270米， </w:t>
            </w:r>
            <w:r>
              <w:rPr>
                <w:rFonts w:hint="eastAsia" w:ascii="宋体" w:hAnsi="宋体"/>
                <w:sz w:val="28"/>
                <w:szCs w:val="28"/>
              </w:rPr>
              <w:t>安装</w:t>
            </w:r>
            <w:r>
              <w:rPr>
                <w:rFonts w:hint="eastAsia" w:ascii="宋体" w:hAnsi="宋体"/>
                <w:sz w:val="28"/>
                <w:szCs w:val="28"/>
                <w:lang w:val="en-US" w:eastAsia="zh-CN"/>
              </w:rPr>
              <w:t xml:space="preserve">PE63球管92米， </w:t>
            </w:r>
            <w:r>
              <w:rPr>
                <w:rFonts w:hint="eastAsia" w:ascii="宋体" w:hAnsi="宋体"/>
                <w:sz w:val="28"/>
                <w:szCs w:val="28"/>
              </w:rPr>
              <w:t>安装</w:t>
            </w:r>
            <w:r>
              <w:rPr>
                <w:rFonts w:hint="eastAsia" w:ascii="宋体" w:hAnsi="宋体"/>
                <w:sz w:val="28"/>
                <w:szCs w:val="28"/>
                <w:lang w:val="en-US" w:eastAsia="zh-CN"/>
              </w:rPr>
              <w:t>PE110球管208米，</w:t>
            </w:r>
            <w:r>
              <w:rPr>
                <w:rFonts w:hint="eastAsia" w:ascii="宋体" w:hAnsi="宋体"/>
                <w:sz w:val="28"/>
                <w:szCs w:val="28"/>
              </w:rPr>
              <w:t>安装</w:t>
            </w:r>
            <w:r>
              <w:rPr>
                <w:rFonts w:hint="eastAsia" w:ascii="宋体" w:hAnsi="宋体"/>
                <w:sz w:val="28"/>
                <w:szCs w:val="28"/>
                <w:lang w:val="en-US" w:eastAsia="zh-CN"/>
              </w:rPr>
              <w:t>PE160球管208米，</w:t>
            </w:r>
            <w:r>
              <w:rPr>
                <w:rFonts w:hint="eastAsia" w:ascii="宋体" w:hAnsi="宋体"/>
                <w:sz w:val="28"/>
                <w:szCs w:val="28"/>
              </w:rPr>
              <w:t>安装</w:t>
            </w:r>
            <w:r>
              <w:rPr>
                <w:rFonts w:hint="eastAsia" w:ascii="宋体" w:hAnsi="宋体"/>
                <w:sz w:val="28"/>
                <w:szCs w:val="28"/>
                <w:lang w:val="en-US" w:eastAsia="zh-CN"/>
              </w:rPr>
              <w:t>PE315球管269米，安装DN50钢塑管2006米，安装DN65钢塑管534米等。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279409.2元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5538</Words>
  <Characters>5868</Characters>
  <Lines>48</Lines>
  <Paragraphs>13</Paragraphs>
  <TotalTime>62</TotalTime>
  <ScaleCrop>false</ScaleCrop>
  <LinksUpToDate>false</LinksUpToDate>
  <CharactersWithSpaces>6585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2023-06-12T04:37:12Z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