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eastAsia="宋体" w:cs="宋体"/>
          <w:sz w:val="36"/>
        </w:rPr>
      </w:pPr>
      <w:r>
        <w:rPr>
          <w:rFonts w:hint="eastAsia" w:ascii="宋体" w:hAnsi="宋体" w:eastAsia="宋体" w:cs="宋体"/>
          <w:sz w:val="36"/>
        </w:rPr>
        <w:t>江苏长江水务股份有限公司</w:t>
      </w:r>
    </w:p>
    <w:p>
      <w:pPr>
        <w:adjustRightInd w:val="0"/>
        <w:snapToGrid w:val="0"/>
        <w:spacing w:line="360" w:lineRule="auto"/>
        <w:jc w:val="center"/>
        <w:rPr>
          <w:rFonts w:hint="eastAsia" w:ascii="宋体" w:hAnsi="宋体" w:eastAsia="宋体" w:cs="宋体"/>
          <w:sz w:val="36"/>
          <w:lang w:eastAsia="zh-CN"/>
        </w:rPr>
      </w:pPr>
      <w:r>
        <w:rPr>
          <w:rFonts w:hint="eastAsia" w:ascii="宋体" w:hAnsi="宋体" w:eastAsia="宋体" w:cs="宋体"/>
          <w:sz w:val="36"/>
          <w:lang w:eastAsia="zh-CN"/>
        </w:rPr>
        <w:t>202</w:t>
      </w:r>
      <w:r>
        <w:rPr>
          <w:rFonts w:hint="eastAsia" w:ascii="宋体" w:hAnsi="宋体" w:eastAsia="宋体" w:cs="宋体"/>
          <w:sz w:val="36"/>
          <w:lang w:val="en-US" w:eastAsia="zh-CN"/>
        </w:rPr>
        <w:t>4</w:t>
      </w:r>
      <w:r>
        <w:rPr>
          <w:rFonts w:hint="eastAsia" w:ascii="宋体" w:hAnsi="宋体" w:eastAsia="宋体" w:cs="宋体"/>
          <w:sz w:val="36"/>
          <w:lang w:eastAsia="zh-CN"/>
        </w:rPr>
        <w:t>-2025年度聚氯化铝年度入围采购项目</w:t>
      </w:r>
    </w:p>
    <w:p>
      <w:pPr>
        <w:adjustRightInd w:val="0"/>
        <w:snapToGrid w:val="0"/>
        <w:spacing w:line="360" w:lineRule="auto"/>
        <w:jc w:val="center"/>
        <w:rPr>
          <w:rFonts w:hint="eastAsia" w:ascii="宋体" w:hAnsi="宋体" w:eastAsia="宋体" w:cs="宋体"/>
          <w:sz w:val="36"/>
        </w:rPr>
      </w:pPr>
      <w:r>
        <w:rPr>
          <w:rFonts w:hint="eastAsia" w:ascii="宋体" w:hAnsi="宋体" w:eastAsia="宋体" w:cs="宋体"/>
          <w:sz w:val="36"/>
        </w:rPr>
        <w:t>招标公告</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eastAsia="zh-CN"/>
        </w:rPr>
        <w:t>江苏恒泰建设工程咨询有限公司</w:t>
      </w:r>
      <w:r>
        <w:rPr>
          <w:rFonts w:hint="eastAsia" w:ascii="宋体" w:hAnsi="宋体" w:cs="宋体"/>
          <w:szCs w:val="21"/>
          <w:highlight w:val="none"/>
        </w:rPr>
        <w:t>（以下简称“代理机构”）受</w:t>
      </w:r>
      <w:r>
        <w:rPr>
          <w:rFonts w:hint="eastAsia" w:hAnsi="宋体"/>
          <w:szCs w:val="21"/>
          <w:highlight w:val="none"/>
          <w:u w:val="single"/>
        </w:rPr>
        <w:t>江苏长江水务股份有限公司</w:t>
      </w:r>
      <w:r>
        <w:rPr>
          <w:rFonts w:hint="eastAsia" w:ascii="宋体" w:hAnsi="宋体" w:cs="宋体"/>
          <w:szCs w:val="21"/>
          <w:highlight w:val="none"/>
        </w:rPr>
        <w:t>委托，就</w:t>
      </w:r>
      <w:r>
        <w:rPr>
          <w:rFonts w:hint="eastAsia" w:ascii="宋体" w:hAnsi="宋体" w:cs="宋体"/>
          <w:highlight w:val="none"/>
          <w:u w:val="single"/>
          <w:lang w:eastAsia="zh-CN"/>
        </w:rPr>
        <w:t>2024-2025年度聚氯化铝年度入围采购项目</w:t>
      </w:r>
      <w:r>
        <w:rPr>
          <w:rFonts w:hint="eastAsia" w:ascii="宋体" w:hAnsi="宋体" w:cs="宋体"/>
          <w:szCs w:val="21"/>
          <w:highlight w:val="none"/>
        </w:rPr>
        <w:t>进行公开招标，欢迎符合相关条件的投标人参与竞标。</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一、项目基本情况</w:t>
      </w:r>
    </w:p>
    <w:p>
      <w:pPr>
        <w:spacing w:line="360" w:lineRule="auto"/>
        <w:ind w:firstLine="420" w:firstLineChars="200"/>
        <w:rPr>
          <w:rFonts w:hint="eastAsia" w:ascii="宋体" w:hAnsi="宋体" w:eastAsia="宋体" w:cs="宋体"/>
          <w:highlight w:val="none"/>
          <w:lang w:eastAsia="zh-CN"/>
        </w:rPr>
      </w:pPr>
      <w:r>
        <w:rPr>
          <w:rFonts w:hint="eastAsia" w:ascii="宋体" w:hAnsi="宋体" w:cs="宋体"/>
          <w:highlight w:val="none"/>
        </w:rPr>
        <w:t>1.项目编号：</w:t>
      </w:r>
      <w:r>
        <w:rPr>
          <w:rFonts w:hint="eastAsia" w:ascii="宋体" w:hAnsi="宋体" w:cs="宋体"/>
          <w:highlight w:val="none"/>
          <w:lang w:eastAsia="zh-CN"/>
        </w:rPr>
        <w:t>JSHT-DL23014号</w:t>
      </w:r>
    </w:p>
    <w:p>
      <w:pPr>
        <w:spacing w:line="360" w:lineRule="auto"/>
        <w:ind w:firstLine="420" w:firstLineChars="200"/>
        <w:rPr>
          <w:rFonts w:ascii="宋体" w:hAnsi="宋体" w:cs="宋体"/>
          <w:highlight w:val="none"/>
        </w:rPr>
      </w:pPr>
      <w:r>
        <w:rPr>
          <w:rFonts w:hint="eastAsia" w:ascii="宋体" w:hAnsi="宋体" w:cs="宋体"/>
          <w:highlight w:val="none"/>
        </w:rPr>
        <w:t>2.项目名称：江苏长江水务股份有限公司</w:t>
      </w:r>
      <w:r>
        <w:rPr>
          <w:rFonts w:hint="eastAsia" w:ascii="宋体" w:hAnsi="宋体" w:cs="宋体"/>
          <w:highlight w:val="none"/>
          <w:lang w:eastAsia="zh-CN"/>
        </w:rPr>
        <w:t>202</w:t>
      </w:r>
      <w:r>
        <w:rPr>
          <w:rFonts w:hint="eastAsia" w:ascii="宋体" w:hAnsi="宋体" w:cs="宋体"/>
          <w:highlight w:val="none"/>
          <w:lang w:val="en-US" w:eastAsia="zh-CN"/>
        </w:rPr>
        <w:t>4</w:t>
      </w:r>
      <w:r>
        <w:rPr>
          <w:rFonts w:hint="eastAsia" w:ascii="宋体" w:hAnsi="宋体" w:cs="宋体"/>
          <w:highlight w:val="none"/>
          <w:lang w:eastAsia="zh-CN"/>
        </w:rPr>
        <w:t>-2025年度聚氯化铝年度入围采购项目</w:t>
      </w:r>
      <w:r>
        <w:rPr>
          <w:rFonts w:hint="eastAsia" w:ascii="宋体" w:hAnsi="宋体" w:cs="宋体"/>
          <w:highlight w:val="none"/>
        </w:rPr>
        <w:t xml:space="preserve"> </w:t>
      </w:r>
    </w:p>
    <w:p>
      <w:pPr>
        <w:pStyle w:val="14"/>
        <w:tabs>
          <w:tab w:val="left" w:pos="900"/>
        </w:tabs>
        <w:spacing w:line="360" w:lineRule="auto"/>
        <w:ind w:firstLine="480"/>
        <w:rPr>
          <w:rFonts w:hint="eastAsia" w:ascii="宋体" w:hAnsi="宋体" w:eastAsia="宋体" w:cs="宋体"/>
          <w:sz w:val="21"/>
          <w:szCs w:val="21"/>
          <w:shd w:val="clear" w:color="auto" w:fill="FFFFFF"/>
        </w:rPr>
      </w:pPr>
      <w:r>
        <w:rPr>
          <w:rFonts w:hint="eastAsia" w:ascii="宋体" w:hAnsi="宋体" w:eastAsia="宋体" w:cs="宋体"/>
          <w:sz w:val="21"/>
          <w:szCs w:val="21"/>
          <w:highlight w:val="none"/>
        </w:rPr>
        <w:t>3.项目预算：</w:t>
      </w:r>
      <w:r>
        <w:rPr>
          <w:rFonts w:hint="eastAsia" w:ascii="宋体" w:hAnsi="宋体" w:eastAsia="宋体" w:cs="宋体"/>
          <w:sz w:val="21"/>
          <w:szCs w:val="21"/>
          <w:highlight w:val="none"/>
          <w:shd w:val="clear" w:color="auto" w:fill="FFFFFF"/>
        </w:rPr>
        <w:t>本次招标净水用液体聚氯化铝</w:t>
      </w:r>
      <w:r>
        <w:rPr>
          <w:rFonts w:hint="eastAsia" w:ascii="宋体" w:hAnsi="宋体" w:eastAsia="宋体" w:cs="宋体"/>
          <w:sz w:val="21"/>
          <w:szCs w:val="21"/>
          <w:highlight w:val="none"/>
          <w:shd w:val="clear" w:color="auto" w:fill="FFFFFF"/>
          <w:lang w:val="en-US" w:eastAsia="zh-CN"/>
        </w:rPr>
        <w:t>预计年使用量约</w:t>
      </w:r>
      <w:r>
        <w:rPr>
          <w:rFonts w:hint="eastAsia" w:ascii="宋体" w:hAnsi="宋体" w:cs="宋体"/>
          <w:sz w:val="21"/>
          <w:szCs w:val="21"/>
          <w:highlight w:val="none"/>
          <w:shd w:val="clear" w:color="auto" w:fill="FFFFFF"/>
          <w:lang w:val="en-US" w:eastAsia="zh-CN"/>
        </w:rPr>
        <w:t>9000</w:t>
      </w:r>
      <w:r>
        <w:rPr>
          <w:rFonts w:hint="eastAsia" w:ascii="宋体" w:hAnsi="宋体" w:eastAsia="宋体" w:cs="宋体"/>
          <w:sz w:val="21"/>
          <w:szCs w:val="21"/>
          <w:highlight w:val="none"/>
          <w:shd w:val="clear" w:color="auto" w:fill="FFFFFF"/>
          <w:lang w:val="en-US" w:eastAsia="zh-CN"/>
        </w:rPr>
        <w:t>吨，</w:t>
      </w:r>
      <w:r>
        <w:rPr>
          <w:rFonts w:hint="eastAsia" w:ascii="宋体" w:hAnsi="宋体" w:eastAsia="宋体" w:cs="宋体"/>
          <w:sz w:val="21"/>
          <w:szCs w:val="21"/>
          <w:highlight w:val="none"/>
          <w:shd w:val="clear" w:color="auto" w:fill="FFFFFF"/>
        </w:rPr>
        <w:t>单价最高限价为</w:t>
      </w:r>
      <w:r>
        <w:rPr>
          <w:rFonts w:hint="eastAsia" w:ascii="宋体" w:hAnsi="宋体" w:cs="宋体"/>
          <w:sz w:val="21"/>
          <w:szCs w:val="21"/>
          <w:highlight w:val="none"/>
          <w:shd w:val="clear" w:color="auto" w:fill="FFFFFF"/>
          <w:lang w:val="en-US" w:eastAsia="zh-CN"/>
        </w:rPr>
        <w:t>850</w:t>
      </w:r>
      <w:r>
        <w:rPr>
          <w:rFonts w:hint="eastAsia" w:ascii="宋体" w:hAnsi="宋体" w:eastAsia="宋体" w:cs="宋体"/>
          <w:sz w:val="21"/>
          <w:szCs w:val="21"/>
          <w:highlight w:val="none"/>
          <w:shd w:val="clear" w:color="auto" w:fill="FFFFFF"/>
        </w:rPr>
        <w:t>.00元/吨。如投标人的投标报价超过公布的最高限价（单价）</w:t>
      </w:r>
      <w:r>
        <w:rPr>
          <w:rFonts w:hint="eastAsia" w:ascii="宋体" w:hAnsi="宋体" w:eastAsia="宋体" w:cs="宋体"/>
          <w:sz w:val="21"/>
          <w:szCs w:val="21"/>
          <w:shd w:val="clear" w:color="auto" w:fill="FFFFFF"/>
        </w:rPr>
        <w:t>，则以无效标处理。</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w:t>
      </w:r>
      <w:r>
        <w:rPr>
          <w:rFonts w:ascii="宋体" w:hAnsi="宋体" w:cs="宋体"/>
          <w:szCs w:val="21"/>
          <w:highlight w:val="none"/>
        </w:rPr>
        <w:t>.</w:t>
      </w:r>
      <w:r>
        <w:rPr>
          <w:rFonts w:hint="eastAsia" w:ascii="宋体" w:hAnsi="宋体" w:cs="宋体"/>
          <w:szCs w:val="21"/>
          <w:highlight w:val="none"/>
        </w:rPr>
        <w:t>采购需求：</w:t>
      </w:r>
      <w:r>
        <w:rPr>
          <w:rFonts w:hint="eastAsia" w:ascii="宋体" w:hAnsi="宋体"/>
          <w:szCs w:val="21"/>
          <w:highlight w:val="none"/>
          <w:lang w:val="zh-CN"/>
        </w:rPr>
        <w:t>详</w:t>
      </w:r>
      <w:r>
        <w:rPr>
          <w:rFonts w:hint="eastAsia" w:ascii="宋体" w:hAnsi="宋体"/>
          <w:szCs w:val="21"/>
          <w:highlight w:val="none"/>
        </w:rPr>
        <w:t>见</w:t>
      </w:r>
      <w:r>
        <w:rPr>
          <w:rFonts w:hint="eastAsia" w:ascii="宋体" w:hAnsi="宋体"/>
          <w:szCs w:val="21"/>
          <w:highlight w:val="none"/>
          <w:lang w:val="zh-CN"/>
        </w:rPr>
        <w:t>招标文件第四章</w:t>
      </w:r>
    </w:p>
    <w:p>
      <w:pPr>
        <w:spacing w:line="360" w:lineRule="auto"/>
        <w:ind w:firstLine="420" w:firstLineChars="200"/>
        <w:rPr>
          <w:rFonts w:ascii="宋体" w:hAnsi="宋体"/>
          <w:color w:val="000000" w:themeColor="text1"/>
          <w:szCs w:val="21"/>
          <w:highlight w:val="none"/>
          <w:lang w:val="zh-CN"/>
          <w14:textFill>
            <w14:solidFill>
              <w14:schemeClr w14:val="tx1"/>
            </w14:solidFill>
          </w14:textFill>
        </w:rPr>
      </w:pPr>
      <w:r>
        <w:rPr>
          <w:rFonts w:ascii="宋体" w:hAnsi="宋体" w:cs="宋体"/>
          <w:szCs w:val="21"/>
          <w:highlight w:val="none"/>
        </w:rPr>
        <w:t>5.</w:t>
      </w:r>
      <w:r>
        <w:rPr>
          <w:rFonts w:hint="eastAsia" w:ascii="宋体" w:hAnsi="宋体" w:cs="宋体"/>
          <w:szCs w:val="21"/>
          <w:highlight w:val="none"/>
        </w:rPr>
        <w:t>合同履</w:t>
      </w:r>
      <w:r>
        <w:rPr>
          <w:rFonts w:hint="eastAsia" w:ascii="宋体" w:hAnsi="宋体"/>
          <w:szCs w:val="21"/>
          <w:highlight w:val="none"/>
          <w:lang w:val="zh-CN"/>
        </w:rPr>
        <w:t>行期限</w:t>
      </w:r>
      <w:r>
        <w:rPr>
          <w:rFonts w:hint="eastAsia" w:ascii="宋体" w:hAnsi="宋体"/>
          <w:szCs w:val="21"/>
          <w:highlight w:val="none"/>
        </w:rPr>
        <w:t>：</w:t>
      </w:r>
      <w:r>
        <w:rPr>
          <w:rFonts w:hint="eastAsia" w:ascii="宋体" w:hAnsi="宋体"/>
          <w:color w:val="000000" w:themeColor="text1"/>
          <w:szCs w:val="21"/>
          <w:highlight w:val="none"/>
          <w14:textFill>
            <w14:solidFill>
              <w14:schemeClr w14:val="tx1"/>
            </w14:solidFill>
          </w14:textFill>
        </w:rPr>
        <w:t>合同签订之日起</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年</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6</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本项目不接受联合体投标。</w:t>
      </w:r>
    </w:p>
    <w:p>
      <w:pPr>
        <w:spacing w:line="360" w:lineRule="auto"/>
        <w:ind w:firstLine="422" w:firstLineChars="200"/>
        <w:rPr>
          <w:rFonts w:ascii="宋体" w:hAnsi="宋体" w:cs="宋体"/>
          <w:szCs w:val="21"/>
          <w:highlight w:val="none"/>
        </w:rPr>
      </w:pPr>
      <w:bookmarkStart w:id="0" w:name="_Toc35393791"/>
      <w:bookmarkStart w:id="1" w:name="_Toc28359003"/>
      <w:bookmarkStart w:id="2" w:name="_Toc28359080"/>
      <w:bookmarkStart w:id="3" w:name="_Toc35393622"/>
      <w:r>
        <w:rPr>
          <w:rFonts w:hint="eastAsia" w:ascii="宋体" w:hAnsi="宋体" w:cs="宋体"/>
          <w:b/>
          <w:bCs/>
          <w:szCs w:val="21"/>
          <w:highlight w:val="none"/>
        </w:rPr>
        <w:t>二、申请人的资格要求</w:t>
      </w:r>
      <w:bookmarkEnd w:id="0"/>
      <w:bookmarkEnd w:id="1"/>
      <w:bookmarkEnd w:id="2"/>
      <w:bookmarkEnd w:id="3"/>
    </w:p>
    <w:p>
      <w:pPr>
        <w:spacing w:line="360" w:lineRule="auto"/>
        <w:ind w:firstLine="420" w:firstLineChars="200"/>
        <w:rPr>
          <w:rFonts w:ascii="宋体" w:hAnsi="宋体" w:cs="宋体"/>
          <w:szCs w:val="21"/>
          <w:highlight w:val="none"/>
        </w:rPr>
      </w:pPr>
      <w:bookmarkStart w:id="4" w:name="_Toc28359081"/>
      <w:bookmarkStart w:id="5" w:name="_Toc28359004"/>
      <w:r>
        <w:rPr>
          <w:rFonts w:hint="eastAsia" w:ascii="宋体" w:hAnsi="宋体" w:cs="宋体"/>
          <w:szCs w:val="21"/>
          <w:highlight w:val="none"/>
        </w:rPr>
        <w:t>1、提供下列材料：</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1.1投标函(原件)</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1.2 资格声明(原件)</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1.3法人</w:t>
      </w:r>
      <w:r>
        <w:rPr>
          <w:rFonts w:hint="eastAsia" w:ascii="宋体" w:hAnsi="宋体" w:cs="宋体"/>
          <w:i/>
          <w:iCs/>
          <w:szCs w:val="21"/>
          <w:highlight w:val="none"/>
          <w:u w:val="single"/>
          <w:lang w:val="en-US" w:eastAsia="zh-CN"/>
        </w:rPr>
        <w:t>或其他组织的营业执照等</w:t>
      </w:r>
      <w:r>
        <w:rPr>
          <w:rFonts w:hint="eastAsia" w:ascii="宋体" w:hAnsi="宋体" w:cs="宋体"/>
          <w:i/>
          <w:iCs/>
          <w:szCs w:val="21"/>
          <w:highlight w:val="none"/>
          <w:u w:val="single"/>
        </w:rPr>
        <w:t>证明材料(复印件加盖供应商公章)，自然人的身份证明</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1.4 若法定代表人参加投标的，须提供本人身份证复印件（原件备查）；若授权代表参加的，须提供《法人授权书》原件和授权代表身份证复印件（原件备查）</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1.5 投标人依法缴纳职工社会保障资金的证明材料 （复印件加盖投标人公章）(税务、银行或社会保险基金管理部门出具的2023年</w:t>
      </w:r>
      <w:r>
        <w:rPr>
          <w:rFonts w:hint="eastAsia" w:ascii="宋体" w:hAnsi="宋体" w:cs="宋体"/>
          <w:i/>
          <w:iCs/>
          <w:szCs w:val="21"/>
          <w:highlight w:val="none"/>
          <w:u w:val="single"/>
          <w:lang w:val="en-US" w:eastAsia="zh-CN"/>
        </w:rPr>
        <w:t>09</w:t>
      </w:r>
      <w:r>
        <w:rPr>
          <w:rFonts w:hint="eastAsia" w:ascii="宋体" w:hAnsi="宋体" w:cs="宋体"/>
          <w:i/>
          <w:iCs/>
          <w:szCs w:val="21"/>
          <w:highlight w:val="none"/>
          <w:u w:val="single"/>
        </w:rPr>
        <w:t>月至2023年</w:t>
      </w:r>
      <w:r>
        <w:rPr>
          <w:rFonts w:hint="eastAsia" w:ascii="宋体" w:hAnsi="宋体" w:cs="宋体"/>
          <w:i/>
          <w:iCs/>
          <w:szCs w:val="21"/>
          <w:highlight w:val="none"/>
          <w:u w:val="single"/>
          <w:lang w:val="en-US" w:eastAsia="zh-CN"/>
        </w:rPr>
        <w:t>11</w:t>
      </w:r>
      <w:r>
        <w:rPr>
          <w:rFonts w:hint="eastAsia" w:ascii="宋体" w:hAnsi="宋体" w:cs="宋体"/>
          <w:i/>
          <w:iCs/>
          <w:szCs w:val="21"/>
          <w:highlight w:val="none"/>
          <w:u w:val="single"/>
        </w:rPr>
        <w:t>月近三个月内任意一个月缴纳职工社会保障资金的缴款凭证或缴款证明)（投标人依法享受缓缴、免缴的提供相关证明材料）</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1.6 投标人2023年</w:t>
      </w:r>
      <w:r>
        <w:rPr>
          <w:rFonts w:hint="eastAsia" w:ascii="宋体" w:hAnsi="宋体" w:cs="宋体"/>
          <w:i/>
          <w:iCs/>
          <w:szCs w:val="21"/>
          <w:highlight w:val="none"/>
          <w:u w:val="single"/>
          <w:lang w:val="en-US" w:eastAsia="zh-CN"/>
        </w:rPr>
        <w:t>09</w:t>
      </w:r>
      <w:r>
        <w:rPr>
          <w:rFonts w:hint="eastAsia" w:ascii="宋体" w:hAnsi="宋体" w:cs="宋体"/>
          <w:i/>
          <w:iCs/>
          <w:szCs w:val="21"/>
          <w:highlight w:val="none"/>
          <w:u w:val="single"/>
        </w:rPr>
        <w:t>月至2023年</w:t>
      </w:r>
      <w:r>
        <w:rPr>
          <w:rFonts w:hint="eastAsia" w:ascii="宋体" w:hAnsi="宋体" w:cs="宋体"/>
          <w:i/>
          <w:iCs/>
          <w:szCs w:val="21"/>
          <w:highlight w:val="none"/>
          <w:u w:val="single"/>
          <w:lang w:val="en-US" w:eastAsia="zh-CN"/>
        </w:rPr>
        <w:t>11</w:t>
      </w:r>
      <w:r>
        <w:rPr>
          <w:rFonts w:hint="eastAsia" w:ascii="宋体" w:hAnsi="宋体" w:cs="宋体"/>
          <w:i/>
          <w:iCs/>
          <w:szCs w:val="21"/>
          <w:highlight w:val="none"/>
          <w:u w:val="single"/>
        </w:rPr>
        <w:t>月近三个月内任意一个月依法纳税的缴款凭证（复印件加盖投标人公章）（投标人依法享受缓缴、免缴的提供相关证明材料）</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1.7与第（1.6）条相对应的纳税申报表或上一年度财务状况情况（复印件加盖投标人公章）（成立不满一年不需提供）</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1.8 参加本次采购活动前3年内在经营活动中没有重大违法记录的书面声明（原件）</w:t>
      </w:r>
    </w:p>
    <w:p>
      <w:pPr>
        <w:spacing w:line="360" w:lineRule="auto"/>
        <w:ind w:firstLine="420" w:firstLineChars="200"/>
        <w:rPr>
          <w:rFonts w:ascii="宋体" w:hAnsi="宋体" w:cs="宋体"/>
          <w:i/>
          <w:iCs/>
          <w:szCs w:val="21"/>
          <w:highlight w:val="none"/>
          <w:u w:val="single"/>
        </w:rPr>
      </w:pPr>
      <w:r>
        <w:rPr>
          <w:rFonts w:hint="eastAsia" w:ascii="宋体" w:hAnsi="宋体" w:cs="宋体"/>
          <w:i/>
          <w:iCs/>
          <w:szCs w:val="21"/>
          <w:highlight w:val="none"/>
          <w:u w:val="single"/>
        </w:rPr>
        <w:t>1.9供应商信用承诺书（原件）</w:t>
      </w:r>
    </w:p>
    <w:p>
      <w:pPr>
        <w:spacing w:line="360" w:lineRule="auto"/>
        <w:ind w:firstLine="420" w:firstLineChars="200"/>
        <w:rPr>
          <w:i/>
          <w:iCs/>
          <w:szCs w:val="21"/>
          <w:highlight w:val="none"/>
          <w:u w:val="single"/>
          <w:shd w:val="clear" w:color="auto" w:fill="FFFFFF"/>
        </w:rPr>
      </w:pPr>
      <w:r>
        <w:rPr>
          <w:rFonts w:hint="eastAsia" w:ascii="宋体" w:hAnsi="宋体" w:cs="宋体"/>
          <w:i/>
          <w:iCs/>
          <w:szCs w:val="21"/>
          <w:highlight w:val="none"/>
          <w:u w:val="single"/>
        </w:rPr>
        <w:t>1.10未被“信用中国”网站（www.creditchina.gov.cn）、“中国政府采购网"(www.ccgp.gov.cn)列入失信被执行人、重大税收违法案件当事人名单、政府采购严重违法失信行为记录名单（提供网页截图加盖供应商公章）</w:t>
      </w:r>
    </w:p>
    <w:p>
      <w:pPr>
        <w:spacing w:line="360" w:lineRule="auto"/>
        <w:ind w:firstLine="420" w:firstLineChars="200"/>
        <w:rPr>
          <w:rFonts w:hint="eastAsia" w:ascii="宋体" w:hAnsi="宋体" w:cs="Times New Roman"/>
          <w:i/>
          <w:iCs/>
          <w:highlight w:val="none"/>
          <w:u w:val="single"/>
          <w:lang w:eastAsia="zh-CN"/>
        </w:rPr>
      </w:pPr>
      <w:r>
        <w:rPr>
          <w:rFonts w:hint="eastAsia" w:ascii="宋体" w:hAnsi="宋体" w:cs="宋体"/>
          <w:szCs w:val="21"/>
          <w:highlight w:val="none"/>
          <w:lang w:val="en-US" w:eastAsia="zh-CN"/>
        </w:rPr>
        <w:t>2</w:t>
      </w:r>
      <w:r>
        <w:rPr>
          <w:rFonts w:hint="eastAsia" w:ascii="宋体" w:hAnsi="宋体" w:cs="宋体"/>
          <w:szCs w:val="21"/>
          <w:highlight w:val="none"/>
        </w:rPr>
        <w:t>、本项目的特定资格要求：</w:t>
      </w:r>
    </w:p>
    <w:p>
      <w:pPr>
        <w:spacing w:line="360" w:lineRule="auto"/>
        <w:ind w:firstLine="420" w:firstLineChars="200"/>
        <w:rPr>
          <w:rFonts w:hint="eastAsia" w:ascii="宋体" w:hAnsi="宋体" w:cs="Times New Roman"/>
          <w:i/>
          <w:iCs/>
          <w:highlight w:val="none"/>
          <w:u w:val="single"/>
        </w:rPr>
      </w:pPr>
      <w:r>
        <w:rPr>
          <w:rFonts w:hint="eastAsia" w:ascii="宋体" w:hAnsi="宋体" w:cs="Times New Roman"/>
          <w:i/>
          <w:iCs/>
          <w:highlight w:val="none"/>
          <w:u w:val="single"/>
          <w:lang w:eastAsia="zh-CN"/>
        </w:rPr>
        <w:t>（</w:t>
      </w:r>
      <w:r>
        <w:rPr>
          <w:rFonts w:hint="eastAsia" w:ascii="宋体" w:hAnsi="宋体" w:cs="Times New Roman"/>
          <w:i/>
          <w:iCs/>
          <w:highlight w:val="none"/>
          <w:u w:val="single"/>
        </w:rPr>
        <w:t>1</w:t>
      </w:r>
      <w:r>
        <w:rPr>
          <w:rFonts w:hint="eastAsia" w:ascii="宋体" w:hAnsi="宋体" w:cs="Times New Roman"/>
          <w:i/>
          <w:iCs/>
          <w:highlight w:val="none"/>
          <w:u w:val="single"/>
          <w:lang w:eastAsia="zh-CN"/>
        </w:rPr>
        <w:t>）、</w:t>
      </w:r>
      <w:r>
        <w:rPr>
          <w:rFonts w:hint="eastAsia" w:ascii="宋体" w:hAnsi="宋体" w:cs="Times New Roman"/>
          <w:i/>
          <w:iCs/>
          <w:highlight w:val="none"/>
          <w:u w:val="single"/>
        </w:rPr>
        <w:t>投标人须为在中华人民共和国境内注册的具有独立法人资格的货物制造商，能提供本次招标货物及服务</w:t>
      </w:r>
      <w:r>
        <w:rPr>
          <w:rFonts w:hint="eastAsia" w:ascii="宋体" w:hAnsi="宋体" w:cs="Times New Roman"/>
          <w:b/>
          <w:bCs/>
          <w:i/>
          <w:iCs/>
          <w:highlight w:val="none"/>
          <w:u w:val="single"/>
          <w:lang w:eastAsia="zh-CN"/>
        </w:rPr>
        <w:t>（</w:t>
      </w:r>
      <w:r>
        <w:rPr>
          <w:rFonts w:hint="eastAsia" w:ascii="宋体" w:hAnsi="宋体" w:cs="Times New Roman"/>
          <w:b/>
          <w:bCs/>
          <w:i/>
          <w:iCs/>
          <w:highlight w:val="none"/>
          <w:u w:val="single"/>
        </w:rPr>
        <w:t>提供营业执照复印件</w:t>
      </w:r>
      <w:r>
        <w:rPr>
          <w:rFonts w:hint="eastAsia" w:ascii="宋体" w:hAnsi="宋体"/>
          <w:b/>
          <w:bCs/>
          <w:i/>
          <w:iCs/>
          <w:highlight w:val="none"/>
          <w:u w:val="single"/>
        </w:rPr>
        <w:t>并加盖投标人公章</w:t>
      </w:r>
      <w:r>
        <w:rPr>
          <w:rFonts w:hint="eastAsia" w:ascii="宋体" w:hAnsi="宋体" w:cs="Times New Roman"/>
          <w:b/>
          <w:bCs/>
          <w:i/>
          <w:iCs/>
          <w:highlight w:val="none"/>
          <w:u w:val="single"/>
        </w:rPr>
        <w:t>，原件备查</w:t>
      </w:r>
      <w:r>
        <w:rPr>
          <w:rFonts w:hint="eastAsia" w:ascii="宋体" w:hAnsi="宋体" w:cs="Times New Roman"/>
          <w:b/>
          <w:bCs/>
          <w:i/>
          <w:iCs/>
          <w:highlight w:val="none"/>
          <w:u w:val="single"/>
          <w:lang w:eastAsia="zh-CN"/>
        </w:rPr>
        <w:t>）；</w:t>
      </w:r>
    </w:p>
    <w:p>
      <w:pPr>
        <w:spacing w:line="360" w:lineRule="auto"/>
        <w:ind w:firstLine="420" w:firstLineChars="200"/>
        <w:rPr>
          <w:rFonts w:hint="default" w:ascii="宋体" w:hAnsi="宋体" w:cs="Times New Roman"/>
          <w:i/>
          <w:iCs/>
          <w:highlight w:val="none"/>
          <w:u w:val="single"/>
          <w:lang w:val="en-US" w:eastAsia="zh-CN"/>
        </w:rPr>
      </w:pPr>
      <w:r>
        <w:rPr>
          <w:rFonts w:hint="eastAsia" w:ascii="宋体" w:hAnsi="宋体" w:cs="Times New Roman"/>
          <w:i/>
          <w:iCs/>
          <w:highlight w:val="none"/>
          <w:u w:val="single"/>
          <w:lang w:eastAsia="zh-CN"/>
        </w:rPr>
        <w:t>（</w:t>
      </w:r>
      <w:r>
        <w:rPr>
          <w:rFonts w:hint="eastAsia" w:ascii="宋体" w:hAnsi="宋体" w:cs="Times New Roman"/>
          <w:i/>
          <w:iCs/>
          <w:highlight w:val="none"/>
          <w:u w:val="single"/>
          <w:lang w:val="en-US" w:eastAsia="zh-CN"/>
        </w:rPr>
        <w:t>2）</w:t>
      </w:r>
      <w:r>
        <w:rPr>
          <w:rFonts w:hint="eastAsia" w:ascii="宋体" w:hAnsi="宋体" w:cs="Times New Roman"/>
          <w:i/>
          <w:iCs/>
          <w:highlight w:val="none"/>
          <w:u w:val="single"/>
        </w:rPr>
        <w:t>、提供所投产品的涉及饮用水卫生安全许可批件</w:t>
      </w:r>
      <w:r>
        <w:rPr>
          <w:rFonts w:hint="eastAsia" w:ascii="宋体" w:hAnsi="宋体" w:cs="Times New Roman"/>
          <w:b/>
          <w:bCs/>
          <w:i/>
          <w:iCs/>
          <w:highlight w:val="none"/>
          <w:u w:val="single"/>
          <w:lang w:eastAsia="zh-CN"/>
        </w:rPr>
        <w:t>（</w:t>
      </w:r>
      <w:r>
        <w:rPr>
          <w:rFonts w:hint="eastAsia" w:ascii="宋体" w:hAnsi="宋体" w:cs="Times New Roman"/>
          <w:b/>
          <w:bCs/>
          <w:i/>
          <w:iCs/>
          <w:highlight w:val="none"/>
          <w:u w:val="single"/>
        </w:rPr>
        <w:t>提供批件复印件</w:t>
      </w:r>
      <w:r>
        <w:rPr>
          <w:rFonts w:hint="eastAsia" w:ascii="宋体" w:hAnsi="宋体"/>
          <w:b/>
          <w:bCs/>
          <w:i/>
          <w:iCs/>
          <w:highlight w:val="none"/>
          <w:u w:val="single"/>
        </w:rPr>
        <w:t>并加盖投标人公章</w:t>
      </w:r>
      <w:r>
        <w:rPr>
          <w:rFonts w:hint="eastAsia" w:ascii="宋体" w:hAnsi="宋体" w:cs="Times New Roman"/>
          <w:b/>
          <w:bCs/>
          <w:i/>
          <w:iCs/>
          <w:highlight w:val="none"/>
          <w:u w:val="single"/>
        </w:rPr>
        <w:t>，原件备查</w:t>
      </w:r>
      <w:r>
        <w:rPr>
          <w:rFonts w:hint="eastAsia" w:ascii="宋体" w:hAnsi="宋体" w:cs="Times New Roman"/>
          <w:b/>
          <w:bCs/>
          <w:i/>
          <w:iCs/>
          <w:highlight w:val="none"/>
          <w:u w:val="single"/>
          <w:lang w:eastAsia="zh-CN"/>
        </w:rPr>
        <w:t>）。</w:t>
      </w:r>
    </w:p>
    <w:p>
      <w:pPr>
        <w:spacing w:line="360" w:lineRule="auto"/>
        <w:ind w:left="420" w:leftChars="200"/>
        <w:rPr>
          <w:rFonts w:ascii="宋体" w:hAnsi="宋体" w:cs="宋体"/>
          <w:szCs w:val="21"/>
          <w:highlight w:val="none"/>
        </w:rPr>
      </w:pPr>
      <w:r>
        <w:rPr>
          <w:rFonts w:hint="eastAsia" w:ascii="宋体" w:hAnsi="宋体" w:cs="宋体"/>
          <w:szCs w:val="21"/>
          <w:highlight w:val="none"/>
          <w:lang w:val="en-US" w:eastAsia="zh-CN"/>
        </w:rPr>
        <w:t>3</w:t>
      </w:r>
      <w:r>
        <w:rPr>
          <w:rFonts w:hint="eastAsia" w:ascii="宋体" w:hAnsi="宋体" w:cs="宋体"/>
          <w:szCs w:val="21"/>
          <w:highlight w:val="none"/>
        </w:rPr>
        <w:t>、拒绝下述供应商参加本次采购活动：</w:t>
      </w:r>
    </w:p>
    <w:p>
      <w:pPr>
        <w:spacing w:line="360" w:lineRule="auto"/>
        <w:ind w:firstLine="420" w:firstLineChars="200"/>
        <w:rPr>
          <w:rFonts w:ascii="宋体" w:hAnsi="宋体" w:cs="宋体"/>
          <w:kern w:val="0"/>
          <w:highlight w:val="none"/>
        </w:rPr>
      </w:pPr>
      <w:r>
        <w:rPr>
          <w:rFonts w:hint="eastAsia" w:ascii="宋体" w:hAnsi="宋体" w:cs="宋体"/>
          <w:szCs w:val="21"/>
          <w:highlight w:val="none"/>
        </w:rPr>
        <w:t>（1）</w:t>
      </w:r>
      <w:r>
        <w:rPr>
          <w:rFonts w:hint="eastAsia" w:ascii="宋体" w:hAnsi="宋体" w:cs="宋体"/>
          <w:kern w:val="0"/>
          <w:highlight w:val="none"/>
        </w:rPr>
        <w:t>供应商单位负责人为同一人或者存在直接控股、管理关系的不同供应商，不得参加同一合同项下的采购活动。</w:t>
      </w:r>
    </w:p>
    <w:p>
      <w:pPr>
        <w:spacing w:line="360" w:lineRule="auto"/>
        <w:ind w:firstLine="420" w:firstLineChars="200"/>
        <w:rPr>
          <w:rFonts w:ascii="宋体" w:hAnsi="宋体" w:cs="宋体"/>
          <w:kern w:val="0"/>
          <w:highlight w:val="none"/>
        </w:rPr>
      </w:pPr>
      <w:r>
        <w:rPr>
          <w:rFonts w:hint="eastAsia" w:ascii="宋体" w:hAnsi="宋体" w:cs="宋体"/>
          <w:szCs w:val="21"/>
          <w:highlight w:val="none"/>
        </w:rPr>
        <w:t>（2）</w:t>
      </w:r>
      <w:r>
        <w:rPr>
          <w:rFonts w:hint="eastAsia" w:ascii="宋体" w:hAnsi="宋体" w:cs="宋体"/>
          <w:kern w:val="0"/>
          <w:highlight w:val="none"/>
        </w:rPr>
        <w:t>供应商被“信用中国”网站、“中国政府采购网"列入失信被执行人、重大税收违法案件当事人名单、政府采购严重违法失信行为记录名单。</w:t>
      </w:r>
    </w:p>
    <w:p>
      <w:pPr>
        <w:spacing w:line="360" w:lineRule="auto"/>
        <w:ind w:firstLine="422" w:firstLineChars="200"/>
        <w:rPr>
          <w:rFonts w:ascii="宋体" w:hAnsi="宋体" w:cs="宋体"/>
          <w:b/>
          <w:bCs/>
          <w:szCs w:val="21"/>
          <w:highlight w:val="none"/>
        </w:rPr>
      </w:pPr>
      <w:bookmarkStart w:id="6" w:name="_Toc35393623"/>
      <w:bookmarkStart w:id="7" w:name="_Toc35393792"/>
      <w:r>
        <w:rPr>
          <w:rFonts w:hint="eastAsia" w:ascii="宋体" w:hAnsi="宋体" w:cs="宋体"/>
          <w:b/>
          <w:bCs/>
          <w:szCs w:val="21"/>
          <w:highlight w:val="none"/>
        </w:rPr>
        <w:t>三、获取招标文件</w:t>
      </w:r>
      <w:bookmarkEnd w:id="4"/>
      <w:bookmarkEnd w:id="5"/>
      <w:bookmarkEnd w:id="6"/>
      <w:bookmarkEnd w:id="7"/>
    </w:p>
    <w:p>
      <w:pPr>
        <w:spacing w:line="360" w:lineRule="auto"/>
        <w:ind w:firstLine="420" w:firstLineChars="200"/>
        <w:rPr>
          <w:rFonts w:hint="eastAsia" w:ascii="宋体" w:hAnsi="宋体" w:cs="宋体"/>
          <w:color w:val="auto"/>
          <w:highlight w:val="none"/>
        </w:rPr>
      </w:pPr>
      <w:bookmarkStart w:id="8" w:name="_Toc28359005"/>
      <w:bookmarkStart w:id="9" w:name="_Toc28359082"/>
      <w:bookmarkStart w:id="10" w:name="_Toc35393793"/>
      <w:bookmarkStart w:id="11" w:name="_Toc35393624"/>
      <w:r>
        <w:rPr>
          <w:rFonts w:hint="eastAsia" w:ascii="宋体" w:hAnsi="宋体" w:cs="宋体"/>
          <w:highlight w:val="none"/>
        </w:rPr>
        <w:t>时</w:t>
      </w:r>
      <w:r>
        <w:rPr>
          <w:rFonts w:hint="eastAsia" w:ascii="宋体" w:hAnsi="宋体" w:cs="宋体"/>
          <w:color w:val="auto"/>
          <w:highlight w:val="none"/>
        </w:rPr>
        <w:t>间：2023年</w:t>
      </w:r>
      <w:r>
        <w:rPr>
          <w:rFonts w:hint="eastAsia" w:ascii="宋体" w:hAnsi="宋体" w:cs="宋体"/>
          <w:color w:val="auto"/>
          <w:highlight w:val="none"/>
          <w:lang w:val="en-US" w:eastAsia="zh-CN"/>
        </w:rPr>
        <w:t>12</w:t>
      </w:r>
      <w:r>
        <w:rPr>
          <w:rFonts w:hint="eastAsia" w:ascii="宋体" w:hAnsi="宋体" w:cs="宋体"/>
          <w:color w:val="auto"/>
          <w:highlight w:val="none"/>
        </w:rPr>
        <w:t>月</w:t>
      </w:r>
      <w:r>
        <w:rPr>
          <w:rFonts w:hint="eastAsia" w:ascii="宋体" w:hAnsi="宋体" w:cs="宋体"/>
          <w:color w:val="auto"/>
          <w:highlight w:val="none"/>
          <w:lang w:val="en-US" w:eastAsia="zh-CN"/>
        </w:rPr>
        <w:t>27</w:t>
      </w:r>
      <w:r>
        <w:rPr>
          <w:rFonts w:hint="eastAsia" w:ascii="宋体" w:hAnsi="宋体" w:cs="宋体"/>
          <w:color w:val="auto"/>
          <w:highlight w:val="none"/>
        </w:rPr>
        <w:t>日至2</w:t>
      </w:r>
      <w:r>
        <w:rPr>
          <w:rFonts w:ascii="宋体" w:hAnsi="宋体" w:cs="宋体"/>
          <w:color w:val="auto"/>
          <w:highlight w:val="none"/>
        </w:rPr>
        <w:t>02</w:t>
      </w:r>
      <w:r>
        <w:rPr>
          <w:rFonts w:hint="eastAsia" w:ascii="宋体" w:hAnsi="宋体" w:cs="宋体"/>
          <w:color w:val="auto"/>
          <w:highlight w:val="none"/>
          <w:lang w:val="en-US" w:eastAsia="zh-CN"/>
        </w:rPr>
        <w:t>4</w:t>
      </w:r>
      <w:r>
        <w:rPr>
          <w:rFonts w:hint="eastAsia" w:ascii="宋体" w:hAnsi="宋体" w:cs="宋体"/>
          <w:color w:val="auto"/>
          <w:highlight w:val="none"/>
        </w:rPr>
        <w:t>年</w:t>
      </w:r>
      <w:r>
        <w:rPr>
          <w:rFonts w:hint="eastAsia" w:ascii="宋体" w:hAnsi="宋体" w:cs="宋体"/>
          <w:color w:val="auto"/>
          <w:highlight w:val="none"/>
          <w:lang w:val="en-US" w:eastAsia="zh-CN"/>
        </w:rPr>
        <w:t>01</w:t>
      </w:r>
      <w:r>
        <w:rPr>
          <w:rFonts w:hint="eastAsia" w:ascii="宋体" w:hAnsi="宋体" w:cs="宋体"/>
          <w:color w:val="auto"/>
          <w:highlight w:val="none"/>
        </w:rPr>
        <w:t>月</w:t>
      </w:r>
      <w:r>
        <w:rPr>
          <w:rFonts w:hint="eastAsia" w:ascii="宋体" w:hAnsi="宋体" w:cs="宋体"/>
          <w:color w:val="auto"/>
          <w:highlight w:val="none"/>
          <w:lang w:val="en-US" w:eastAsia="zh-CN"/>
        </w:rPr>
        <w:t>04</w:t>
      </w:r>
      <w:r>
        <w:rPr>
          <w:rFonts w:hint="eastAsia" w:ascii="宋体" w:hAnsi="宋体" w:cs="宋体"/>
          <w:color w:val="auto"/>
          <w:highlight w:val="none"/>
        </w:rPr>
        <w:t>日</w:t>
      </w:r>
    </w:p>
    <w:p>
      <w:pPr>
        <w:spacing w:line="360" w:lineRule="auto"/>
        <w:ind w:firstLine="420" w:firstLineChars="200"/>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方式：</w:t>
      </w:r>
      <w:r>
        <w:rPr>
          <w:rFonts w:hint="eastAsia" w:ascii="宋体" w:hAnsi="宋体"/>
          <w:color w:val="000000" w:themeColor="text1"/>
          <w:szCs w:val="21"/>
          <w:highlight w:val="none"/>
          <w14:textFill>
            <w14:solidFill>
              <w14:schemeClr w14:val="tx1"/>
            </w14:solidFill>
          </w14:textFill>
        </w:rPr>
        <w:t>投标供应商如确定参加投标</w:t>
      </w:r>
      <w:r>
        <w:rPr>
          <w:rFonts w:hint="eastAsia" w:ascii="宋体" w:hAnsi="宋体" w:eastAsia="宋体" w:cs="宋体"/>
          <w:color w:val="000000" w:themeColor="text1"/>
          <w:szCs w:val="21"/>
          <w:highlight w:val="none"/>
          <w14:textFill>
            <w14:solidFill>
              <w14:schemeClr w14:val="tx1"/>
            </w14:solidFill>
          </w14:textFill>
        </w:rPr>
        <w:t>，请在</w:t>
      </w:r>
      <w:r>
        <w:rPr>
          <w:rFonts w:hint="eastAsia" w:ascii="宋体" w:hAnsi="宋体" w:cs="宋体"/>
          <w:color w:val="000000" w:themeColor="text1"/>
          <w:szCs w:val="21"/>
          <w:highlight w:val="none"/>
          <w:lang w:val="en-US" w:eastAsia="zh-CN"/>
          <w14:textFill>
            <w14:solidFill>
              <w14:schemeClr w14:val="tx1"/>
            </w14:solidFill>
          </w14:textFill>
        </w:rPr>
        <w:t>2</w:t>
      </w:r>
      <w:r>
        <w:rPr>
          <w:rFonts w:ascii="宋体" w:hAnsi="宋体" w:cs="宋体"/>
          <w:color w:val="auto"/>
          <w:highlight w:val="none"/>
        </w:rPr>
        <w:t>02</w:t>
      </w:r>
      <w:r>
        <w:rPr>
          <w:rFonts w:hint="eastAsia" w:ascii="宋体" w:hAnsi="宋体" w:cs="宋体"/>
          <w:color w:val="auto"/>
          <w:highlight w:val="none"/>
          <w:lang w:val="en-US" w:eastAsia="zh-CN"/>
        </w:rPr>
        <w:t>4</w:t>
      </w:r>
      <w:r>
        <w:rPr>
          <w:rFonts w:hint="eastAsia" w:ascii="宋体" w:hAnsi="宋体" w:cs="宋体"/>
          <w:color w:val="auto"/>
          <w:highlight w:val="none"/>
        </w:rPr>
        <w:t>年</w:t>
      </w:r>
      <w:r>
        <w:rPr>
          <w:rFonts w:hint="eastAsia" w:ascii="宋体" w:hAnsi="宋体" w:cs="宋体"/>
          <w:color w:val="auto"/>
          <w:highlight w:val="none"/>
          <w:lang w:val="en-US" w:eastAsia="zh-CN"/>
        </w:rPr>
        <w:t>01</w:t>
      </w:r>
      <w:r>
        <w:rPr>
          <w:rFonts w:hint="eastAsia" w:ascii="宋体" w:hAnsi="宋体" w:cs="宋体"/>
          <w:color w:val="auto"/>
          <w:highlight w:val="none"/>
        </w:rPr>
        <w:t>月</w:t>
      </w:r>
      <w:r>
        <w:rPr>
          <w:rFonts w:hint="eastAsia" w:ascii="宋体" w:hAnsi="宋体" w:cs="宋体"/>
          <w:color w:val="auto"/>
          <w:highlight w:val="none"/>
          <w:lang w:val="en-US" w:eastAsia="zh-CN"/>
        </w:rPr>
        <w:t>04</w:t>
      </w:r>
      <w:r>
        <w:rPr>
          <w:rFonts w:hint="eastAsia" w:ascii="宋体" w:hAnsi="宋体" w:cs="宋体"/>
          <w:color w:val="auto"/>
          <w:highlight w:val="none"/>
        </w:rPr>
        <w:t>日</w:t>
      </w:r>
      <w:r>
        <w:rPr>
          <w:rFonts w:hint="eastAsia" w:ascii="宋体" w:hAnsi="宋体" w:eastAsia="宋体" w:cs="宋体"/>
          <w:b w:val="0"/>
          <w:bCs w:val="0"/>
          <w:color w:val="000000" w:themeColor="text1"/>
          <w:kern w:val="0"/>
          <w:szCs w:val="21"/>
          <w:highlight w:val="none"/>
          <w:lang w:val="en-US" w:eastAsia="zh-CN"/>
          <w14:textFill>
            <w14:solidFill>
              <w14:schemeClr w14:val="tx1"/>
            </w14:solidFill>
          </w14:textFill>
        </w:rPr>
        <w:t>17</w:t>
      </w:r>
      <w:r>
        <w:rPr>
          <w:rFonts w:hint="eastAsia" w:ascii="宋体" w:hAnsi="宋体" w:eastAsia="宋体" w:cs="宋体"/>
          <w:b w:val="0"/>
          <w:bCs w:val="0"/>
          <w:color w:val="000000" w:themeColor="text1"/>
          <w:kern w:val="0"/>
          <w:szCs w:val="21"/>
          <w:highlight w:val="none"/>
          <w14:textFill>
            <w14:solidFill>
              <w14:schemeClr w14:val="tx1"/>
            </w14:solidFill>
          </w14:textFill>
        </w:rPr>
        <w:t>:</w:t>
      </w:r>
      <w:r>
        <w:rPr>
          <w:rFonts w:hint="eastAsia" w:ascii="宋体" w:hAnsi="宋体" w:eastAsia="宋体" w:cs="宋体"/>
          <w:b w:val="0"/>
          <w:bCs w:val="0"/>
          <w:color w:val="000000" w:themeColor="text1"/>
          <w:kern w:val="0"/>
          <w:szCs w:val="21"/>
          <w:highlight w:val="none"/>
          <w:lang w:val="en-US" w:eastAsia="zh-CN"/>
          <w14:textFill>
            <w14:solidFill>
              <w14:schemeClr w14:val="tx1"/>
            </w14:solidFill>
          </w14:textFill>
        </w:rPr>
        <w:t>30</w:t>
      </w:r>
      <w:r>
        <w:rPr>
          <w:rFonts w:hint="eastAsia" w:ascii="宋体" w:hAnsi="宋体" w:eastAsia="宋体" w:cs="宋体"/>
          <w:b w:val="0"/>
          <w:bCs w:val="0"/>
          <w:color w:val="000000" w:themeColor="text1"/>
          <w:szCs w:val="21"/>
          <w:highlight w:val="none"/>
          <w14:textFill>
            <w14:solidFill>
              <w14:schemeClr w14:val="tx1"/>
            </w14:solidFill>
          </w14:textFill>
        </w:rPr>
        <w:t>前</w:t>
      </w:r>
      <w:r>
        <w:rPr>
          <w:rFonts w:hint="eastAsia" w:ascii="宋体" w:hAnsi="宋体" w:eastAsia="宋体" w:cs="宋体"/>
          <w:color w:val="000000" w:themeColor="text1"/>
          <w:szCs w:val="21"/>
          <w:highlight w:val="none"/>
          <w14:textFill>
            <w14:solidFill>
              <w14:schemeClr w14:val="tx1"/>
            </w14:solidFill>
          </w14:textFill>
        </w:rPr>
        <w:t>如实填写《供应商参加投标确认函》，并</w:t>
      </w:r>
      <w:r>
        <w:rPr>
          <w:rFonts w:hint="eastAsia" w:ascii="宋体" w:hAnsi="宋体" w:eastAsia="宋体" w:cs="宋体"/>
          <w:color w:val="000000" w:themeColor="text1"/>
          <w:kern w:val="0"/>
          <w:szCs w:val="21"/>
          <w:highlight w:val="none"/>
          <w14:textFill>
            <w14:solidFill>
              <w14:schemeClr w14:val="tx1"/>
            </w14:solidFill>
          </w14:textFill>
        </w:rPr>
        <w:t>将加盖投标人公章的《供应商参加投标确认函》的图片或扫描件发送至采购代理机构经办人</w:t>
      </w:r>
      <w:r>
        <w:rPr>
          <w:rFonts w:hint="eastAsia" w:ascii="宋体" w:hAnsi="宋体" w:eastAsia="宋体" w:cs="宋体"/>
          <w:color w:val="000000" w:themeColor="text1"/>
          <w:szCs w:val="21"/>
          <w:highlight w:val="none"/>
          <w14:textFill>
            <w14:solidFill>
              <w14:schemeClr w14:val="tx1"/>
            </w14:solidFill>
          </w14:textFill>
        </w:rPr>
        <w:t>电子邮箱（</w:t>
      </w:r>
      <w:r>
        <w:rPr>
          <w:rFonts w:hint="eastAsia" w:ascii="宋体" w:hAnsi="宋体" w:eastAsia="宋体" w:cs="宋体"/>
          <w:color w:val="000000" w:themeColor="text1"/>
          <w:highlight w:val="none"/>
          <w14:textFill>
            <w14:solidFill>
              <w14:schemeClr w14:val="tx1"/>
            </w14:solidFill>
          </w14:textFill>
        </w:rPr>
        <w:fldChar w:fldCharType="begin"/>
      </w:r>
      <w:r>
        <w:rPr>
          <w:rFonts w:hint="eastAsia" w:ascii="宋体" w:hAnsi="宋体" w:eastAsia="宋体" w:cs="宋体"/>
          <w:color w:val="000000" w:themeColor="text1"/>
          <w:highlight w:val="none"/>
          <w14:textFill>
            <w14:solidFill>
              <w14:schemeClr w14:val="tx1"/>
            </w14:solidFill>
          </w14:textFill>
        </w:rPr>
        <w:instrText xml:space="preserve"> HYPERLINK "mailto:1274847791@qq.com" </w:instrText>
      </w:r>
      <w:r>
        <w:rPr>
          <w:rFonts w:hint="eastAsia" w:ascii="宋体" w:hAnsi="宋体" w:eastAsia="宋体" w:cs="宋体"/>
          <w:color w:val="000000" w:themeColor="text1"/>
          <w:highlight w:val="none"/>
          <w14:textFill>
            <w14:solidFill>
              <w14:schemeClr w14:val="tx1"/>
            </w14:solidFill>
          </w14:textFill>
        </w:rPr>
        <w:fldChar w:fldCharType="separate"/>
      </w:r>
      <w:r>
        <w:rPr>
          <w:rStyle w:val="9"/>
          <w:rFonts w:hint="eastAsia" w:ascii="宋体" w:hAnsi="宋体" w:eastAsia="宋体" w:cs="宋体"/>
          <w:color w:val="000000" w:themeColor="text1"/>
          <w:kern w:val="0"/>
          <w:highlight w:val="none"/>
          <w:lang w:val="en-US" w:eastAsia="zh-CN"/>
          <w14:textFill>
            <w14:solidFill>
              <w14:schemeClr w14:val="tx1"/>
            </w14:solidFill>
          </w14:textFill>
        </w:rPr>
        <w:t>1064447630</w:t>
      </w:r>
      <w:r>
        <w:rPr>
          <w:rStyle w:val="9"/>
          <w:rFonts w:hint="eastAsia" w:ascii="宋体" w:hAnsi="宋体" w:eastAsia="宋体" w:cs="宋体"/>
          <w:color w:val="000000" w:themeColor="text1"/>
          <w:kern w:val="0"/>
          <w:highlight w:val="none"/>
          <w14:textFill>
            <w14:solidFill>
              <w14:schemeClr w14:val="tx1"/>
            </w14:solidFill>
          </w14:textFill>
        </w:rPr>
        <w:t>@qq.com</w:t>
      </w:r>
      <w:r>
        <w:rPr>
          <w:rStyle w:val="9"/>
          <w:rFonts w:hint="eastAsia" w:ascii="宋体" w:hAnsi="宋体" w:eastAsia="宋体" w:cs="宋体"/>
          <w:color w:val="000000" w:themeColor="text1"/>
          <w:kern w:val="0"/>
          <w:highlight w:val="none"/>
          <w14:textFill>
            <w14:solidFill>
              <w14:schemeClr w14:val="tx1"/>
            </w14:solidFill>
          </w14:textFill>
        </w:rPr>
        <w:fldChar w:fldCharType="end"/>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联系电话：</w:t>
      </w:r>
      <w:r>
        <w:rPr>
          <w:rFonts w:hint="eastAsia" w:ascii="宋体" w:hAnsi="宋体" w:eastAsia="宋体" w:cs="宋体"/>
          <w:color w:val="000000" w:themeColor="text1"/>
          <w:szCs w:val="21"/>
          <w:highlight w:val="none"/>
          <w:lang w:val="en-US" w:eastAsia="zh-CN"/>
          <w14:textFill>
            <w14:solidFill>
              <w14:schemeClr w14:val="tx1"/>
            </w14:solidFill>
          </w14:textFill>
        </w:rPr>
        <w:t>18248717519</w:t>
      </w:r>
      <w:r>
        <w:rPr>
          <w:rFonts w:hint="eastAsia" w:ascii="宋体" w:hAnsi="宋体" w:eastAsia="宋体" w:cs="宋体"/>
          <w:color w:val="000000" w:themeColor="text1"/>
          <w:szCs w:val="21"/>
          <w:highlight w:val="none"/>
          <w14:textFill>
            <w14:solidFill>
              <w14:schemeClr w14:val="tx1"/>
            </w14:solidFill>
          </w14:textFill>
        </w:rPr>
        <w:t>）。如供应商</w:t>
      </w:r>
      <w:r>
        <w:rPr>
          <w:rFonts w:hint="eastAsia" w:ascii="宋体" w:hAnsi="宋体"/>
          <w:color w:val="000000" w:themeColor="text1"/>
          <w:szCs w:val="21"/>
          <w:highlight w:val="none"/>
          <w14:textFill>
            <w14:solidFill>
              <w14:schemeClr w14:val="tx1"/>
            </w14:solidFill>
          </w14:textFill>
        </w:rPr>
        <w:t>未按上述要求去做，将自行承担所产生的风险。</w:t>
      </w:r>
      <w:r>
        <w:rPr>
          <w:rFonts w:hint="eastAsia" w:ascii="宋体" w:hAnsi="宋体"/>
          <w:szCs w:val="21"/>
        </w:rPr>
        <w:t>有关本次招标的事项若存在变动或修改，敬请及时关注“扬州市公共资源交易平台国企采购栏目”、“扬州市城建国有资产控股（集团）有限责任公司网站”</w:t>
      </w:r>
      <w:r>
        <w:rPr>
          <w:rFonts w:hint="eastAsia" w:ascii="宋体" w:hAnsi="宋体"/>
          <w:szCs w:val="21"/>
          <w:lang w:eastAsia="zh-CN"/>
        </w:rPr>
        <w:t>、“</w:t>
      </w:r>
      <w:r>
        <w:rPr>
          <w:rFonts w:hint="eastAsia" w:ascii="宋体" w:hAnsi="宋体"/>
          <w:szCs w:val="21"/>
        </w:rPr>
        <w:t>江苏长江水务股份有限公司网站</w:t>
      </w:r>
      <w:r>
        <w:rPr>
          <w:rFonts w:hint="eastAsia" w:ascii="宋体" w:hAnsi="宋体"/>
          <w:szCs w:val="21"/>
          <w:lang w:eastAsia="zh-CN"/>
        </w:rPr>
        <w:t>”</w:t>
      </w:r>
      <w:r>
        <w:rPr>
          <w:rFonts w:hint="eastAsia" w:ascii="宋体" w:hAnsi="宋体"/>
          <w:szCs w:val="21"/>
        </w:rPr>
        <w:t>发布的信息或更正公告。</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四、提交投标文件</w:t>
      </w:r>
      <w:bookmarkEnd w:id="8"/>
      <w:bookmarkEnd w:id="9"/>
      <w:r>
        <w:rPr>
          <w:rFonts w:hint="eastAsia" w:ascii="宋体" w:hAnsi="宋体" w:cs="宋体"/>
          <w:b/>
          <w:bCs/>
          <w:szCs w:val="21"/>
          <w:highlight w:val="none"/>
        </w:rPr>
        <w:t>截止时间、开标时间和地点</w:t>
      </w:r>
      <w:bookmarkEnd w:id="10"/>
      <w:bookmarkEnd w:id="11"/>
    </w:p>
    <w:p>
      <w:pPr>
        <w:spacing w:line="360" w:lineRule="auto"/>
        <w:ind w:firstLine="420" w:firstLineChars="200"/>
        <w:rPr>
          <w:rFonts w:ascii="宋体" w:hAnsi="宋体" w:cs="宋体"/>
          <w:color w:val="FF0000"/>
          <w:szCs w:val="21"/>
          <w:highlight w:val="none"/>
        </w:rPr>
      </w:pPr>
      <w:bookmarkStart w:id="12" w:name="_Toc28359007"/>
      <w:bookmarkStart w:id="13" w:name="_Toc35393794"/>
      <w:bookmarkStart w:id="14" w:name="_Toc28359084"/>
      <w:bookmarkStart w:id="15" w:name="_Toc35393625"/>
      <w:r>
        <w:rPr>
          <w:rFonts w:hint="eastAsia" w:ascii="宋体" w:hAnsi="宋体" w:cs="宋体"/>
          <w:color w:val="FF0000"/>
          <w:szCs w:val="21"/>
          <w:highlight w:val="none"/>
        </w:rPr>
        <w:t>截止时间：</w:t>
      </w:r>
      <w:r>
        <w:rPr>
          <w:rFonts w:hint="eastAsia" w:ascii="宋体" w:hAnsi="宋体" w:cs="宋体"/>
          <w:color w:val="FF0000"/>
          <w:szCs w:val="21"/>
          <w:highlight w:val="none"/>
          <w:lang w:val="en-US" w:eastAsia="zh-CN"/>
        </w:rPr>
        <w:t>2024</w:t>
      </w:r>
      <w:r>
        <w:rPr>
          <w:rFonts w:hint="eastAsia" w:ascii="宋体" w:hAnsi="宋体" w:cs="宋体"/>
          <w:color w:val="FF0000"/>
          <w:szCs w:val="21"/>
          <w:highlight w:val="none"/>
        </w:rPr>
        <w:t>年</w:t>
      </w:r>
      <w:r>
        <w:rPr>
          <w:rFonts w:hint="eastAsia" w:ascii="宋体" w:hAnsi="宋体" w:cs="宋体"/>
          <w:color w:val="FF0000"/>
          <w:szCs w:val="21"/>
          <w:highlight w:val="none"/>
          <w:lang w:val="en-US" w:eastAsia="zh-CN"/>
        </w:rPr>
        <w:t>01</w:t>
      </w:r>
      <w:r>
        <w:rPr>
          <w:rFonts w:hint="eastAsia" w:ascii="宋体" w:hAnsi="宋体" w:cs="宋体"/>
          <w:color w:val="FF0000"/>
          <w:szCs w:val="21"/>
          <w:highlight w:val="none"/>
        </w:rPr>
        <w:t>月</w:t>
      </w:r>
      <w:r>
        <w:rPr>
          <w:rFonts w:hint="eastAsia" w:ascii="宋体" w:hAnsi="宋体" w:cs="宋体"/>
          <w:color w:val="FF0000"/>
          <w:szCs w:val="21"/>
          <w:highlight w:val="none"/>
          <w:lang w:val="en-US" w:eastAsia="zh-CN"/>
        </w:rPr>
        <w:t>16</w:t>
      </w:r>
      <w:r>
        <w:rPr>
          <w:rFonts w:hint="eastAsia" w:ascii="宋体" w:hAnsi="宋体" w:cs="宋体"/>
          <w:color w:val="FF0000"/>
          <w:szCs w:val="21"/>
          <w:highlight w:val="none"/>
        </w:rPr>
        <w:t>日</w:t>
      </w:r>
      <w:r>
        <w:rPr>
          <w:rFonts w:hint="eastAsia" w:ascii="宋体" w:hAnsi="宋体" w:cs="宋体"/>
          <w:color w:val="FF0000"/>
          <w:szCs w:val="21"/>
          <w:highlight w:val="none"/>
          <w:lang w:val="en-US" w:eastAsia="zh-CN"/>
        </w:rPr>
        <w:t>14</w:t>
      </w:r>
      <w:r>
        <w:rPr>
          <w:rFonts w:hint="eastAsia" w:ascii="宋体" w:hAnsi="宋体" w:cs="宋体"/>
          <w:color w:val="FF0000"/>
          <w:szCs w:val="21"/>
          <w:highlight w:val="none"/>
        </w:rPr>
        <w:t>点</w:t>
      </w:r>
      <w:r>
        <w:rPr>
          <w:rFonts w:hint="eastAsia" w:ascii="宋体" w:hAnsi="宋体" w:cs="宋体"/>
          <w:color w:val="FF0000"/>
          <w:szCs w:val="21"/>
          <w:highlight w:val="none"/>
          <w:lang w:val="en-US" w:eastAsia="zh-CN"/>
        </w:rPr>
        <w:t>3</w:t>
      </w:r>
      <w:r>
        <w:rPr>
          <w:rFonts w:hint="eastAsia" w:ascii="宋体" w:hAnsi="宋体" w:cs="宋体"/>
          <w:color w:val="FF0000"/>
          <w:szCs w:val="21"/>
          <w:highlight w:val="none"/>
        </w:rPr>
        <w:t>0分</w:t>
      </w:r>
    </w:p>
    <w:p>
      <w:pPr>
        <w:spacing w:line="360" w:lineRule="auto"/>
        <w:ind w:firstLine="420" w:firstLineChars="200"/>
        <w:rPr>
          <w:rFonts w:ascii="宋体" w:hAnsi="宋体" w:cs="宋体"/>
          <w:color w:val="FF0000"/>
          <w:szCs w:val="21"/>
          <w:highlight w:val="none"/>
        </w:rPr>
      </w:pPr>
      <w:r>
        <w:rPr>
          <w:rFonts w:hint="eastAsia" w:ascii="宋体" w:hAnsi="宋体" w:cs="宋体"/>
          <w:color w:val="FF0000"/>
          <w:szCs w:val="21"/>
          <w:highlight w:val="none"/>
        </w:rPr>
        <w:t>开标时间：</w:t>
      </w:r>
      <w:r>
        <w:rPr>
          <w:rFonts w:hint="eastAsia" w:ascii="宋体" w:hAnsi="宋体" w:cs="宋体"/>
          <w:color w:val="FF0000"/>
          <w:szCs w:val="21"/>
          <w:highlight w:val="none"/>
          <w:lang w:val="en-US" w:eastAsia="zh-CN"/>
        </w:rPr>
        <w:t>2024</w:t>
      </w:r>
      <w:r>
        <w:rPr>
          <w:rFonts w:hint="eastAsia" w:ascii="宋体" w:hAnsi="宋体" w:cs="宋体"/>
          <w:color w:val="FF0000"/>
          <w:szCs w:val="21"/>
          <w:highlight w:val="none"/>
        </w:rPr>
        <w:t>年</w:t>
      </w:r>
      <w:r>
        <w:rPr>
          <w:rFonts w:hint="eastAsia" w:ascii="宋体" w:hAnsi="宋体" w:cs="宋体"/>
          <w:color w:val="FF0000"/>
          <w:szCs w:val="21"/>
          <w:highlight w:val="none"/>
          <w:lang w:val="en-US" w:eastAsia="zh-CN"/>
        </w:rPr>
        <w:t>01</w:t>
      </w:r>
      <w:r>
        <w:rPr>
          <w:rFonts w:hint="eastAsia" w:ascii="宋体" w:hAnsi="宋体" w:cs="宋体"/>
          <w:color w:val="FF0000"/>
          <w:szCs w:val="21"/>
          <w:highlight w:val="none"/>
        </w:rPr>
        <w:t>月</w:t>
      </w:r>
      <w:r>
        <w:rPr>
          <w:rFonts w:hint="eastAsia" w:ascii="宋体" w:hAnsi="宋体" w:cs="宋体"/>
          <w:color w:val="FF0000"/>
          <w:szCs w:val="21"/>
          <w:highlight w:val="none"/>
          <w:lang w:val="en-US" w:eastAsia="zh-CN"/>
        </w:rPr>
        <w:t>16</w:t>
      </w:r>
      <w:r>
        <w:rPr>
          <w:rFonts w:hint="eastAsia" w:ascii="宋体" w:hAnsi="宋体" w:cs="宋体"/>
          <w:color w:val="FF0000"/>
          <w:szCs w:val="21"/>
          <w:highlight w:val="none"/>
        </w:rPr>
        <w:t>日</w:t>
      </w:r>
      <w:r>
        <w:rPr>
          <w:rFonts w:hint="eastAsia" w:ascii="宋体" w:hAnsi="宋体" w:cs="宋体"/>
          <w:color w:val="FF0000"/>
          <w:szCs w:val="21"/>
          <w:highlight w:val="none"/>
          <w:lang w:val="en-US" w:eastAsia="zh-CN"/>
        </w:rPr>
        <w:t>14</w:t>
      </w:r>
      <w:r>
        <w:rPr>
          <w:rFonts w:hint="eastAsia" w:ascii="宋体" w:hAnsi="宋体" w:cs="宋体"/>
          <w:color w:val="FF0000"/>
          <w:szCs w:val="21"/>
          <w:highlight w:val="none"/>
        </w:rPr>
        <w:t>点</w:t>
      </w:r>
      <w:r>
        <w:rPr>
          <w:rFonts w:hint="eastAsia" w:ascii="宋体" w:hAnsi="宋体" w:cs="宋体"/>
          <w:color w:val="FF0000"/>
          <w:szCs w:val="21"/>
          <w:highlight w:val="none"/>
          <w:lang w:val="en-US" w:eastAsia="zh-CN"/>
        </w:rPr>
        <w:t>3</w:t>
      </w:r>
      <w:r>
        <w:rPr>
          <w:rFonts w:hint="eastAsia" w:ascii="宋体" w:hAnsi="宋体" w:cs="宋体"/>
          <w:color w:val="FF0000"/>
          <w:szCs w:val="21"/>
          <w:highlight w:val="none"/>
        </w:rPr>
        <w:t>0分</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地点：</w:t>
      </w:r>
      <w:r>
        <w:rPr>
          <w:rFonts w:hint="eastAsia" w:ascii="宋体" w:hAnsi="宋体" w:cs="宋体"/>
          <w:szCs w:val="21"/>
          <w:highlight w:val="none"/>
          <w:lang w:eastAsia="zh-CN"/>
        </w:rPr>
        <w:t>江苏恒泰建设工程咨询有限公司</w:t>
      </w:r>
      <w:r>
        <w:rPr>
          <w:rFonts w:hint="eastAsia" w:ascii="宋体" w:hAnsi="宋体" w:cs="宋体"/>
          <w:szCs w:val="21"/>
          <w:highlight w:val="none"/>
        </w:rPr>
        <w:t>开标室（</w:t>
      </w:r>
      <w:r>
        <w:rPr>
          <w:rFonts w:hint="eastAsia" w:ascii="宋体" w:hAnsi="宋体" w:cs="宋体"/>
          <w:szCs w:val="21"/>
          <w:highlight w:val="none"/>
          <w:lang w:eastAsia="zh-CN"/>
        </w:rPr>
        <w:t>扬州市邗江区文昌西路10号紫金广场5楼</w:t>
      </w:r>
      <w:r>
        <w:rPr>
          <w:rFonts w:hint="eastAsia" w:ascii="宋体" w:hAnsi="宋体" w:cs="宋体"/>
          <w:szCs w:val="21"/>
          <w:highlight w:val="none"/>
        </w:rPr>
        <w:t>）</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五、公告期限</w:t>
      </w:r>
      <w:bookmarkEnd w:id="12"/>
      <w:bookmarkEnd w:id="13"/>
      <w:bookmarkEnd w:id="14"/>
      <w:bookmarkEnd w:id="15"/>
    </w:p>
    <w:p>
      <w:pPr>
        <w:pStyle w:val="15"/>
        <w:spacing w:line="360" w:lineRule="auto"/>
        <w:rPr>
          <w:rFonts w:ascii="宋体" w:hAnsi="宋体" w:cs="宋体"/>
          <w:szCs w:val="21"/>
          <w:highlight w:val="none"/>
        </w:rPr>
      </w:pPr>
      <w:bookmarkStart w:id="16" w:name="_Toc35393626"/>
      <w:bookmarkStart w:id="17" w:name="_Toc35393795"/>
      <w:r>
        <w:rPr>
          <w:rFonts w:hint="eastAsia" w:ascii="宋体" w:hAnsi="宋体" w:cs="宋体"/>
          <w:szCs w:val="21"/>
          <w:highlight w:val="none"/>
        </w:rPr>
        <w:t>自本招标公告在“</w:t>
      </w:r>
      <w:r>
        <w:rPr>
          <w:rFonts w:hint="eastAsia" w:ascii="宋体" w:hAnsi="宋体" w:cs="宋体"/>
          <w:szCs w:val="21"/>
          <w:highlight w:val="none"/>
          <w:lang w:eastAsia="zh-CN"/>
        </w:rPr>
        <w:t>扬州市公共资源交易平台国企采购栏目</w:t>
      </w:r>
      <w:r>
        <w:rPr>
          <w:rFonts w:hint="eastAsia" w:ascii="宋体" w:hAnsi="宋体" w:cs="宋体"/>
          <w:szCs w:val="21"/>
          <w:highlight w:val="none"/>
        </w:rPr>
        <w:t>、扬州市城建国有资产控股（集团）有限责任公司网站、江苏长江水务股份有限公司网站”发布之日起5个工作日。</w:t>
      </w:r>
    </w:p>
    <w:p>
      <w:pPr>
        <w:pStyle w:val="15"/>
        <w:spacing w:line="360" w:lineRule="auto"/>
        <w:ind w:left="420" w:firstLine="0" w:firstLineChars="0"/>
        <w:rPr>
          <w:rFonts w:ascii="宋体" w:hAnsi="宋体" w:cs="宋体"/>
          <w:szCs w:val="21"/>
          <w:highlight w:val="none"/>
        </w:rPr>
      </w:pPr>
      <w:r>
        <w:rPr>
          <w:rFonts w:hint="eastAsia" w:ascii="宋体" w:hAnsi="宋体" w:cs="宋体"/>
          <w:b/>
          <w:bCs/>
          <w:szCs w:val="21"/>
          <w:highlight w:val="none"/>
        </w:rPr>
        <w:t>六、其他补充事宜</w:t>
      </w:r>
      <w:bookmarkEnd w:id="16"/>
      <w:bookmarkEnd w:id="17"/>
    </w:p>
    <w:p>
      <w:pPr>
        <w:spacing w:line="360" w:lineRule="auto"/>
        <w:ind w:firstLine="420" w:firstLineChars="200"/>
        <w:rPr>
          <w:rFonts w:ascii="宋体" w:hAnsi="宋体" w:cs="宋体"/>
          <w:szCs w:val="21"/>
          <w:highlight w:val="none"/>
        </w:rPr>
      </w:pPr>
      <w:r>
        <w:rPr>
          <w:rFonts w:ascii="宋体" w:hAnsi="宋体" w:cs="宋体"/>
          <w:szCs w:val="21"/>
          <w:highlight w:val="none"/>
        </w:rPr>
        <w:t>1</w:t>
      </w:r>
      <w:r>
        <w:rPr>
          <w:rFonts w:hint="eastAsia" w:ascii="宋体" w:hAnsi="宋体" w:cs="宋体"/>
          <w:szCs w:val="21"/>
          <w:highlight w:val="none"/>
        </w:rPr>
        <w:t>、本次投标保证金要求：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根据江苏省财政厅《关于做好政府采购支持企业发展有关事项的通知》（苏财购【2020】52号）文件的要求，本项目免收投标保证金。</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2、集中考察或召开答疑会：不召开。</w:t>
      </w:r>
    </w:p>
    <w:p>
      <w:pPr>
        <w:spacing w:line="360" w:lineRule="auto"/>
        <w:ind w:firstLine="413" w:firstLineChars="197"/>
        <w:rPr>
          <w:rFonts w:ascii="宋体" w:hAnsi="宋体"/>
          <w:szCs w:val="21"/>
          <w:highlight w:val="none"/>
        </w:rPr>
      </w:pPr>
      <w:r>
        <w:rPr>
          <w:rFonts w:hint="eastAsia" w:ascii="宋体" w:hAnsi="宋体"/>
          <w:szCs w:val="21"/>
          <w:highlight w:val="none"/>
        </w:rPr>
        <w:t>3、投标文件一式伍份(一份正本，肆份副本)，每份投标文件须清楚地标明“正本”或“副本”字样，一旦副本与正本不符，以正本为准。</w:t>
      </w:r>
    </w:p>
    <w:p>
      <w:pPr>
        <w:spacing w:line="360" w:lineRule="auto"/>
        <w:ind w:firstLine="413" w:firstLineChars="197"/>
        <w:rPr>
          <w:rFonts w:ascii="宋体" w:hAnsi="宋体"/>
          <w:szCs w:val="21"/>
          <w:highlight w:val="none"/>
        </w:rPr>
      </w:pPr>
      <w:r>
        <w:rPr>
          <w:rFonts w:hint="eastAsia" w:ascii="宋体" w:hAnsi="宋体"/>
          <w:szCs w:val="21"/>
          <w:highlight w:val="none"/>
        </w:rPr>
        <w:t>4、潜在投标人对招标文件项目需求部分的询问、质疑请向采购人提出，由采购人负责答复。</w:t>
      </w:r>
    </w:p>
    <w:p>
      <w:pPr>
        <w:spacing w:line="360" w:lineRule="auto"/>
        <w:ind w:firstLine="413" w:firstLineChars="197"/>
        <w:rPr>
          <w:rFonts w:ascii="宋体" w:hAnsi="宋体"/>
          <w:szCs w:val="21"/>
          <w:highlight w:val="none"/>
        </w:rPr>
      </w:pPr>
      <w:r>
        <w:rPr>
          <w:rFonts w:hint="eastAsia" w:ascii="宋体" w:hAnsi="宋体"/>
          <w:szCs w:val="21"/>
          <w:highlight w:val="none"/>
        </w:rPr>
        <w:t>5、有关本次招标的事项若存在变动或修改，敬请及时</w:t>
      </w:r>
      <w:r>
        <w:rPr>
          <w:rFonts w:hint="eastAsia" w:ascii="宋体" w:hAnsi="宋体"/>
          <w:color w:val="000000" w:themeColor="text1"/>
          <w:szCs w:val="21"/>
          <w:highlight w:val="none"/>
          <w14:textFill>
            <w14:solidFill>
              <w14:schemeClr w14:val="tx1"/>
            </w14:solidFill>
          </w14:textFill>
        </w:rPr>
        <w:t>关注</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扬州市公共资源交易平台国企采购栏目</w:t>
      </w:r>
      <w:r>
        <w:rPr>
          <w:rFonts w:hint="eastAsia" w:ascii="宋体" w:hAnsi="宋体" w:cs="宋体"/>
          <w:color w:val="000000" w:themeColor="text1"/>
          <w:szCs w:val="21"/>
          <w:highlight w:val="none"/>
          <w14:textFill>
            <w14:solidFill>
              <w14:schemeClr w14:val="tx1"/>
            </w14:solidFill>
          </w14:textFill>
        </w:rPr>
        <w:t>、扬州市城建国有资产控股（集团）有限责任公司网站、江苏长江水务股份有限公司网站”</w:t>
      </w:r>
      <w:r>
        <w:rPr>
          <w:rFonts w:hint="eastAsia" w:ascii="宋体" w:hAnsi="宋体"/>
          <w:szCs w:val="21"/>
          <w:highlight w:val="none"/>
        </w:rPr>
        <w:t>栏发布的信息或更正公告。</w:t>
      </w:r>
    </w:p>
    <w:p>
      <w:pPr>
        <w:spacing w:line="360" w:lineRule="auto"/>
        <w:ind w:firstLine="413" w:firstLineChars="197"/>
        <w:rPr>
          <w:rFonts w:ascii="宋体" w:hAnsi="宋体"/>
          <w:i/>
          <w:iCs/>
          <w:szCs w:val="21"/>
          <w:highlight w:val="none"/>
          <w:u w:val="single"/>
        </w:rPr>
      </w:pPr>
      <w:r>
        <w:rPr>
          <w:rFonts w:hint="eastAsia" w:ascii="宋体" w:hAnsi="宋体"/>
          <w:szCs w:val="21"/>
          <w:highlight w:val="none"/>
        </w:rPr>
        <w:t>6、</w:t>
      </w:r>
      <w:r>
        <w:rPr>
          <w:rFonts w:hint="eastAsia" w:ascii="宋体" w:hAnsi="宋体"/>
          <w:i/>
          <w:iCs/>
          <w:szCs w:val="21"/>
          <w:highlight w:val="none"/>
          <w:u w:val="single"/>
        </w:rPr>
        <w:t>本项目招标文件中所有斜体下划线部分为实质性条款，如不满足，则为无效投标。</w:t>
      </w:r>
    </w:p>
    <w:p>
      <w:pPr>
        <w:spacing w:line="360" w:lineRule="auto"/>
        <w:ind w:firstLine="422" w:firstLineChars="200"/>
        <w:rPr>
          <w:rFonts w:ascii="宋体" w:hAnsi="宋体" w:cs="宋体"/>
          <w:szCs w:val="21"/>
          <w:highlight w:val="none"/>
        </w:rPr>
      </w:pPr>
      <w:bookmarkStart w:id="18" w:name="_Toc35393627"/>
      <w:bookmarkStart w:id="19" w:name="_Toc28359085"/>
      <w:bookmarkStart w:id="20" w:name="_Toc28359008"/>
      <w:bookmarkStart w:id="21" w:name="_Toc35393796"/>
      <w:r>
        <w:rPr>
          <w:rFonts w:hint="eastAsia" w:ascii="宋体" w:hAnsi="宋体" w:cs="宋体"/>
          <w:b/>
          <w:bCs/>
          <w:szCs w:val="21"/>
          <w:highlight w:val="none"/>
        </w:rPr>
        <w:t>七、对本次招标提出询问，请按以下方式联系</w:t>
      </w:r>
      <w:bookmarkEnd w:id="18"/>
      <w:bookmarkEnd w:id="19"/>
      <w:bookmarkEnd w:id="20"/>
      <w:bookmarkEnd w:id="21"/>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1.采购人信息</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名 称：</w:t>
      </w:r>
      <w:r>
        <w:rPr>
          <w:rFonts w:hint="eastAsia" w:hAnsi="宋体"/>
          <w:szCs w:val="21"/>
          <w:highlight w:val="none"/>
        </w:rPr>
        <w:t>江苏长江水务股份有限公司</w:t>
      </w:r>
      <w:r>
        <w:rPr>
          <w:rFonts w:hint="eastAsia" w:ascii="宋体" w:hAnsi="宋体" w:cs="宋体"/>
          <w:highlight w:val="none"/>
        </w:rPr>
        <w:tab/>
      </w:r>
      <w:r>
        <w:rPr>
          <w:rFonts w:hint="eastAsia" w:ascii="宋体" w:hAnsi="宋体" w:cs="宋体"/>
          <w:highlight w:val="none"/>
        </w:rPr>
        <w:tab/>
      </w:r>
      <w:r>
        <w:rPr>
          <w:rFonts w:hint="eastAsia" w:ascii="宋体" w:hAnsi="宋体" w:cs="宋体"/>
          <w:szCs w:val="21"/>
          <w:highlight w:val="none"/>
        </w:rPr>
        <w:t xml:space="preserve">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地 址：扬州市文汇东路249号</w:t>
      </w:r>
    </w:p>
    <w:p>
      <w:pPr>
        <w:spacing w:line="360" w:lineRule="auto"/>
        <w:ind w:firstLine="420" w:firstLineChars="200"/>
        <w:rPr>
          <w:rFonts w:ascii="宋体" w:hAnsi="宋体" w:cs="宋体"/>
          <w:szCs w:val="21"/>
          <w:highlight w:val="none"/>
        </w:rPr>
      </w:pPr>
      <w:bookmarkStart w:id="22" w:name="_Toc28359009"/>
      <w:bookmarkStart w:id="23" w:name="_Toc28359086"/>
      <w:r>
        <w:rPr>
          <w:rFonts w:hint="eastAsia" w:ascii="宋体" w:hAnsi="宋体" w:cs="宋体"/>
          <w:szCs w:val="21"/>
          <w:highlight w:val="none"/>
        </w:rPr>
        <w:t>2.采购代理机构信息</w:t>
      </w:r>
      <w:bookmarkEnd w:id="22"/>
      <w:bookmarkEnd w:id="23"/>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名    称：</w:t>
      </w:r>
      <w:r>
        <w:rPr>
          <w:rFonts w:hint="eastAsia" w:ascii="宋体" w:hAnsi="宋体" w:cs="宋体"/>
          <w:szCs w:val="21"/>
          <w:highlight w:val="none"/>
          <w:lang w:eastAsia="zh-CN"/>
        </w:rPr>
        <w:t>江苏恒泰建设工程咨询有限公司</w:t>
      </w:r>
      <w:r>
        <w:rPr>
          <w:rFonts w:hint="eastAsia" w:ascii="宋体" w:hAnsi="宋体" w:cs="宋体"/>
          <w:szCs w:val="21"/>
          <w:highlight w:val="none"/>
        </w:rPr>
        <w:t xml:space="preserve">                </w:t>
      </w:r>
    </w:p>
    <w:p>
      <w:pPr>
        <w:spacing w:line="360" w:lineRule="auto"/>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地　  址：</w:t>
      </w:r>
      <w:r>
        <w:rPr>
          <w:rFonts w:hint="eastAsia" w:ascii="宋体" w:hAnsi="宋体" w:cs="宋体"/>
          <w:szCs w:val="21"/>
          <w:highlight w:val="none"/>
          <w:lang w:eastAsia="zh-CN"/>
        </w:rPr>
        <w:t>扬州市邗江区文昌西路10号紫金广场5楼</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联系方式：</w:t>
      </w:r>
      <w:r>
        <w:rPr>
          <w:rFonts w:hint="eastAsia" w:ascii="宋体" w:hAnsi="宋体" w:cs="宋体"/>
          <w:szCs w:val="21"/>
          <w:highlight w:val="none"/>
          <w:lang w:eastAsia="zh-CN"/>
        </w:rPr>
        <w:t>0514-82227928</w:t>
      </w:r>
      <w:r>
        <w:rPr>
          <w:rFonts w:hint="eastAsia" w:ascii="宋体" w:hAnsi="宋体" w:cs="宋体"/>
          <w:szCs w:val="21"/>
          <w:highlight w:val="none"/>
          <w:lang w:val="en-US" w:eastAsia="zh-CN"/>
        </w:rPr>
        <w:t>、18248717519</w:t>
      </w:r>
      <w:r>
        <w:rPr>
          <w:rFonts w:hint="eastAsia" w:ascii="宋体" w:hAnsi="宋体" w:cs="宋体"/>
          <w:szCs w:val="21"/>
          <w:highlight w:val="none"/>
        </w:rPr>
        <w:t xml:space="preserve">   　　 </w:t>
      </w:r>
    </w:p>
    <w:p>
      <w:pPr>
        <w:spacing w:line="360" w:lineRule="auto"/>
        <w:ind w:firstLine="420" w:firstLineChars="200"/>
        <w:rPr>
          <w:rFonts w:ascii="宋体" w:hAnsi="宋体" w:cs="宋体"/>
          <w:szCs w:val="21"/>
          <w:highlight w:val="none"/>
        </w:rPr>
      </w:pPr>
      <w:bookmarkStart w:id="24" w:name="_Toc28359102"/>
      <w:bookmarkStart w:id="25" w:name="_Toc35393812"/>
      <w:bookmarkStart w:id="26" w:name="_Toc28359025"/>
      <w:bookmarkStart w:id="27" w:name="_Toc35393643"/>
      <w:r>
        <w:rPr>
          <w:rFonts w:hint="eastAsia" w:ascii="宋体" w:hAnsi="宋体" w:cs="宋体"/>
          <w:szCs w:val="21"/>
          <w:highlight w:val="none"/>
        </w:rPr>
        <w:t>3.项目联系方式</w:t>
      </w:r>
      <w:bookmarkEnd w:id="24"/>
      <w:bookmarkEnd w:id="25"/>
      <w:bookmarkEnd w:id="26"/>
      <w:bookmarkEnd w:id="27"/>
    </w:p>
    <w:p>
      <w:pPr>
        <w:spacing w:line="360" w:lineRule="auto"/>
        <w:ind w:firstLine="420" w:firstLineChars="200"/>
        <w:rPr>
          <w:rFonts w:hint="eastAsia" w:ascii="宋体" w:hAnsi="宋体" w:cs="宋体"/>
          <w:szCs w:val="21"/>
          <w:highlight w:val="none"/>
          <w:lang w:val="en-US" w:eastAsia="zh-CN"/>
        </w:rPr>
      </w:pPr>
      <w:r>
        <w:rPr>
          <w:rFonts w:hint="eastAsia" w:ascii="宋体" w:hAnsi="宋体" w:cs="宋体"/>
          <w:szCs w:val="21"/>
          <w:highlight w:val="none"/>
        </w:rPr>
        <w:t>项目联系人：</w:t>
      </w:r>
      <w:r>
        <w:rPr>
          <w:rFonts w:hint="eastAsia" w:ascii="宋体" w:hAnsi="宋体" w:cs="宋体"/>
          <w:szCs w:val="21"/>
          <w:highlight w:val="none"/>
          <w:lang w:val="en-US" w:eastAsia="zh-CN"/>
        </w:rPr>
        <w:t>王露</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电话：</w:t>
      </w:r>
      <w:r>
        <w:rPr>
          <w:rFonts w:hint="eastAsia" w:ascii="宋体" w:hAnsi="宋体" w:cs="宋体"/>
          <w:szCs w:val="21"/>
          <w:highlight w:val="none"/>
          <w:lang w:eastAsia="zh-CN"/>
        </w:rPr>
        <w:t>0514-82227928</w:t>
      </w:r>
      <w:r>
        <w:rPr>
          <w:rFonts w:hint="eastAsia" w:ascii="宋体" w:hAnsi="宋体" w:cs="宋体"/>
          <w:szCs w:val="21"/>
          <w:highlight w:val="none"/>
          <w:lang w:val="en-US" w:eastAsia="zh-CN"/>
        </w:rPr>
        <w:t>、18248717519</w:t>
      </w:r>
      <w:r>
        <w:rPr>
          <w:rFonts w:hint="eastAsia" w:ascii="宋体" w:hAnsi="宋体" w:cs="宋体"/>
          <w:szCs w:val="21"/>
          <w:highlight w:val="none"/>
        </w:rPr>
        <w:t xml:space="preserve">  </w:t>
      </w:r>
    </w:p>
    <w:p>
      <w:pPr>
        <w:spacing w:line="360" w:lineRule="auto"/>
        <w:ind w:firstLine="420" w:firstLineChars="200"/>
        <w:jc w:val="right"/>
        <w:rPr>
          <w:rFonts w:hint="eastAsia" w:ascii="宋体" w:hAnsi="宋体" w:eastAsia="宋体" w:cs="宋体"/>
          <w:szCs w:val="21"/>
          <w:highlight w:val="none"/>
          <w:lang w:eastAsia="zh-CN"/>
        </w:rPr>
      </w:pPr>
      <w:bookmarkStart w:id="28" w:name="_GoBack"/>
      <w:bookmarkEnd w:id="28"/>
    </w:p>
    <w:sectPr>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59152A"/>
    <w:multiLevelType w:val="singleLevel"/>
    <w:tmpl w:val="C959152A"/>
    <w:lvl w:ilvl="0" w:tentative="0">
      <w:start w:val="1"/>
      <w:numFmt w:val="bullet"/>
      <w:pStyle w:val="13"/>
      <w:lvlText w:val=""/>
      <w:lvlJc w:val="left"/>
      <w:pPr>
        <w:tabs>
          <w:tab w:val="left" w:pos="780"/>
        </w:tabs>
        <w:ind w:left="7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mZTg0NjczNTkyMTIyY2QxYWRlMTU4M2IyZThhZmMifQ=="/>
  </w:docVars>
  <w:rsids>
    <w:rsidRoot w:val="517838A0"/>
    <w:rsid w:val="0147153B"/>
    <w:rsid w:val="06F21F49"/>
    <w:rsid w:val="07A82607"/>
    <w:rsid w:val="094840A2"/>
    <w:rsid w:val="097F55EA"/>
    <w:rsid w:val="0ABC5D0F"/>
    <w:rsid w:val="0D553231"/>
    <w:rsid w:val="0FFF752A"/>
    <w:rsid w:val="1050384C"/>
    <w:rsid w:val="10C61D50"/>
    <w:rsid w:val="12333415"/>
    <w:rsid w:val="176127D3"/>
    <w:rsid w:val="1B4A3087"/>
    <w:rsid w:val="1C8925AF"/>
    <w:rsid w:val="1DF47EFC"/>
    <w:rsid w:val="21723F5A"/>
    <w:rsid w:val="237B34CE"/>
    <w:rsid w:val="29E21551"/>
    <w:rsid w:val="2C947BA5"/>
    <w:rsid w:val="2CE33F5E"/>
    <w:rsid w:val="2ED022C0"/>
    <w:rsid w:val="304B42F4"/>
    <w:rsid w:val="34D10B40"/>
    <w:rsid w:val="35357041"/>
    <w:rsid w:val="37172D68"/>
    <w:rsid w:val="39861EF9"/>
    <w:rsid w:val="3CD81173"/>
    <w:rsid w:val="3D6267D9"/>
    <w:rsid w:val="432F3601"/>
    <w:rsid w:val="47046B53"/>
    <w:rsid w:val="47E473AE"/>
    <w:rsid w:val="4A1903D0"/>
    <w:rsid w:val="4D7A7B6F"/>
    <w:rsid w:val="4E790361"/>
    <w:rsid w:val="517838A0"/>
    <w:rsid w:val="52B86CE6"/>
    <w:rsid w:val="53560736"/>
    <w:rsid w:val="61E604E5"/>
    <w:rsid w:val="622A170C"/>
    <w:rsid w:val="63F7386F"/>
    <w:rsid w:val="640E071E"/>
    <w:rsid w:val="66A355E9"/>
    <w:rsid w:val="69602C5F"/>
    <w:rsid w:val="71FF0397"/>
    <w:rsid w:val="74BC319C"/>
    <w:rsid w:val="7A304F8E"/>
    <w:rsid w:val="7CC0084B"/>
    <w:rsid w:val="7D8B70AB"/>
    <w:rsid w:val="7DFB5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5">
    <w:name w:val="heading 1"/>
    <w:basedOn w:val="1"/>
    <w:next w:val="1"/>
    <w:qFormat/>
    <w:uiPriority w:val="99"/>
    <w:pPr>
      <w:keepNext/>
      <w:keepLines/>
      <w:spacing w:before="340" w:after="330" w:line="578" w:lineRule="auto"/>
      <w:outlineLvl w:val="0"/>
    </w:pPr>
    <w:rPr>
      <w:b/>
      <w:bCs/>
      <w:kern w:val="44"/>
      <w:sz w:val="44"/>
      <w:szCs w:val="44"/>
    </w:rPr>
  </w:style>
  <w:style w:type="paragraph" w:styleId="6">
    <w:name w:val="heading 2"/>
    <w:basedOn w:val="1"/>
    <w:next w:val="1"/>
    <w:qFormat/>
    <w:uiPriority w:val="0"/>
    <w:pPr>
      <w:keepNext/>
      <w:keepLines/>
      <w:spacing w:before="260" w:after="260" w:line="416" w:lineRule="auto"/>
      <w:jc w:val="center"/>
      <w:outlineLvl w:val="1"/>
    </w:pPr>
    <w:rPr>
      <w:rFonts w:ascii="Arial" w:hAnsi="Arial" w:eastAsia="幼圆"/>
      <w:b/>
      <w:sz w:val="44"/>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rPr>
      <w:kern w:val="0"/>
      <w:sz w:val="20"/>
      <w:szCs w:val="24"/>
    </w:rPr>
  </w:style>
  <w:style w:type="paragraph" w:styleId="3">
    <w:name w:val="Body Text Indent"/>
    <w:basedOn w:val="1"/>
    <w:next w:val="4"/>
    <w:semiHidden/>
    <w:unhideWhenUsed/>
    <w:qFormat/>
    <w:uiPriority w:val="99"/>
    <w:pPr>
      <w:spacing w:after="120"/>
      <w:ind w:left="420" w:leftChars="200"/>
    </w:pPr>
  </w:style>
  <w:style w:type="paragraph" w:styleId="4">
    <w:name w:val="envelope return"/>
    <w:basedOn w:val="1"/>
    <w:unhideWhenUsed/>
    <w:qFormat/>
    <w:uiPriority w:val="99"/>
    <w:pPr>
      <w:snapToGrid w:val="0"/>
    </w:pPr>
    <w:rPr>
      <w:rFonts w:ascii="Cambria" w:hAnsi="Cambria"/>
    </w:rPr>
  </w:style>
  <w:style w:type="character" w:styleId="9">
    <w:name w:val="Hyperlink"/>
    <w:basedOn w:val="8"/>
    <w:unhideWhenUsed/>
    <w:qFormat/>
    <w:uiPriority w:val="99"/>
    <w:rPr>
      <w:color w:val="333333"/>
      <w:u w:val="none"/>
    </w:rPr>
  </w:style>
  <w:style w:type="paragraph" w:customStyle="1" w:styleId="10">
    <w:name w:val="表格内 文字"/>
    <w:basedOn w:val="1"/>
    <w:qFormat/>
    <w:uiPriority w:val="0"/>
    <w:pPr>
      <w:widowControl/>
      <w:spacing w:line="240" w:lineRule="auto"/>
      <w:jc w:val="center"/>
      <w:textAlignment w:val="center"/>
    </w:pPr>
    <w:rPr>
      <w:rFonts w:ascii="Times New Roman" w:hAnsi="Times New Roman" w:eastAsia="宋体" w:cs="Times New Roman"/>
      <w:lang w:bidi="ar"/>
    </w:rPr>
  </w:style>
  <w:style w:type="paragraph" w:customStyle="1" w:styleId="11">
    <w:name w:val="表格"/>
    <w:basedOn w:val="1"/>
    <w:qFormat/>
    <w:uiPriority w:val="0"/>
    <w:pPr>
      <w:widowControl/>
      <w:spacing w:line="240" w:lineRule="atLeast"/>
      <w:jc w:val="center"/>
      <w:textAlignment w:val="center"/>
    </w:pPr>
    <w:rPr>
      <w:rFonts w:ascii="Times New Roman" w:hAnsi="Times New Roman" w:eastAsia="宋体" w:cs="宋体"/>
      <w:color w:val="000000"/>
      <w:sz w:val="24"/>
      <w:szCs w:val="15"/>
      <w:u w:val="none"/>
      <w:lang w:val="zh-CN" w:bidi="ar"/>
    </w:rPr>
  </w:style>
  <w:style w:type="paragraph" w:customStyle="1" w:styleId="12">
    <w:name w:val="表格 1111"/>
    <w:basedOn w:val="1"/>
    <w:qFormat/>
    <w:uiPriority w:val="0"/>
    <w:pPr>
      <w:spacing w:line="240" w:lineRule="atLeast"/>
      <w:ind w:firstLine="0" w:firstLineChars="0"/>
      <w:jc w:val="left"/>
      <w:textAlignment w:val="center"/>
    </w:pPr>
    <w:rPr>
      <w:rFonts w:ascii="Times New Roman" w:hAnsi="Times New Roman" w:eastAsia="仿宋" w:cs="Times New Roman"/>
      <w:color w:val="auto"/>
      <w:sz w:val="24"/>
      <w:szCs w:val="21"/>
      <w:u w:val="none"/>
      <w:lang w:bidi="ar"/>
    </w:rPr>
  </w:style>
  <w:style w:type="paragraph" w:customStyle="1" w:styleId="13">
    <w:name w:val="ListBullet2"/>
    <w:basedOn w:val="1"/>
    <w:qFormat/>
    <w:uiPriority w:val="0"/>
    <w:pPr>
      <w:numPr>
        <w:ilvl w:val="0"/>
        <w:numId w:val="1"/>
      </w:numPr>
      <w:tabs>
        <w:tab w:val="decimal" w:pos="780"/>
      </w:tabs>
    </w:pPr>
  </w:style>
  <w:style w:type="paragraph" w:customStyle="1" w:styleId="14">
    <w:name w:val="正文1"/>
    <w:qFormat/>
    <w:uiPriority w:val="0"/>
    <w:pPr>
      <w:widowControl w:val="0"/>
      <w:adjustRightInd w:val="0"/>
      <w:spacing w:line="312" w:lineRule="atLeast"/>
      <w:jc w:val="both"/>
      <w:textAlignment w:val="baseline"/>
    </w:pPr>
    <w:rPr>
      <w:rFonts w:ascii="宋体" w:hAnsi="Times New Roman" w:eastAsia="宋体" w:cs="Times New Roman"/>
      <w:sz w:val="28"/>
      <w:lang w:val="en-US" w:eastAsia="zh-CN"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2550</Words>
  <Characters>2802</Characters>
  <Lines>0</Lines>
  <Paragraphs>0</Paragraphs>
  <TotalTime>0</TotalTime>
  <ScaleCrop>false</ScaleCrop>
  <LinksUpToDate>false</LinksUpToDate>
  <CharactersWithSpaces>2829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2023-06-13T10:48:00Z</dcterms:created>
  <dc:creator>鞠海燕</dc:creator>
  <cp:lastModifiedBy>南风</cp:lastModifiedBy>
  <cp:lastPrinted>2023-12-20T03:10:00Z</cp:lastPrinted>
  <dcterms:modified xsi:type="dcterms:W3CDTF">2023-12-25T03:19:44Z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239E56EE36CA4E0694DB3427BD1A3A0A_13</vt:lpwstr>
  </property>
</Properties>
</file>