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17"/>
          <w:sz w:val="48"/>
          <w:szCs w:val="48"/>
          <w:lang w:val="en-US" w:eastAsia="zh-CN"/>
        </w:rPr>
      </w:pPr>
      <w:bookmarkStart w:id="13" w:name="_GoBack"/>
      <w:r>
        <w:rPr>
          <w:rFonts w:hint="eastAsia" w:ascii="仿宋_GB2312" w:hAnsi="宋体" w:eastAsia="仿宋_GB2312"/>
          <w:b/>
          <w:spacing w:val="-17"/>
          <w:sz w:val="48"/>
          <w:szCs w:val="48"/>
          <w:lang w:val="en-US" w:eastAsia="zh-CN"/>
        </w:rPr>
        <w:t>八大家社区河南东大院（31-73幢老小区改造）</w:t>
      </w:r>
    </w:p>
    <w:bookmarkEnd w:id="13"/>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1881"/>
        <w:gridCol w:w="588"/>
        <w:gridCol w:w="282"/>
        <w:gridCol w:w="27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八大家社区河南东大院（31-73幢老小区改造）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1842</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1606</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336</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122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212251.75</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0FD3043D"/>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763654B"/>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D04DC8"/>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D042B59"/>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C934AC"/>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2023-04-05T05:40:50Z</cp:lastPrinted>
  <dcterms:modified xsi:type="dcterms:W3CDTF">2023-04-05T05:45:22Z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E5F8041B3E3F4BD9886ECC7BFAC02332_13</vt:lpwstr>
  </property>
  <property fmtid="{D5CDD505-2E9C-101B-9397-08002B2CF9AE}" pid="4" name="commondata">
    <vt:lpwstr>eyJoZGlkIjoiNmEwMjBjYmU4OWU1ZTQwMzk0NmY4ZTk3NGUwMTJjMjIifQ==</vt:lpwstr>
  </property>
</Properties>
</file>