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cs="宋体"/>
          <w:b/>
          <w:color w:val="FF0000"/>
          <w:spacing w:val="28"/>
          <w:sz w:val="32"/>
          <w:szCs w:val="32"/>
        </w:rPr>
      </w:pPr>
      <w:r>
        <w:rPr>
          <w:rFonts w:hint="eastAsia" w:ascii="宋体" w:hAnsi="宋体" w:cs="宋体"/>
          <w:b/>
          <w:spacing w:val="28"/>
          <w:sz w:val="32"/>
          <w:szCs w:val="32"/>
        </w:rPr>
        <w:t xml:space="preserve">                    </w:t>
      </w:r>
      <w:r>
        <w:rPr>
          <w:rFonts w:hint="eastAsia" w:ascii="宋体" w:hAnsi="宋体" w:cs="宋体"/>
          <w:b/>
          <w:color w:val="FF0000"/>
          <w:spacing w:val="28"/>
          <w:sz w:val="32"/>
          <w:szCs w:val="32"/>
        </w:rPr>
        <w:t xml:space="preserve"> 【2023】-WG-1615</w:t>
      </w:r>
    </w:p>
    <w:p>
      <w:pPr>
        <w:adjustRightInd w:val="0"/>
        <w:snapToGrid w:val="0"/>
        <w:spacing w:line="360" w:lineRule="auto"/>
        <w:jc w:val="center"/>
        <w:rPr>
          <w:rFonts w:ascii="宋体" w:hAnsi="宋体" w:cs="宋体"/>
          <w:b/>
          <w:spacing w:val="28"/>
          <w:sz w:val="52"/>
          <w:szCs w:val="48"/>
        </w:rPr>
      </w:pPr>
      <w:r>
        <w:rPr>
          <w:rFonts w:hint="eastAsia" w:ascii="宋体" w:hAnsi="宋体" w:cs="宋体"/>
          <w:b/>
          <w:spacing w:val="28"/>
          <w:sz w:val="52"/>
          <w:szCs w:val="48"/>
        </w:rPr>
        <w:t>江苏长江水务股份有限公司</w:t>
      </w:r>
    </w:p>
    <w:p>
      <w:pPr>
        <w:adjustRightInd w:val="0"/>
        <w:snapToGrid w:val="0"/>
        <w:spacing w:line="360" w:lineRule="auto"/>
        <w:jc w:val="center"/>
        <w:rPr>
          <w:rFonts w:ascii="宋体" w:hAnsi="宋体" w:cs="宋体"/>
          <w:b/>
          <w:spacing w:val="28"/>
          <w:sz w:val="52"/>
          <w:szCs w:val="48"/>
        </w:rPr>
      </w:pPr>
      <w:r>
        <w:rPr>
          <w:rFonts w:hint="eastAsia" w:ascii="宋体" w:hAnsi="宋体" w:cs="宋体"/>
          <w:b/>
          <w:sz w:val="52"/>
          <w:szCs w:val="52"/>
        </w:rPr>
        <w:t>头桥水厂污泥系统电气改造</w:t>
      </w:r>
    </w:p>
    <w:p>
      <w:pPr>
        <w:adjustRightInd w:val="0"/>
        <w:snapToGrid w:val="0"/>
        <w:spacing w:line="360" w:lineRule="auto"/>
        <w:jc w:val="center"/>
        <w:rPr>
          <w:rFonts w:ascii="宋体" w:hAnsi="宋体" w:cs="宋体"/>
          <w:b/>
          <w:snapToGrid w:val="0"/>
          <w:sz w:val="52"/>
          <w:szCs w:val="52"/>
        </w:rPr>
      </w:pPr>
      <w:r>
        <w:rPr>
          <w:rFonts w:hint="eastAsia" w:ascii="宋体" w:hAnsi="宋体" w:cs="宋体"/>
          <w:b/>
          <w:spacing w:val="28"/>
          <w:sz w:val="52"/>
          <w:szCs w:val="48"/>
        </w:rPr>
        <w:t>招标文件</w:t>
      </w:r>
    </w:p>
    <w:p>
      <w:pPr>
        <w:adjustRightInd w:val="0"/>
        <w:snapToGrid w:val="0"/>
        <w:spacing w:line="360" w:lineRule="auto"/>
        <w:ind w:firstLine="643" w:firstLineChars="200"/>
        <w:jc w:val="center"/>
        <w:rPr>
          <w:rFonts w:ascii="仿宋_GB2312" w:hAnsi="宋体" w:eastAsia="仿宋_GB2312"/>
          <w:b/>
          <w:snapToGrid w:val="0"/>
          <w:sz w:val="32"/>
          <w:szCs w:val="32"/>
        </w:rPr>
      </w:pPr>
    </w:p>
    <w:p>
      <w:pPr>
        <w:adjustRightInd w:val="0"/>
        <w:snapToGrid w:val="0"/>
        <w:spacing w:line="360" w:lineRule="auto"/>
        <w:ind w:firstLine="1446" w:firstLineChars="200"/>
        <w:jc w:val="center"/>
        <w:rPr>
          <w:rFonts w:ascii="仿宋_GB2312" w:hAnsi="宋体" w:eastAsia="仿宋_GB2312"/>
          <w:b/>
          <w:snapToGrid w:val="0"/>
          <w:sz w:val="72"/>
        </w:rPr>
      </w:pPr>
    </w:p>
    <w:p>
      <w:pPr>
        <w:pStyle w:val="4"/>
        <w:rPr>
          <w:rFonts w:ascii="仿宋_GB2312" w:hAnsi="宋体" w:eastAsia="仿宋_GB2312"/>
          <w:snapToGrid w:val="0"/>
          <w:sz w:val="72"/>
        </w:rPr>
      </w:pPr>
    </w:p>
    <w:p>
      <w:pPr>
        <w:rPr>
          <w:rFonts w:ascii="仿宋_GB2312" w:hAnsi="宋体" w:eastAsia="仿宋_GB2312"/>
          <w:b/>
          <w:snapToGrid w:val="0"/>
          <w:sz w:val="72"/>
        </w:rPr>
      </w:pPr>
    </w:p>
    <w:p>
      <w:pPr>
        <w:pStyle w:val="4"/>
        <w:rPr>
          <w:rFonts w:ascii="仿宋_GB2312" w:hAnsi="宋体" w:eastAsia="仿宋_GB2312"/>
          <w:snapToGrid w:val="0"/>
          <w:sz w:val="72"/>
        </w:rPr>
      </w:pPr>
    </w:p>
    <w:p>
      <w:pPr>
        <w:rPr>
          <w:rFonts w:ascii="仿宋_GB2312" w:hAnsi="宋体" w:eastAsia="仿宋_GB2312"/>
          <w:b/>
          <w:snapToGrid w:val="0"/>
          <w:sz w:val="72"/>
        </w:rPr>
      </w:pPr>
    </w:p>
    <w:p>
      <w:pPr>
        <w:pStyle w:val="4"/>
      </w:pPr>
    </w:p>
    <w:p>
      <w:pPr>
        <w:adjustRightInd w:val="0"/>
        <w:snapToGrid w:val="0"/>
        <w:spacing w:line="480" w:lineRule="auto"/>
        <w:ind w:firstLine="1285" w:firstLineChars="400"/>
        <w:rPr>
          <w:rFonts w:ascii="宋体" w:hAnsi="宋体" w:cs="宋体"/>
          <w:b/>
          <w:bCs/>
          <w:snapToGrid w:val="0"/>
          <w:sz w:val="32"/>
          <w:szCs w:val="32"/>
        </w:rPr>
      </w:pPr>
      <w:r>
        <w:rPr>
          <w:rFonts w:hint="eastAsia" w:ascii="宋体" w:hAnsi="宋体" w:cs="宋体"/>
          <w:b/>
          <w:bCs/>
          <w:snapToGrid w:val="0"/>
          <w:sz w:val="32"/>
          <w:szCs w:val="32"/>
        </w:rPr>
        <w:t>招     标      人：江苏长江水务股份有限公司</w:t>
      </w:r>
    </w:p>
    <w:p>
      <w:pPr>
        <w:spacing w:line="460" w:lineRule="exact"/>
        <w:ind w:firstLine="1285" w:firstLineChars="400"/>
        <w:rPr>
          <w:rFonts w:ascii="宋体" w:hAnsi="宋体" w:cs="宋体"/>
          <w:sz w:val="32"/>
          <w:szCs w:val="32"/>
          <w:u w:val="single"/>
        </w:rPr>
      </w:pPr>
      <w:r>
        <w:rPr>
          <w:rFonts w:hint="eastAsia" w:ascii="宋体" w:hAnsi="宋体" w:cs="宋体"/>
          <w:b/>
          <w:bCs/>
          <w:snapToGrid w:val="0"/>
          <w:sz w:val="32"/>
          <w:szCs w:val="32"/>
        </w:rPr>
        <w:t xml:space="preserve">发    放  日   期： </w:t>
      </w:r>
      <w:r>
        <w:rPr>
          <w:rFonts w:hint="eastAsia" w:ascii="宋体" w:hAnsi="宋体" w:cs="宋体"/>
          <w:b/>
          <w:bCs/>
          <w:snapToGrid w:val="0"/>
          <w:sz w:val="32"/>
          <w:szCs w:val="32"/>
          <w:u w:val="single"/>
        </w:rPr>
        <w:t xml:space="preserve"> 202</w:t>
      </w:r>
      <w:r>
        <w:rPr>
          <w:rFonts w:ascii="宋体" w:hAnsi="宋体" w:cs="宋体"/>
          <w:b/>
          <w:bCs/>
          <w:snapToGrid w:val="0"/>
          <w:sz w:val="32"/>
          <w:szCs w:val="32"/>
          <w:u w:val="single"/>
        </w:rPr>
        <w:t>3</w:t>
      </w:r>
      <w:r>
        <w:rPr>
          <w:rFonts w:hint="eastAsia" w:ascii="宋体" w:hAnsi="宋体" w:cs="宋体"/>
          <w:b/>
          <w:bCs/>
          <w:snapToGrid w:val="0"/>
          <w:sz w:val="32"/>
          <w:szCs w:val="32"/>
        </w:rPr>
        <w:t>年</w:t>
      </w:r>
      <w:r>
        <w:rPr>
          <w:rFonts w:hint="eastAsia" w:ascii="宋体" w:hAnsi="宋体" w:cs="宋体"/>
          <w:b/>
          <w:bCs/>
          <w:snapToGrid w:val="0"/>
          <w:sz w:val="32"/>
          <w:szCs w:val="32"/>
          <w:u w:val="single"/>
        </w:rPr>
        <w:t xml:space="preserve"> </w:t>
      </w:r>
      <w:r>
        <w:rPr>
          <w:rFonts w:hint="eastAsia" w:ascii="宋体" w:hAnsi="宋体" w:cs="宋体"/>
          <w:b/>
          <w:bCs/>
          <w:snapToGrid w:val="0"/>
          <w:sz w:val="32"/>
          <w:szCs w:val="32"/>
          <w:u w:val="single"/>
          <w:lang w:val="en-US" w:eastAsia="zh-CN"/>
        </w:rPr>
        <w:t>9</w:t>
      </w:r>
      <w:r>
        <w:rPr>
          <w:rFonts w:hint="eastAsia" w:ascii="宋体" w:hAnsi="宋体" w:cs="宋体"/>
          <w:b/>
          <w:bCs/>
          <w:snapToGrid w:val="0"/>
          <w:sz w:val="32"/>
          <w:szCs w:val="32"/>
          <w:u w:val="single"/>
        </w:rPr>
        <w:t xml:space="preserve"> </w:t>
      </w:r>
      <w:r>
        <w:rPr>
          <w:rFonts w:hint="eastAsia" w:ascii="宋体" w:hAnsi="宋体" w:cs="宋体"/>
          <w:b/>
          <w:bCs/>
          <w:snapToGrid w:val="0"/>
          <w:sz w:val="32"/>
          <w:szCs w:val="32"/>
        </w:rPr>
        <w:t>月</w:t>
      </w:r>
      <w:r>
        <w:rPr>
          <w:rFonts w:hint="eastAsia" w:ascii="宋体" w:hAnsi="宋体" w:cs="宋体"/>
          <w:b/>
          <w:bCs/>
          <w:snapToGrid w:val="0"/>
          <w:sz w:val="32"/>
          <w:szCs w:val="32"/>
          <w:u w:val="single"/>
          <w:lang w:val="en-US" w:eastAsia="zh-CN"/>
        </w:rPr>
        <w:t>13</w:t>
      </w:r>
      <w:r>
        <w:rPr>
          <w:rFonts w:hint="eastAsia" w:ascii="宋体" w:hAnsi="宋体" w:cs="宋体"/>
          <w:b/>
          <w:bCs/>
          <w:snapToGrid w:val="0"/>
          <w:sz w:val="32"/>
          <w:szCs w:val="32"/>
        </w:rPr>
        <w:t>日</w:t>
      </w:r>
    </w:p>
    <w:p>
      <w:pPr>
        <w:spacing w:line="460" w:lineRule="exact"/>
        <w:rPr>
          <w:rFonts w:eastAsia="仿宋_GB2312"/>
          <w:sz w:val="30"/>
          <w:u w:val="single"/>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widowControl/>
        <w:ind w:firstLine="3614" w:firstLineChars="1000"/>
        <w:jc w:val="left"/>
        <w:rPr>
          <w:rFonts w:ascii="宋体" w:hAnsi="宋体"/>
          <w:b/>
          <w:sz w:val="36"/>
          <w:szCs w:val="36"/>
        </w:rPr>
      </w:pPr>
      <w:r>
        <w:rPr>
          <w:rFonts w:hint="eastAsia" w:ascii="宋体" w:hAnsi="宋体"/>
          <w:b/>
          <w:sz w:val="36"/>
          <w:szCs w:val="36"/>
        </w:rPr>
        <w:t>前  附  表</w:t>
      </w:r>
    </w:p>
    <w:tbl>
      <w:tblPr>
        <w:tblStyle w:val="12"/>
        <w:tblW w:w="10030"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177"/>
        <w:gridCol w:w="6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序号</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    目</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项目名称</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江苏长江水务股份有限公司头桥水厂污泥系统电气改造项目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招标方式</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5</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服务内容</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头桥水厂污泥系统电气改造及相关配套服务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最高限价</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8万元人民币（本项目为交钥匙工程）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交货期</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中标签订合同后的30天之内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服务内容/服务承诺</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szCs w:val="21"/>
              </w:rPr>
            </w:pPr>
            <w:r>
              <w:rPr>
                <w:rFonts w:hint="eastAsia" w:ascii="Arial" w:hAnsi="宋体"/>
                <w:bCs/>
                <w:iCs/>
                <w:szCs w:val="28"/>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服务地点</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招标方指定的地点（头桥水厂内）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9</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招标单位</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10</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投标文件份数</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投标报价有效期</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r>
              <w:rPr>
                <w:rFonts w:hint="eastAsia" w:ascii="宋体" w:hAnsi="宋体"/>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澄清和答疑时间</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r>
              <w:rPr>
                <w:rFonts w:hint="eastAsia" w:ascii="宋体" w:hAnsi="宋体"/>
                <w:szCs w:val="21"/>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13</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投标/开标 截止时间</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ind w:firstLine="735" w:firstLineChars="350"/>
              <w:rPr>
                <w:rFonts w:ascii="宋体" w:hAnsi="宋体"/>
                <w:szCs w:val="21"/>
              </w:rPr>
            </w:pPr>
            <w:r>
              <w:rPr>
                <w:rFonts w:hint="eastAsia" w:ascii="宋体" w:hAnsi="宋体"/>
                <w:szCs w:val="21"/>
              </w:rPr>
              <w:t>202</w:t>
            </w:r>
            <w:r>
              <w:rPr>
                <w:rFonts w:ascii="宋体" w:hAnsi="宋体"/>
                <w:szCs w:val="21"/>
              </w:rPr>
              <w:t>3</w:t>
            </w:r>
            <w:r>
              <w:rPr>
                <w:rFonts w:hint="eastAsia" w:ascii="宋体" w:hAnsi="宋体"/>
                <w:szCs w:val="21"/>
              </w:rPr>
              <w:t>年</w:t>
            </w:r>
            <w:r>
              <w:rPr>
                <w:rFonts w:hint="eastAsia" w:ascii="宋体" w:hAnsi="宋体"/>
                <w:szCs w:val="21"/>
                <w:lang w:val="en-US" w:eastAsia="zh-CN"/>
              </w:rPr>
              <w:t xml:space="preserve"> 9</w:t>
            </w:r>
            <w:r>
              <w:rPr>
                <w:rFonts w:hint="eastAsia" w:ascii="宋体" w:hAnsi="宋体"/>
                <w:szCs w:val="21"/>
              </w:rPr>
              <w:t>月</w:t>
            </w:r>
            <w:r>
              <w:rPr>
                <w:rFonts w:hint="eastAsia" w:ascii="宋体" w:hAnsi="宋体"/>
                <w:szCs w:val="21"/>
                <w:lang w:val="en-US" w:eastAsia="zh-CN"/>
              </w:rPr>
              <w:t xml:space="preserve"> 27</w:t>
            </w:r>
            <w:r>
              <w:rPr>
                <w:rFonts w:hint="eastAsia" w:ascii="宋体" w:hAnsi="宋体"/>
                <w:szCs w:val="21"/>
              </w:rPr>
              <w:t xml:space="preserve"> 日上午 9:30  </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240" w:type="dxa"/>
            <w:tcBorders>
              <w:top w:val="single" w:color="auto" w:sz="4" w:space="0"/>
              <w:left w:val="single" w:color="auto" w:sz="4" w:space="0"/>
              <w:bottom w:val="nil"/>
              <w:right w:val="single" w:color="auto" w:sz="4" w:space="0"/>
            </w:tcBorders>
            <w:vAlign w:val="center"/>
          </w:tcPr>
          <w:p>
            <w:pPr>
              <w:spacing w:line="360" w:lineRule="auto"/>
              <w:jc w:val="center"/>
              <w:rPr>
                <w:rFonts w:ascii="宋体" w:hAnsi="宋体"/>
                <w:szCs w:val="21"/>
              </w:rPr>
            </w:pPr>
            <w:r>
              <w:rPr>
                <w:rFonts w:hint="eastAsia" w:ascii="宋体" w:hAnsi="宋体"/>
                <w:szCs w:val="21"/>
              </w:rPr>
              <w:t>15</w:t>
            </w:r>
          </w:p>
        </w:tc>
        <w:tc>
          <w:tcPr>
            <w:tcW w:w="2177"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投标文件</w:t>
            </w:r>
          </w:p>
          <w:p>
            <w:pPr>
              <w:spacing w:line="360" w:lineRule="auto"/>
              <w:jc w:val="center"/>
              <w:rPr>
                <w:rFonts w:ascii="宋体" w:hAnsi="宋体"/>
                <w:szCs w:val="21"/>
              </w:rPr>
            </w:pPr>
            <w:r>
              <w:rPr>
                <w:rFonts w:hint="eastAsia" w:ascii="宋体" w:hAnsi="宋体"/>
                <w:szCs w:val="21"/>
              </w:rPr>
              <w:t>递交地址</w:t>
            </w:r>
          </w:p>
        </w:tc>
        <w:tc>
          <w:tcPr>
            <w:tcW w:w="6613" w:type="dxa"/>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szCs w:val="21"/>
              </w:rPr>
            </w:pPr>
            <w:r>
              <w:rPr>
                <w:rFonts w:hint="eastAsia" w:ascii="宋体" w:hAnsi="宋体"/>
                <w:szCs w:val="21"/>
              </w:rPr>
              <w:t>扬州市文汇东路249号江苏长江水务股份有限公司物资供应处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标书装订</w:t>
            </w:r>
          </w:p>
          <w:p>
            <w:pPr>
              <w:spacing w:line="360" w:lineRule="auto"/>
              <w:jc w:val="center"/>
              <w:rPr>
                <w:rFonts w:ascii="宋体" w:hAnsi="宋体"/>
                <w:szCs w:val="21"/>
              </w:rPr>
            </w:pPr>
            <w:r>
              <w:rPr>
                <w:rFonts w:hint="eastAsia" w:ascii="宋体" w:hAnsi="宋体"/>
                <w:szCs w:val="21"/>
              </w:rPr>
              <w:t>及密封要求</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 xml:space="preserve"> 所有封袋上应写明招标人名称、投标项目名称及投标人的名称。</w:t>
            </w:r>
          </w:p>
          <w:p>
            <w:pPr>
              <w:spacing w:line="360" w:lineRule="auto"/>
              <w:rPr>
                <w:rFonts w:ascii="宋体" w:hAnsi="宋体"/>
                <w:szCs w:val="21"/>
              </w:rPr>
            </w:pPr>
            <w:r>
              <w:rPr>
                <w:rFonts w:hint="eastAsia" w:ascii="宋体" w:hAnsi="宋体"/>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其他</w:t>
            </w:r>
          </w:p>
        </w:tc>
        <w:tc>
          <w:tcPr>
            <w:tcW w:w="6613"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line="360" w:lineRule="auto"/>
              <w:rPr>
                <w:rFonts w:ascii="宋体" w:hAnsi="宋体"/>
                <w:szCs w:val="21"/>
              </w:rPr>
            </w:pPr>
            <w:r>
              <w:rPr>
                <w:rFonts w:hint="eastAsia" w:ascii="宋体" w:hAnsi="宋体"/>
                <w:szCs w:val="21"/>
              </w:rPr>
              <w:t>下文中与“前附表”内容不一致的，以“前附表”为准；</w:t>
            </w:r>
          </w:p>
          <w:p>
            <w:pPr>
              <w:numPr>
                <w:ilvl w:val="0"/>
                <w:numId w:val="1"/>
              </w:numPr>
              <w:spacing w:line="360" w:lineRule="auto"/>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联系方式</w:t>
            </w:r>
          </w:p>
        </w:tc>
        <w:tc>
          <w:tcPr>
            <w:tcW w:w="6613"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szCs w:val="21"/>
              </w:rPr>
            </w:pPr>
            <w:r>
              <w:rPr>
                <w:rFonts w:hint="eastAsia" w:ascii="宋体" w:hAnsi="宋体"/>
                <w:szCs w:val="21"/>
              </w:rPr>
              <w:t>招标人：江苏长江水务股份有限公司</w:t>
            </w:r>
          </w:p>
          <w:p>
            <w:pPr>
              <w:adjustRightInd w:val="0"/>
              <w:spacing w:line="360" w:lineRule="auto"/>
              <w:rPr>
                <w:rFonts w:ascii="宋体" w:hAnsi="宋体"/>
                <w:szCs w:val="21"/>
              </w:rPr>
            </w:pPr>
            <w:r>
              <w:rPr>
                <w:rFonts w:hint="eastAsia" w:ascii="宋体" w:hAnsi="宋体"/>
                <w:szCs w:val="21"/>
              </w:rPr>
              <w:t>地  址：扬州文汇东路249号</w:t>
            </w:r>
          </w:p>
          <w:p>
            <w:pPr>
              <w:adjustRightInd w:val="0"/>
              <w:spacing w:line="360" w:lineRule="auto"/>
              <w:rPr>
                <w:rFonts w:ascii="宋体" w:hAnsi="宋体"/>
                <w:szCs w:val="21"/>
              </w:rPr>
            </w:pPr>
            <w:r>
              <w:rPr>
                <w:rFonts w:hint="eastAsia" w:ascii="宋体" w:hAnsi="宋体"/>
                <w:szCs w:val="21"/>
              </w:rPr>
              <w:t>电  话：0514-82980012</w:t>
            </w:r>
          </w:p>
          <w:p>
            <w:pPr>
              <w:adjustRightInd w:val="0"/>
              <w:spacing w:line="360" w:lineRule="auto"/>
              <w:rPr>
                <w:rFonts w:ascii="宋体" w:hAnsi="宋体"/>
                <w:szCs w:val="21"/>
              </w:rPr>
            </w:pPr>
            <w:r>
              <w:rPr>
                <w:rFonts w:hint="eastAsia" w:ascii="宋体" w:hAnsi="宋体"/>
                <w:szCs w:val="21"/>
              </w:rPr>
              <w:t>联系人：王彪</w:t>
            </w:r>
          </w:p>
        </w:tc>
      </w:tr>
    </w:tbl>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632" w:firstLineChars="300"/>
        <w:rPr>
          <w:rFonts w:hint="eastAsia" w:ascii="宋体" w:hAnsi="宋体"/>
          <w:b/>
          <w:bCs/>
          <w:szCs w:val="21"/>
        </w:rPr>
      </w:pPr>
    </w:p>
    <w:p>
      <w:pPr>
        <w:autoSpaceDE w:val="0"/>
        <w:autoSpaceDN w:val="0"/>
        <w:adjustRightInd w:val="0"/>
        <w:snapToGrid w:val="0"/>
        <w:spacing w:line="480" w:lineRule="exact"/>
        <w:ind w:firstLine="632" w:firstLineChars="300"/>
        <w:rPr>
          <w:rFonts w:ascii="宋体" w:hAnsi="宋体"/>
          <w:b/>
          <w:bCs/>
          <w:szCs w:val="21"/>
        </w:rPr>
      </w:pPr>
      <w:r>
        <w:rPr>
          <w:rFonts w:hint="eastAsia" w:ascii="宋体" w:hAnsi="宋体"/>
          <w:b/>
          <w:bCs/>
          <w:szCs w:val="21"/>
        </w:rPr>
        <w:t>一、总    则</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1、招标项目概况</w:t>
      </w:r>
    </w:p>
    <w:p>
      <w:pPr>
        <w:spacing w:line="560" w:lineRule="exact"/>
        <w:ind w:firstLine="646"/>
        <w:rPr>
          <w:rFonts w:ascii="宋体" w:hAnsi="宋体" w:cs="宋体"/>
          <w:szCs w:val="21"/>
        </w:rPr>
      </w:pPr>
      <w:r>
        <w:rPr>
          <w:rFonts w:hint="eastAsia" w:ascii="宋体" w:hAnsi="宋体"/>
          <w:szCs w:val="21"/>
        </w:rPr>
        <w:t>1.1 因我司</w:t>
      </w:r>
      <w:r>
        <w:rPr>
          <w:rFonts w:hint="eastAsia" w:ascii="宋体" w:hAnsi="宋体" w:cs="宋体"/>
          <w:szCs w:val="21"/>
        </w:rPr>
        <w:t>头桥水厂污泥搅拌池在进泥水的过程中，经常出现管道堵塞的现象。为解决上述问题，我公司在内、外径筒之间增设了一台4寸潜污泵和部分导流水管道，帮助积泥流动，现需对污泥浓缩池及进泥自动控制部分进行改造。</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1.2 本项目已具备招标条件，现对本项目进行公开招标。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 本项目名称：江苏长江水务股份有限公司头桥水厂污泥系统电气改造。招标控制价为人民币：</w:t>
      </w:r>
      <w:r>
        <w:rPr>
          <w:rFonts w:hint="eastAsia" w:ascii="宋体" w:hAnsi="宋体"/>
          <w:szCs w:val="21"/>
          <w:u w:val="single"/>
        </w:rPr>
        <w:t>捌万元整</w:t>
      </w:r>
      <w:r>
        <w:rPr>
          <w:rFonts w:hint="eastAsia" w:ascii="宋体" w:hAnsi="宋体"/>
          <w:szCs w:val="21"/>
        </w:rPr>
        <w:t>（￥：</w:t>
      </w:r>
      <w:r>
        <w:rPr>
          <w:rFonts w:hint="eastAsia" w:ascii="宋体" w:hAnsi="宋体"/>
          <w:szCs w:val="21"/>
          <w:u w:val="single"/>
        </w:rPr>
        <w:t>8万元</w:t>
      </w:r>
      <w:r>
        <w:rPr>
          <w:rFonts w:hint="eastAsia" w:ascii="宋体" w:hAnsi="宋体"/>
          <w:szCs w:val="21"/>
        </w:rPr>
        <w:t>）。价格包含安装调试及所有与此项目相关的辅助工程（含</w:t>
      </w:r>
      <w:r>
        <w:rPr>
          <w:rFonts w:hint="eastAsia" w:ascii="宋体" w:hAnsi="宋体" w:cs="宋体"/>
          <w:kern w:val="0"/>
          <w:szCs w:val="21"/>
        </w:rPr>
        <w:t>线缆敷设）</w:t>
      </w:r>
      <w:r>
        <w:rPr>
          <w:rFonts w:hint="eastAsia" w:ascii="宋体" w:hAnsi="宋体"/>
          <w:szCs w:val="21"/>
        </w:rPr>
        <w:t>的施工及质保期内的相关工作。本项目为交钥匙工程，投标人需现场查勘情况（费用自负，查勘联系电话：朱厂长  18952758792），自控系统项目内所有相关软件、系统、设备等的升级改造必须达到本次招标标准方可交付使用。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1.4 交货期：合同签订生效后30天内货到用户指定地点。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1.5 交付地点：扬州（头桥水厂内）。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1.6 质保期：不少于18个月（自联动调试验收合格之日算起）。 </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00" w:lineRule="exact"/>
        <w:ind w:firstLine="561"/>
        <w:rPr>
          <w:rFonts w:ascii="宋体" w:hAnsi="宋体"/>
          <w:b/>
          <w:szCs w:val="21"/>
        </w:rPr>
      </w:pPr>
      <w:r>
        <w:rPr>
          <w:rFonts w:hint="eastAsia" w:ascii="宋体" w:hAnsi="宋体"/>
          <w:b/>
          <w:szCs w:val="21"/>
        </w:rPr>
        <w:t>4、合格的投标人</w:t>
      </w:r>
    </w:p>
    <w:p>
      <w:pPr>
        <w:spacing w:line="360" w:lineRule="auto"/>
        <w:ind w:firstLine="420" w:firstLineChars="200"/>
        <w:rPr>
          <w:rFonts w:ascii="宋体" w:hAnsi="宋体"/>
          <w:bCs/>
          <w:szCs w:val="21"/>
        </w:rPr>
      </w:pPr>
      <w:r>
        <w:rPr>
          <w:rFonts w:hint="eastAsia" w:ascii="宋体" w:hAnsi="宋体"/>
          <w:bCs/>
          <w:szCs w:val="21"/>
        </w:rPr>
        <w:t>（</w:t>
      </w:r>
      <w:r>
        <w:rPr>
          <w:rFonts w:ascii="宋体" w:hAnsi="宋体"/>
          <w:bCs/>
          <w:szCs w:val="21"/>
        </w:rPr>
        <w:t>1</w:t>
      </w:r>
      <w:r>
        <w:rPr>
          <w:rFonts w:hint="eastAsia" w:ascii="宋体" w:hAnsi="宋体"/>
          <w:bCs/>
          <w:szCs w:val="21"/>
        </w:rPr>
        <w:t>）投标人应为在中华人民共和国境内注册的企业法人，应遵守中国有关的法律、法规，有能力提供本项目中所采购的货物及服务、具有独立承担民事责任的独立法人。</w:t>
      </w:r>
    </w:p>
    <w:p>
      <w:pPr>
        <w:spacing w:line="360" w:lineRule="auto"/>
        <w:ind w:firstLine="420" w:firstLineChars="200"/>
        <w:rPr>
          <w:rFonts w:ascii="宋体" w:hAnsi="宋体"/>
          <w:bCs/>
          <w:szCs w:val="21"/>
        </w:rPr>
      </w:pPr>
      <w:r>
        <w:rPr>
          <w:rFonts w:hint="eastAsia" w:ascii="宋体" w:hAnsi="宋体"/>
          <w:bCs/>
          <w:szCs w:val="21"/>
        </w:rPr>
        <w:t>（2）投标人企业财务和经营状况良好，具备履行合同能力，参加本项目采购活动前三年内无重大违法记录声明；未被列入失信被执行人、重大税收违法案件当事人名单、政府采购严重失信行为记录名单</w:t>
      </w:r>
      <w:bookmarkStart w:id="0" w:name="_Toc85892163"/>
      <w:r>
        <w:rPr>
          <w:rFonts w:hint="eastAsia" w:ascii="宋体" w:hAnsi="宋体"/>
          <w:bCs/>
          <w:szCs w:val="21"/>
        </w:rPr>
        <w:t>。</w:t>
      </w:r>
    </w:p>
    <w:p>
      <w:pPr>
        <w:spacing w:line="360" w:lineRule="auto"/>
        <w:ind w:firstLine="422" w:firstLineChars="200"/>
        <w:rPr>
          <w:rFonts w:ascii="宋体" w:hAnsi="宋体" w:cs="宋体"/>
          <w:b/>
          <w:bCs/>
          <w:szCs w:val="21"/>
        </w:rPr>
      </w:pPr>
      <w:r>
        <w:rPr>
          <w:rFonts w:hint="eastAsia" w:ascii="宋体" w:hAnsi="宋体" w:cs="宋体"/>
          <w:b/>
          <w:bCs/>
          <w:szCs w:val="21"/>
        </w:rPr>
        <w:t>二、招标内容及整体要求：</w:t>
      </w:r>
    </w:p>
    <w:bookmarkEnd w:id="0"/>
    <w:p>
      <w:pPr>
        <w:spacing w:line="560" w:lineRule="exact"/>
        <w:ind w:firstLine="646"/>
        <w:rPr>
          <w:rFonts w:ascii="宋体" w:hAnsi="宋体" w:cs="宋体"/>
          <w:szCs w:val="21"/>
        </w:rPr>
      </w:pPr>
      <w:r>
        <w:rPr>
          <w:rFonts w:hint="eastAsia" w:ascii="宋体" w:hAnsi="宋体" w:cs="宋体"/>
          <w:szCs w:val="21"/>
        </w:rPr>
        <w:t>1.1脱泥配电间增加两个100A的抽屉。</w:t>
      </w:r>
    </w:p>
    <w:p>
      <w:pPr>
        <w:spacing w:line="560" w:lineRule="exact"/>
        <w:ind w:firstLine="646"/>
        <w:rPr>
          <w:rFonts w:ascii="宋体" w:hAnsi="宋体" w:cs="宋体"/>
          <w:szCs w:val="21"/>
        </w:rPr>
      </w:pPr>
      <w:r>
        <w:rPr>
          <w:rFonts w:hint="eastAsia" w:ascii="宋体" w:hAnsi="宋体" w:cs="宋体"/>
          <w:szCs w:val="21"/>
        </w:rPr>
        <w:t>1.2一级不锈钢室外电箱一个，带防雨帽沿，宽45cm、高50cm，内部配施耐德3P100A空开一只，3P40A漏电空开二只，3P32A漏电空开一只，2P20A漏电空开二只，多功能三眼插座二只，零排、地排。</w:t>
      </w:r>
    </w:p>
    <w:p>
      <w:pPr>
        <w:spacing w:line="560" w:lineRule="exact"/>
        <w:ind w:firstLine="646"/>
        <w:rPr>
          <w:rFonts w:ascii="宋体" w:hAnsi="宋体" w:cs="宋体"/>
          <w:szCs w:val="21"/>
        </w:rPr>
      </w:pPr>
      <w:r>
        <w:rPr>
          <w:rFonts w:hint="eastAsia" w:ascii="宋体" w:hAnsi="宋体" w:cs="宋体"/>
          <w:szCs w:val="21"/>
        </w:rPr>
        <w:t>1.3二级不锈钢室外电箱一个，宽25cm高30cm，内含3P32A空开、接触器、零接、地排。</w:t>
      </w:r>
    </w:p>
    <w:p>
      <w:pPr>
        <w:spacing w:line="560" w:lineRule="exact"/>
        <w:ind w:firstLine="646"/>
        <w:rPr>
          <w:rFonts w:ascii="宋体" w:hAnsi="宋体" w:cs="宋体"/>
          <w:szCs w:val="21"/>
        </w:rPr>
      </w:pPr>
      <w:r>
        <w:rPr>
          <w:rFonts w:hint="eastAsia" w:ascii="宋体" w:hAnsi="宋体" w:cs="宋体"/>
          <w:szCs w:val="21"/>
        </w:rPr>
        <w:t>1.4脱泥车间增加一台PLC，控制逻辑如下：</w:t>
      </w:r>
    </w:p>
    <w:p>
      <w:pPr>
        <w:spacing w:line="560" w:lineRule="exact"/>
        <w:ind w:firstLine="646"/>
        <w:rPr>
          <w:rFonts w:ascii="宋体" w:hAnsi="宋体" w:cs="宋体"/>
          <w:szCs w:val="21"/>
        </w:rPr>
      </w:pPr>
      <w:r>
        <w:rPr>
          <w:rFonts w:hint="eastAsia" w:ascii="宋体" w:hAnsi="宋体" w:cs="宋体"/>
          <w:szCs w:val="21"/>
        </w:rPr>
        <w:t>1.4.1在搅拌池设置下限位，泥水液位到下限位时，外径筒潜污泵启动，5分钟后自动开启进泥电动阀。</w:t>
      </w:r>
    </w:p>
    <w:p>
      <w:pPr>
        <w:spacing w:line="560" w:lineRule="exact"/>
        <w:ind w:firstLine="646"/>
        <w:rPr>
          <w:rFonts w:ascii="宋体" w:hAnsi="宋体" w:cs="宋体"/>
          <w:szCs w:val="21"/>
        </w:rPr>
      </w:pPr>
      <w:r>
        <w:rPr>
          <w:rFonts w:hint="eastAsia" w:ascii="宋体" w:hAnsi="宋体" w:cs="宋体"/>
          <w:szCs w:val="21"/>
        </w:rPr>
        <w:t>1.4.2在搅拌池设置上限位，泥水液位到上限位时，关闭进泥电动阀，同时关闭外径筒潜污泵。</w:t>
      </w:r>
    </w:p>
    <w:p>
      <w:pPr>
        <w:spacing w:line="560" w:lineRule="exact"/>
        <w:ind w:firstLine="646"/>
        <w:rPr>
          <w:rFonts w:ascii="宋体" w:hAnsi="宋体" w:cs="宋体"/>
          <w:szCs w:val="21"/>
        </w:rPr>
      </w:pPr>
      <w:r>
        <w:rPr>
          <w:rFonts w:hint="eastAsia" w:ascii="宋体" w:hAnsi="宋体" w:cs="宋体"/>
          <w:szCs w:val="21"/>
        </w:rPr>
        <w:t>1.4.3浓缩池两台排泥机实现远控，可在工控系统上启停，启停时间可设置。</w:t>
      </w:r>
    </w:p>
    <w:p>
      <w:pPr>
        <w:spacing w:line="560" w:lineRule="exact"/>
        <w:ind w:firstLine="646"/>
        <w:rPr>
          <w:rFonts w:ascii="宋体" w:hAnsi="宋体" w:cs="宋体"/>
          <w:szCs w:val="21"/>
        </w:rPr>
      </w:pPr>
      <w:r>
        <w:rPr>
          <w:rFonts w:hint="eastAsia" w:ascii="宋体" w:hAnsi="宋体" w:cs="宋体"/>
          <w:szCs w:val="21"/>
        </w:rPr>
        <w:t>1.4.4搅拌池两台搅拌泵实现远控，可在工控系统上启停，启动时间与离心机开机时间同步，停止时间设置为进料泵停止后5分钟。</w:t>
      </w:r>
    </w:p>
    <w:p>
      <w:pPr>
        <w:spacing w:line="560" w:lineRule="exact"/>
        <w:ind w:firstLine="646"/>
        <w:rPr>
          <w:rFonts w:ascii="宋体" w:hAnsi="宋体" w:cs="宋体"/>
          <w:szCs w:val="21"/>
        </w:rPr>
      </w:pPr>
      <w:r>
        <w:rPr>
          <w:rFonts w:hint="eastAsia" w:ascii="宋体" w:hAnsi="宋体" w:cs="宋体"/>
          <w:szCs w:val="21"/>
        </w:rPr>
        <w:t>1.4.5新增的PLC须与原污泥干化PLC无缝对接，且控制画面须进工控系统，实现远程控制，最终实现一键启动。</w:t>
      </w:r>
    </w:p>
    <w:p>
      <w:pPr>
        <w:spacing w:line="560" w:lineRule="exact"/>
        <w:ind w:firstLine="646"/>
        <w:rPr>
          <w:rFonts w:ascii="宋体" w:hAnsi="宋体" w:cs="宋体"/>
          <w:szCs w:val="21"/>
        </w:rPr>
      </w:pPr>
      <w:r>
        <w:rPr>
          <w:rFonts w:hint="eastAsia" w:ascii="宋体" w:hAnsi="宋体" w:cs="宋体"/>
          <w:szCs w:val="21"/>
        </w:rPr>
        <w:t>1.5电源线、控制线按实计量。</w:t>
      </w:r>
    </w:p>
    <w:p>
      <w:pPr>
        <w:autoSpaceDE w:val="0"/>
        <w:autoSpaceDN w:val="0"/>
        <w:adjustRightInd w:val="0"/>
        <w:snapToGrid w:val="0"/>
        <w:spacing w:line="400" w:lineRule="exact"/>
        <w:ind w:firstLine="422" w:firstLineChars="200"/>
        <w:rPr>
          <w:rFonts w:ascii="宋体" w:hAnsi="宋体"/>
          <w:b/>
          <w:szCs w:val="21"/>
        </w:rPr>
      </w:pPr>
      <w:r>
        <w:rPr>
          <w:rFonts w:hint="eastAsia" w:ascii="宋体" w:hAnsi="宋体"/>
          <w:b/>
          <w:szCs w:val="21"/>
        </w:rPr>
        <w:t>三、投标须知：</w:t>
      </w:r>
    </w:p>
    <w:p>
      <w:pPr>
        <w:pStyle w:val="6"/>
        <w:tabs>
          <w:tab w:val="left" w:pos="900"/>
        </w:tabs>
        <w:spacing w:line="360" w:lineRule="auto"/>
        <w:ind w:left="420"/>
        <w:rPr>
          <w:rFonts w:ascii="宋体" w:hAnsi="宋体" w:cs="宋体"/>
          <w:b/>
          <w:bCs/>
          <w:szCs w:val="21"/>
        </w:rPr>
      </w:pPr>
      <w:r>
        <w:rPr>
          <w:rFonts w:hint="eastAsia" w:ascii="宋体" w:hAnsi="宋体" w:cs="宋体"/>
          <w:b/>
          <w:bCs/>
          <w:szCs w:val="21"/>
          <w:shd w:val="clear" w:color="auto" w:fill="FFFFFF"/>
        </w:rPr>
        <w:t>1、投标人应具备下列资格条件，并提供证明材料（凡复印件均需加盖公章）（包括但不限于）：</w:t>
      </w:r>
    </w:p>
    <w:p>
      <w:pPr>
        <w:pStyle w:val="6"/>
        <w:spacing w:line="360" w:lineRule="auto"/>
        <w:ind w:firstLine="475"/>
        <w:rPr>
          <w:rFonts w:ascii="宋体" w:hAnsi="宋体" w:cs="宋体"/>
          <w:color w:val="000000" w:themeColor="text1"/>
          <w:szCs w:val="21"/>
          <w:shd w:val="clear" w:color="auto" w:fill="FFFFFF"/>
        </w:rPr>
      </w:pPr>
      <w:r>
        <w:rPr>
          <w:rFonts w:hint="eastAsia" w:ascii="宋体" w:hAnsi="宋体" w:cs="宋体"/>
          <w:color w:val="000000" w:themeColor="text1"/>
          <w:szCs w:val="21"/>
          <w:shd w:val="clear" w:color="auto" w:fill="FFFFFF"/>
        </w:rPr>
        <w:t>1.1 投标人须为在中华人民共和国境内注册的具有独立法人资格的货物制造商或代理商，能提供本次招标货物及服务。</w:t>
      </w:r>
    </w:p>
    <w:p>
      <w:pPr>
        <w:pStyle w:val="5"/>
        <w:rPr>
          <w:color w:val="000000" w:themeColor="text1"/>
          <w:sz w:val="21"/>
          <w:szCs w:val="21"/>
          <w:shd w:val="clear" w:color="auto" w:fill="FFFFFF"/>
        </w:rPr>
      </w:pPr>
      <w:r>
        <w:rPr>
          <w:rFonts w:hint="eastAsia"/>
          <w:color w:val="000000" w:themeColor="text1"/>
          <w:sz w:val="21"/>
          <w:szCs w:val="21"/>
          <w:shd w:val="clear" w:color="auto" w:fill="FFFFFF"/>
        </w:rPr>
        <w:t>1.1.1 如为生产商，须提供其为生产商的证明材料（复印件并加盖生产商公章）。</w:t>
      </w:r>
    </w:p>
    <w:p>
      <w:pPr>
        <w:pStyle w:val="5"/>
        <w:rPr>
          <w:color w:val="000000" w:themeColor="text1"/>
          <w:sz w:val="21"/>
          <w:szCs w:val="21"/>
          <w:shd w:val="clear" w:color="auto" w:fill="FFFFFF"/>
        </w:rPr>
      </w:pPr>
      <w:r>
        <w:rPr>
          <w:rFonts w:hint="eastAsia"/>
          <w:color w:val="000000" w:themeColor="text1"/>
          <w:sz w:val="21"/>
          <w:szCs w:val="21"/>
          <w:shd w:val="clear" w:color="auto" w:fill="FFFFFF"/>
        </w:rPr>
        <w:t>1.1.2 如为代理商，须提供生产商针对本项目的专项授权书或经销商证书和售后服务承诺书（原件）。</w:t>
      </w:r>
    </w:p>
    <w:p>
      <w:pPr>
        <w:pStyle w:val="5"/>
        <w:rPr>
          <w:color w:val="000000" w:themeColor="text1"/>
          <w:sz w:val="21"/>
          <w:szCs w:val="21"/>
          <w:shd w:val="clear" w:color="auto" w:fill="FFFFFF"/>
        </w:rPr>
      </w:pPr>
      <w:r>
        <w:rPr>
          <w:rFonts w:hint="eastAsia"/>
          <w:color w:val="000000" w:themeColor="text1"/>
          <w:sz w:val="21"/>
          <w:szCs w:val="21"/>
          <w:shd w:val="clear" w:color="auto" w:fill="FFFFFF"/>
        </w:rPr>
        <w:t>1.1.3 若法定代表人参加投标的，须提供本人身份证复印件(原件备查)；若授权代表参加的，须提供《法人授权书》原件和授权代表身份证复印件（原件备查）。</w:t>
      </w:r>
    </w:p>
    <w:p>
      <w:pPr>
        <w:pStyle w:val="6"/>
        <w:spacing w:line="360" w:lineRule="auto"/>
        <w:ind w:firstLine="475"/>
        <w:rPr>
          <w:rFonts w:ascii="宋体" w:hAnsi="宋体" w:cs="宋体"/>
          <w:color w:val="000000" w:themeColor="text1"/>
          <w:szCs w:val="21"/>
        </w:rPr>
      </w:pPr>
      <w:r>
        <w:rPr>
          <w:rFonts w:hint="eastAsia" w:ascii="宋体" w:hAnsi="宋体" w:cs="宋体"/>
          <w:color w:val="000000" w:themeColor="text1"/>
          <w:szCs w:val="21"/>
          <w:shd w:val="clear" w:color="auto" w:fill="FFFFFF"/>
        </w:rPr>
        <w:t>1.2 投标人提供财务状况报告、依法缴纳税收和社会保障资金良好记录；（①提供2022（或2021）年度的财务报告，或截止时间前六个月内银行出具的资信证明；②提供参加本次招标活动前半年内至少一个月缴纳增值税，或营业税，或企业所得税的凭据；③提供参加本次招标活动前半年内至少一个月缴纳社会保险的凭据（专用收据或社会保险缴纳清单））</w:t>
      </w:r>
    </w:p>
    <w:p>
      <w:pPr>
        <w:autoSpaceDE w:val="0"/>
        <w:autoSpaceDN w:val="0"/>
        <w:adjustRightInd w:val="0"/>
        <w:snapToGrid w:val="0"/>
        <w:spacing w:line="440" w:lineRule="exact"/>
        <w:ind w:firstLine="561"/>
        <w:rPr>
          <w:rFonts w:ascii="宋体" w:hAnsi="宋体"/>
          <w:bCs/>
          <w:color w:val="000000" w:themeColor="text1"/>
          <w:szCs w:val="21"/>
        </w:rPr>
      </w:pPr>
      <w:r>
        <w:rPr>
          <w:rFonts w:hint="eastAsia" w:ascii="宋体" w:hAnsi="宋体"/>
          <w:bCs/>
          <w:color w:val="000000" w:themeColor="text1"/>
          <w:szCs w:val="21"/>
        </w:rPr>
        <w:t>1.3 投标单位必须提供①投标函(原件)、资格声明(原件)。②资格证明材料、产品生产许可证、质量认证书（ISO9001标准）等各种证书。（凡以上提供的证书复印件必须加盖企业公章，原件备查。）</w:t>
      </w:r>
    </w:p>
    <w:p>
      <w:pPr>
        <w:autoSpaceDE w:val="0"/>
        <w:autoSpaceDN w:val="0"/>
        <w:adjustRightInd w:val="0"/>
        <w:snapToGrid w:val="0"/>
        <w:spacing w:line="440" w:lineRule="exact"/>
        <w:ind w:firstLine="561"/>
        <w:rPr>
          <w:rFonts w:ascii="宋体" w:hAnsi="宋体"/>
          <w:bCs/>
          <w:color w:val="000000" w:themeColor="text1"/>
          <w:szCs w:val="21"/>
        </w:rPr>
      </w:pPr>
      <w:r>
        <w:rPr>
          <w:rFonts w:hint="eastAsia" w:ascii="宋体" w:hAnsi="宋体"/>
          <w:bCs/>
          <w:color w:val="000000" w:themeColor="text1"/>
          <w:szCs w:val="21"/>
        </w:rPr>
        <w:t>1.4 提</w:t>
      </w:r>
      <w:r>
        <w:rPr>
          <w:rFonts w:hint="eastAsia"/>
          <w:bCs/>
          <w:color w:val="000000" w:themeColor="text1"/>
          <w:szCs w:val="21"/>
        </w:rPr>
        <w:t>供</w:t>
      </w:r>
      <w:r>
        <w:rPr>
          <w:rFonts w:hint="eastAsia" w:ascii="宋体" w:hAnsi="宋体"/>
          <w:bCs/>
          <w:color w:val="000000" w:themeColor="text1"/>
          <w:szCs w:val="21"/>
        </w:rPr>
        <w:t>投标人或设备制造商2020年1月以来同类货物供货业绩，单份合同金额≥</w:t>
      </w:r>
      <w:r>
        <w:rPr>
          <w:rFonts w:hint="eastAsia" w:ascii="宋体" w:hAnsi="宋体"/>
          <w:bCs/>
          <w:color w:val="FF0000"/>
          <w:szCs w:val="21"/>
        </w:rPr>
        <w:t>5万元</w:t>
      </w:r>
      <w:r>
        <w:rPr>
          <w:rFonts w:hint="eastAsia" w:ascii="宋体" w:hAnsi="宋体"/>
          <w:bCs/>
          <w:color w:val="000000" w:themeColor="text1"/>
          <w:szCs w:val="21"/>
        </w:rPr>
        <w:t>人民币，（投标文件中提供合同或用户证明复印件，原件备查）。</w:t>
      </w:r>
    </w:p>
    <w:p>
      <w:pPr>
        <w:autoSpaceDE w:val="0"/>
        <w:autoSpaceDN w:val="0"/>
        <w:adjustRightInd w:val="0"/>
        <w:snapToGrid w:val="0"/>
        <w:spacing w:line="440" w:lineRule="exact"/>
        <w:ind w:firstLine="561"/>
        <w:rPr>
          <w:rFonts w:ascii="宋体" w:hAnsi="宋体"/>
          <w:bCs/>
          <w:color w:val="000000" w:themeColor="text1"/>
          <w:szCs w:val="21"/>
        </w:rPr>
      </w:pPr>
      <w:r>
        <w:rPr>
          <w:rFonts w:hint="eastAsia" w:ascii="宋体" w:hAnsi="宋体"/>
          <w:bCs/>
          <w:color w:val="000000" w:themeColor="text1"/>
          <w:szCs w:val="21"/>
        </w:rPr>
        <w:t>1.</w:t>
      </w:r>
      <w:r>
        <w:rPr>
          <w:rFonts w:hint="eastAsia" w:ascii="宋体" w:hAnsi="宋体"/>
          <w:bCs/>
          <w:color w:val="000000" w:themeColor="text1"/>
          <w:szCs w:val="21"/>
          <w:lang w:val="en-US" w:eastAsia="zh-CN"/>
        </w:rPr>
        <w:t>5</w:t>
      </w:r>
      <w:r>
        <w:rPr>
          <w:rFonts w:hint="eastAsia" w:ascii="宋体" w:hAnsi="宋体"/>
          <w:bCs/>
          <w:color w:val="000000" w:themeColor="text1"/>
          <w:szCs w:val="21"/>
        </w:rPr>
        <w:t xml:space="preserve"> 有下列行为之一的投标人，招标人不接受其参加投标（承诺书装订于投标文件中，正本中应为原件）：</w:t>
      </w:r>
    </w:p>
    <w:p>
      <w:pPr>
        <w:autoSpaceDE w:val="0"/>
        <w:autoSpaceDN w:val="0"/>
        <w:adjustRightInd w:val="0"/>
        <w:snapToGrid w:val="0"/>
        <w:spacing w:line="440" w:lineRule="exact"/>
        <w:ind w:firstLine="561"/>
        <w:rPr>
          <w:rFonts w:ascii="宋体" w:hAnsi="宋体"/>
          <w:bCs/>
          <w:color w:val="000000" w:themeColor="text1"/>
          <w:szCs w:val="21"/>
        </w:rPr>
      </w:pPr>
      <w:r>
        <w:rPr>
          <w:rFonts w:hint="eastAsia" w:ascii="宋体" w:hAnsi="宋体"/>
          <w:bCs/>
          <w:color w:val="000000" w:themeColor="text1"/>
          <w:szCs w:val="21"/>
        </w:rPr>
        <w:t>1.</w:t>
      </w:r>
      <w:r>
        <w:rPr>
          <w:rFonts w:hint="eastAsia" w:ascii="宋体" w:hAnsi="宋体"/>
          <w:bCs/>
          <w:color w:val="000000" w:themeColor="text1"/>
          <w:szCs w:val="21"/>
          <w:lang w:val="en-US" w:eastAsia="zh-CN"/>
        </w:rPr>
        <w:t>5</w:t>
      </w:r>
      <w:r>
        <w:rPr>
          <w:rFonts w:hint="eastAsia" w:ascii="宋体" w:hAnsi="宋体"/>
          <w:bCs/>
          <w:color w:val="000000" w:themeColor="text1"/>
          <w:szCs w:val="21"/>
        </w:rPr>
        <w:t>.1 有违反法律、法规行为，依法被取消投标资格且期限未满的；</w:t>
      </w:r>
    </w:p>
    <w:p>
      <w:pPr>
        <w:autoSpaceDE w:val="0"/>
        <w:autoSpaceDN w:val="0"/>
        <w:adjustRightInd w:val="0"/>
        <w:snapToGrid w:val="0"/>
        <w:spacing w:line="440" w:lineRule="exact"/>
        <w:ind w:firstLine="561"/>
        <w:rPr>
          <w:rFonts w:ascii="宋体" w:hAnsi="宋体"/>
          <w:bCs/>
          <w:color w:val="000000" w:themeColor="text1"/>
          <w:szCs w:val="21"/>
        </w:rPr>
      </w:pPr>
      <w:r>
        <w:rPr>
          <w:rFonts w:hint="eastAsia" w:ascii="宋体" w:hAnsi="宋体"/>
          <w:bCs/>
          <w:color w:val="000000" w:themeColor="text1"/>
          <w:szCs w:val="21"/>
        </w:rPr>
        <w:t>1.</w:t>
      </w:r>
      <w:r>
        <w:rPr>
          <w:rFonts w:hint="eastAsia" w:ascii="宋体" w:hAnsi="宋体"/>
          <w:bCs/>
          <w:color w:val="000000" w:themeColor="text1"/>
          <w:szCs w:val="21"/>
          <w:lang w:val="en-US" w:eastAsia="zh-CN"/>
        </w:rPr>
        <w:t>5</w:t>
      </w:r>
      <w:r>
        <w:rPr>
          <w:rFonts w:hint="eastAsia" w:ascii="宋体" w:hAnsi="宋体"/>
          <w:bCs/>
          <w:color w:val="000000" w:themeColor="text1"/>
          <w:szCs w:val="21"/>
        </w:rPr>
        <w:t>.2 招投标活动中有违法违规和不良行为，被有关招投标行政监督部门公示且期限未满的；</w:t>
      </w:r>
    </w:p>
    <w:p>
      <w:pPr>
        <w:autoSpaceDE w:val="0"/>
        <w:autoSpaceDN w:val="0"/>
        <w:adjustRightInd w:val="0"/>
        <w:snapToGrid w:val="0"/>
        <w:spacing w:line="440" w:lineRule="exact"/>
        <w:ind w:firstLine="561"/>
        <w:rPr>
          <w:rFonts w:ascii="宋体" w:hAnsi="宋体"/>
          <w:bCs/>
          <w:color w:val="000000" w:themeColor="text1"/>
          <w:szCs w:val="21"/>
        </w:rPr>
      </w:pPr>
      <w:r>
        <w:rPr>
          <w:rFonts w:hint="eastAsia" w:ascii="宋体" w:hAnsi="宋体"/>
          <w:bCs/>
          <w:color w:val="000000" w:themeColor="text1"/>
          <w:szCs w:val="21"/>
        </w:rPr>
        <w:t>1.</w:t>
      </w:r>
      <w:r>
        <w:rPr>
          <w:rFonts w:hint="eastAsia" w:ascii="宋体" w:hAnsi="宋体"/>
          <w:bCs/>
          <w:color w:val="000000" w:themeColor="text1"/>
          <w:szCs w:val="21"/>
          <w:lang w:val="en-US" w:eastAsia="zh-CN"/>
        </w:rPr>
        <w:t>5</w:t>
      </w:r>
      <w:r>
        <w:rPr>
          <w:rFonts w:hint="eastAsia" w:ascii="宋体" w:hAnsi="宋体"/>
          <w:bCs/>
          <w:color w:val="000000" w:themeColor="text1"/>
          <w:szCs w:val="21"/>
        </w:rPr>
        <w:t>.3 2020年1月1日以来存在出让或者出租资格、资质证书供他人投标的，使用通过受让或者租借等方式获取的资格、资质证书投标的行为的。</w:t>
      </w:r>
    </w:p>
    <w:p>
      <w:pPr>
        <w:autoSpaceDE w:val="0"/>
        <w:autoSpaceDN w:val="0"/>
        <w:adjustRightInd w:val="0"/>
        <w:snapToGrid w:val="0"/>
        <w:spacing w:line="440" w:lineRule="exact"/>
        <w:ind w:firstLine="561"/>
        <w:rPr>
          <w:rFonts w:ascii="宋体" w:hAnsi="宋体"/>
          <w:bCs/>
          <w:color w:val="000000" w:themeColor="text1"/>
          <w:szCs w:val="21"/>
        </w:rPr>
      </w:pPr>
      <w:r>
        <w:rPr>
          <w:rFonts w:hint="eastAsia" w:ascii="宋体" w:hAnsi="宋体"/>
          <w:bCs/>
          <w:color w:val="000000" w:themeColor="text1"/>
          <w:szCs w:val="21"/>
        </w:rPr>
        <w:t>1.</w:t>
      </w:r>
      <w:r>
        <w:rPr>
          <w:rFonts w:hint="eastAsia" w:ascii="宋体" w:hAnsi="宋体"/>
          <w:bCs/>
          <w:color w:val="000000" w:themeColor="text1"/>
          <w:szCs w:val="21"/>
          <w:lang w:val="en-US" w:eastAsia="zh-CN"/>
        </w:rPr>
        <w:t>5</w:t>
      </w:r>
      <w:bookmarkStart w:id="3" w:name="_GoBack"/>
      <w:bookmarkEnd w:id="3"/>
      <w:r>
        <w:rPr>
          <w:rFonts w:hint="eastAsia" w:ascii="宋体" w:hAnsi="宋体"/>
          <w:bCs/>
          <w:color w:val="000000" w:themeColor="text1"/>
          <w:szCs w:val="21"/>
        </w:rPr>
        <w:t>.4 近五年提供的产品在使用过程中未发生通报批评、重大事故等问题。</w:t>
      </w:r>
    </w:p>
    <w:p>
      <w:pPr>
        <w:autoSpaceDE w:val="0"/>
        <w:autoSpaceDN w:val="0"/>
        <w:adjustRightInd w:val="0"/>
        <w:snapToGrid w:val="0"/>
        <w:spacing w:line="440" w:lineRule="exact"/>
        <w:ind w:firstLine="561"/>
        <w:rPr>
          <w:rFonts w:ascii="宋体" w:hAnsi="宋体"/>
          <w:b/>
          <w:color w:val="000000" w:themeColor="text1"/>
          <w:szCs w:val="21"/>
        </w:rPr>
      </w:pPr>
      <w:r>
        <w:rPr>
          <w:rFonts w:hint="eastAsia" w:ascii="宋体" w:hAnsi="宋体"/>
          <w:b/>
          <w:color w:val="000000" w:themeColor="text1"/>
          <w:szCs w:val="21"/>
        </w:rPr>
        <w:t>2、报价需按单价和总价分开报价且不得超过最高限价，否则视为无效投标。</w:t>
      </w:r>
    </w:p>
    <w:p>
      <w:pPr>
        <w:autoSpaceDE w:val="0"/>
        <w:autoSpaceDN w:val="0"/>
        <w:adjustRightInd w:val="0"/>
        <w:snapToGrid w:val="0"/>
        <w:spacing w:line="440" w:lineRule="exact"/>
        <w:ind w:firstLine="561"/>
        <w:rPr>
          <w:rFonts w:ascii="宋体" w:hAnsi="宋体" w:cs="宋体"/>
          <w:b/>
          <w:color w:val="000000" w:themeColor="text1"/>
          <w:szCs w:val="21"/>
        </w:rPr>
      </w:pPr>
      <w:r>
        <w:rPr>
          <w:rFonts w:hint="eastAsia" w:ascii="宋体" w:hAnsi="宋体" w:cs="宋体"/>
          <w:b/>
          <w:color w:val="000000" w:themeColor="text1"/>
          <w:szCs w:val="21"/>
        </w:rPr>
        <w:t>3、设备清单仅供参考，为保证设备的完整性及正常运行，清单上没有的设备应预补全。所投标货物技术参数须不低于本招标文件中技术参数要求。★部分（如有）技术要求必须满足，如不满足为废标。</w:t>
      </w:r>
    </w:p>
    <w:p>
      <w:pPr>
        <w:autoSpaceDE w:val="0"/>
        <w:autoSpaceDN w:val="0"/>
        <w:adjustRightInd w:val="0"/>
        <w:snapToGrid w:val="0"/>
        <w:spacing w:line="440" w:lineRule="exact"/>
        <w:ind w:firstLine="561"/>
        <w:rPr>
          <w:rFonts w:ascii="宋体" w:hAnsi="宋体"/>
          <w:b/>
          <w:color w:val="000000" w:themeColor="text1"/>
          <w:szCs w:val="21"/>
        </w:rPr>
      </w:pPr>
      <w:r>
        <w:rPr>
          <w:rFonts w:hint="eastAsia" w:ascii="宋体" w:hAnsi="宋体"/>
          <w:b/>
          <w:color w:val="000000" w:themeColor="text1"/>
          <w:szCs w:val="21"/>
        </w:rPr>
        <w:t>4、</w:t>
      </w:r>
      <w:r>
        <w:rPr>
          <w:rFonts w:hint="eastAsia" w:ascii="宋体" w:hAnsi="宋体" w:cs="宋体"/>
          <w:b/>
          <w:color w:val="000000" w:themeColor="text1"/>
          <w:szCs w:val="21"/>
        </w:rPr>
        <w:t>本项目</w:t>
      </w:r>
      <w:r>
        <w:rPr>
          <w:rFonts w:hint="eastAsia" w:ascii="宋体" w:hAnsi="宋体"/>
          <w:b/>
          <w:color w:val="000000" w:themeColor="text1"/>
          <w:szCs w:val="21"/>
        </w:rPr>
        <w:t>不接受联合体投标。</w:t>
      </w:r>
    </w:p>
    <w:p>
      <w:pPr>
        <w:autoSpaceDE w:val="0"/>
        <w:autoSpaceDN w:val="0"/>
        <w:adjustRightInd w:val="0"/>
        <w:snapToGrid w:val="0"/>
        <w:spacing w:line="440" w:lineRule="exact"/>
        <w:ind w:firstLine="561"/>
        <w:rPr>
          <w:rFonts w:ascii="宋体" w:hAnsi="宋体"/>
          <w:b/>
          <w:color w:val="000000" w:themeColor="text1"/>
          <w:szCs w:val="21"/>
        </w:rPr>
      </w:pPr>
      <w:r>
        <w:rPr>
          <w:rFonts w:hint="eastAsia" w:ascii="宋体" w:hAnsi="宋体"/>
          <w:b/>
          <w:color w:val="000000" w:themeColor="text1"/>
          <w:szCs w:val="21"/>
        </w:rPr>
        <w:t>5、包装要求：</w:t>
      </w:r>
    </w:p>
    <w:p>
      <w:pPr>
        <w:autoSpaceDE w:val="0"/>
        <w:autoSpaceDN w:val="0"/>
        <w:adjustRightInd w:val="0"/>
        <w:snapToGrid w:val="0"/>
        <w:spacing w:line="400" w:lineRule="exact"/>
        <w:ind w:firstLine="561"/>
        <w:rPr>
          <w:rFonts w:ascii="宋体" w:hAnsi="宋体"/>
          <w:bCs/>
          <w:color w:val="000000" w:themeColor="text1"/>
          <w:szCs w:val="21"/>
        </w:rPr>
      </w:pPr>
      <w:r>
        <w:rPr>
          <w:rFonts w:hint="eastAsia" w:ascii="宋体" w:hAnsi="宋体"/>
          <w:bCs/>
          <w:color w:val="000000" w:themeColor="text1"/>
          <w:szCs w:val="21"/>
        </w:rPr>
        <w:t>所有包装必须经得起陆上,水上的运输，供货方应对包装的所供货物负责，使其到达目的地后完整无缺，供货方负责提供所有的包装（注明免费）。</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1、投标文件的份数和签署</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bCs/>
          <w:color w:val="000000" w:themeColor="text1"/>
          <w:szCs w:val="21"/>
        </w:rPr>
        <w:t>投标文件正本一份、副本四份，正本必须用不能擦去的墨水书写或打印，副本可以复印。正本、副本都应装订成册，并在封面上正确标明“正 本”、“副本”字样，正、副本不一致时，以正本为准，</w:t>
      </w:r>
      <w:r>
        <w:rPr>
          <w:rFonts w:hint="eastAsia" w:ascii="宋体" w:hAnsi="宋体"/>
          <w:color w:val="000000" w:themeColor="text1"/>
          <w:szCs w:val="21"/>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2、投标文件的密封与标志</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所有封袋上都应写明招标人名称、工程项目名称、投标人名称、卷别；</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3、投标截止期</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4、投标文件的修改与撤回</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4.3投标截止以后,在投标有效期内，未确定中标人前，投标人不得撤回投标文件。</w:t>
      </w:r>
    </w:p>
    <w:p>
      <w:pPr>
        <w:autoSpaceDE w:val="0"/>
        <w:autoSpaceDN w:val="0"/>
        <w:adjustRightInd w:val="0"/>
        <w:snapToGrid w:val="0"/>
        <w:spacing w:line="480" w:lineRule="exact"/>
        <w:ind w:firstLine="517" w:firstLineChars="245"/>
        <w:rPr>
          <w:rFonts w:ascii="宋体" w:hAnsi="宋体"/>
          <w:b/>
          <w:color w:val="000000" w:themeColor="text1"/>
          <w:szCs w:val="21"/>
        </w:rPr>
      </w:pPr>
      <w:r>
        <w:rPr>
          <w:rFonts w:hint="eastAsia" w:ascii="宋体" w:hAnsi="宋体"/>
          <w:b/>
          <w:color w:val="000000" w:themeColor="text1"/>
          <w:szCs w:val="21"/>
        </w:rPr>
        <w:t>五、评标</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1、 评标委员会</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2、 评审程序</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themeColor="text1"/>
          <w:szCs w:val="21"/>
        </w:rPr>
      </w:pPr>
      <w:r>
        <w:rPr>
          <w:rFonts w:hint="eastAsia" w:ascii="宋体" w:hAnsi="宋体"/>
          <w:color w:val="000000" w:themeColor="text1"/>
          <w:szCs w:val="21"/>
        </w:rPr>
        <w:t>3、评标准备</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3.1 评标委员会成员签到</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3.2 评标委员会的分工</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3.3 熟悉文件资料</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 初步评审</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4.1 响应性评审</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4.2 算术错误修正</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4.3 澄清、说明或补正</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themeColor="text1"/>
          <w:szCs w:val="21"/>
        </w:rPr>
      </w:pPr>
      <w:r>
        <w:rPr>
          <w:rFonts w:ascii="宋体" w:hAnsi="宋体"/>
          <w:color w:val="000000" w:themeColor="text1"/>
          <w:szCs w:val="21"/>
        </w:rPr>
        <w:t>5</w:t>
      </w:r>
      <w:r>
        <w:rPr>
          <w:rFonts w:hint="eastAsia" w:ascii="宋体" w:hAnsi="宋体"/>
          <w:color w:val="000000" w:themeColor="text1"/>
          <w:szCs w:val="21"/>
        </w:rPr>
        <w:t>、投标过程中出现下列情况之一的将作为无效投标处理：</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5.1</w:t>
      </w:r>
      <w:r>
        <w:rPr>
          <w:rFonts w:hint="eastAsia" w:ascii="宋体" w:hAnsi="宋体"/>
          <w:color w:val="000000" w:themeColor="text1"/>
          <w:szCs w:val="21"/>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5.2</w:t>
      </w:r>
      <w:r>
        <w:rPr>
          <w:rFonts w:hint="eastAsia" w:ascii="宋体" w:hAnsi="宋体"/>
          <w:color w:val="000000" w:themeColor="text1"/>
          <w:szCs w:val="21"/>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5.3</w:t>
      </w:r>
      <w:r>
        <w:rPr>
          <w:rFonts w:hint="eastAsia" w:ascii="宋体" w:hAnsi="宋体"/>
          <w:color w:val="000000" w:themeColor="text1"/>
          <w:szCs w:val="21"/>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5.4</w:t>
      </w:r>
      <w:r>
        <w:rPr>
          <w:rFonts w:hint="eastAsia" w:ascii="宋体" w:hAnsi="宋体"/>
          <w:color w:val="000000" w:themeColor="text1"/>
          <w:szCs w:val="21"/>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5.5</w:t>
      </w:r>
      <w:r>
        <w:rPr>
          <w:rFonts w:hint="eastAsia" w:ascii="宋体" w:hAnsi="宋体"/>
          <w:color w:val="000000" w:themeColor="text1"/>
          <w:szCs w:val="21"/>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themeColor="text1"/>
          <w:szCs w:val="21"/>
        </w:rPr>
      </w:pPr>
      <w:r>
        <w:rPr>
          <w:rFonts w:ascii="宋体" w:hAnsi="宋体"/>
          <w:color w:val="000000" w:themeColor="text1"/>
          <w:szCs w:val="21"/>
        </w:rPr>
        <w:t>5.6</w:t>
      </w:r>
      <w:r>
        <w:rPr>
          <w:rFonts w:hint="eastAsia" w:ascii="宋体" w:hAnsi="宋体"/>
          <w:color w:val="000000" w:themeColor="text1"/>
          <w:szCs w:val="21"/>
        </w:rPr>
        <w:t xml:space="preserve"> 投标文件附有招标人不能接受的条件；</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6、有下列情形之一的，属于投标人相互串通投标：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6.1 投标人之间协商投标报价等投标文件的实质性内容；</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6.2 投标人之间约定中标人；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6.3 投标人之间约定部分投标人放弃投标或者中标；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7、有下列情形之一的，视为投标人相互串通投标：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7.1 不同投标人的投标文件由同一单位或者个人编制；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7.2 不同投标人委托同一单位或者个人办理投标事宜；</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7.3 不同投标人的投标文件载明的项目管理成员为同一人；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7.5 不同投标人的投标文件相互混装；</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7.6 不同投标人的投标保证金从同一单位或者个人的账户转出。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8、有下列情形之一的，属于招标人与投标人串通投标：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8.3 招标人明示或者暗示投标人压低或者抬高投标报价；</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8.4 招标人授意投标人撤换、修改投标文件；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8.5 招标人明示或者暗示投标人为特定投标人中标提供方便；</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投标人有下列情形之一的，属于以其他方式弄虚作假的行为：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9.1 使用伪造、变造的许可证件；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9.2 提供虚假的财务状况或者业绩；</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9.4 提供虚假的信用状况；</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9.5 其他弄虚作假的行为。</w:t>
      </w:r>
    </w:p>
    <w:p>
      <w:pPr>
        <w:pStyle w:val="2"/>
        <w:rPr>
          <w:color w:val="000000"/>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六、评标细则（满分100分）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szCs w:val="21"/>
        </w:rPr>
        <w:t>本次评标按百分制评分，</w:t>
      </w:r>
      <w:r>
        <w:rPr>
          <w:rFonts w:hint="eastAsia" w:ascii="宋体" w:hAnsi="宋体"/>
          <w:color w:val="000000" w:themeColor="text1"/>
          <w:szCs w:val="21"/>
        </w:rPr>
        <w:t>其中商务评审为70分，技术评审为30分。具体评分细则如下：</w:t>
      </w:r>
    </w:p>
    <w:p>
      <w:pPr>
        <w:autoSpaceDE w:val="0"/>
        <w:autoSpaceDN w:val="0"/>
        <w:adjustRightInd w:val="0"/>
        <w:snapToGrid w:val="0"/>
        <w:spacing w:line="480" w:lineRule="exact"/>
        <w:ind w:firstLine="527" w:firstLineChars="250"/>
        <w:rPr>
          <w:rFonts w:ascii="宋体" w:hAnsi="宋体"/>
          <w:b/>
          <w:color w:val="000000" w:themeColor="text1"/>
          <w:szCs w:val="21"/>
        </w:rPr>
      </w:pPr>
      <w:r>
        <w:rPr>
          <w:rFonts w:hint="eastAsia" w:ascii="宋体" w:hAnsi="宋体"/>
          <w:b/>
          <w:color w:val="000000" w:themeColor="text1"/>
          <w:szCs w:val="21"/>
        </w:rPr>
        <w:t>总则</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&lt;一&gt;、商务评审得分（满分70分）</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 xml:space="preserve">1、报价评审得分   </w:t>
      </w:r>
      <w:r>
        <w:rPr>
          <w:rFonts w:hint="eastAsia" w:ascii="宋体" w:hAnsi="宋体"/>
          <w:szCs w:val="21"/>
        </w:rPr>
        <w:t xml:space="preserve">                                　       </w:t>
      </w:r>
      <w:r>
        <w:rPr>
          <w:rFonts w:hint="eastAsia" w:ascii="宋体" w:hAnsi="宋体"/>
          <w:b/>
          <w:szCs w:val="21"/>
        </w:rPr>
        <w:t>（满分50分）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A．报价得分（满分50分）：以所有有效投标人评标价的算术平均值（如投标人超过5家（含5家），则去掉一个最高价和一个最低价后计算算术平均值）下浮2%作为基准价得满分50分，其余投标人的评标价与基准价相比，投标人评标价每高基准价1%扣1分，每低基准价1%的扣0.5分，最多扣10分（保留两位小数）。                                           （满分40分）</w:t>
      </w:r>
    </w:p>
    <w:p>
      <w:pPr>
        <w:autoSpaceDE w:val="0"/>
        <w:autoSpaceDN w:val="0"/>
        <w:adjustRightInd w:val="0"/>
        <w:spacing w:line="480" w:lineRule="exact"/>
        <w:ind w:firstLine="632" w:firstLineChars="300"/>
        <w:rPr>
          <w:rFonts w:ascii="宋体"/>
          <w:b/>
          <w:color w:val="000000"/>
          <w:szCs w:val="21"/>
        </w:rPr>
      </w:pPr>
      <w:r>
        <w:rPr>
          <w:rFonts w:hint="eastAsia" w:ascii="宋体" w:hAnsi="宋体"/>
          <w:b/>
          <w:color w:val="000000"/>
          <w:szCs w:val="21"/>
        </w:rPr>
        <w:t>2、商务条款评审得分（满分</w:t>
      </w:r>
      <w:r>
        <w:rPr>
          <w:rFonts w:ascii="宋体" w:hAnsi="宋体"/>
          <w:b/>
          <w:color w:val="000000"/>
          <w:szCs w:val="21"/>
        </w:rPr>
        <w:t>10</w:t>
      </w:r>
      <w:r>
        <w:rPr>
          <w:rFonts w:hint="eastAsia" w:ascii="宋体" w:hAnsi="宋体"/>
          <w:b/>
          <w:color w:val="000000"/>
          <w:szCs w:val="21"/>
        </w:rPr>
        <w:t>分）</w:t>
      </w:r>
    </w:p>
    <w:p>
      <w:pPr>
        <w:autoSpaceDE w:val="0"/>
        <w:autoSpaceDN w:val="0"/>
        <w:adjustRightInd w:val="0"/>
        <w:spacing w:line="480" w:lineRule="exact"/>
        <w:ind w:firstLine="561"/>
        <w:rPr>
          <w:rFonts w:ascii="宋体" w:hAnsi="宋体" w:cs="宋体"/>
          <w:bCs/>
          <w:color w:val="000000"/>
          <w:kern w:val="0"/>
          <w:szCs w:val="21"/>
        </w:rPr>
      </w:pPr>
      <w:r>
        <w:rPr>
          <w:rFonts w:hint="eastAsia" w:ascii="宋体" w:hAnsi="宋体"/>
          <w:color w:val="000000"/>
          <w:szCs w:val="21"/>
        </w:rPr>
        <w:t>A、投标人或制造商</w:t>
      </w:r>
      <w:r>
        <w:rPr>
          <w:rFonts w:hint="eastAsia" w:ascii="宋体" w:hAnsi="宋体" w:cs="宋体"/>
          <w:color w:val="000000"/>
          <w:kern w:val="0"/>
          <w:szCs w:val="21"/>
        </w:rPr>
        <w:t>须具有质量管理体系认证、环境管理体系认证和职业健康安全管理体系认证证书，有1份得1分，最高得3分。（提供认证证书复印件加盖公章）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color w:val="000000"/>
          <w:szCs w:val="21"/>
        </w:rPr>
      </w:pPr>
      <w:r>
        <w:rPr>
          <w:rFonts w:hint="eastAsia" w:ascii="宋体" w:hAnsi="宋体" w:cs="宋体"/>
          <w:bCs/>
          <w:color w:val="000000"/>
          <w:kern w:val="0"/>
          <w:szCs w:val="21"/>
        </w:rPr>
        <w:t>B、</w:t>
      </w:r>
      <w:r>
        <w:rPr>
          <w:rFonts w:hint="eastAsia" w:ascii="宋体" w:hAnsi="宋体"/>
          <w:color w:val="000000"/>
          <w:szCs w:val="21"/>
        </w:rPr>
        <w:t>投标人或制造商获得由第三方信用服务机构出具的《企业信用报告》或信用等级证书，信用等级为3A ，得2分，信用等级为2A，得1分，其余不得分。</w:t>
      </w:r>
    </w:p>
    <w:p>
      <w:pPr>
        <w:autoSpaceDE w:val="0"/>
        <w:autoSpaceDN w:val="0"/>
        <w:adjustRightInd w:val="0"/>
        <w:spacing w:line="480" w:lineRule="exact"/>
        <w:ind w:firstLine="561"/>
        <w:rPr>
          <w:rFonts w:ascii="宋体" w:hAnsi="宋体" w:cs="宋体"/>
          <w:bCs/>
          <w:color w:val="000000"/>
          <w:kern w:val="0"/>
          <w:szCs w:val="21"/>
        </w:rPr>
      </w:pPr>
      <w:r>
        <w:rPr>
          <w:rFonts w:hint="eastAsia" w:ascii="宋体" w:hAnsi="宋体"/>
          <w:color w:val="000000"/>
          <w:szCs w:val="21"/>
        </w:rPr>
        <w:t>C、投标人或制造商获得过市级及以上荣誉证书（提供证书复印件，没有提供的不得分），有一项得1分，最多得2分。</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D、投标人或制造商具有产品或生产技术发明专利、实用专利等证书，每提供一份符合要求的得1分，共3分。（证书复印件装订于投标文件中，原件备查）</w:t>
      </w:r>
    </w:p>
    <w:p>
      <w:pPr>
        <w:autoSpaceDE w:val="0"/>
        <w:autoSpaceDN w:val="0"/>
        <w:adjustRightInd w:val="0"/>
        <w:snapToGrid w:val="0"/>
        <w:spacing w:line="480" w:lineRule="exact"/>
        <w:ind w:firstLine="561"/>
        <w:jc w:val="left"/>
        <w:rPr>
          <w:rFonts w:ascii="宋体" w:hAnsi="宋体"/>
          <w:szCs w:val="21"/>
        </w:rPr>
      </w:pPr>
      <w:r>
        <w:rPr>
          <w:rFonts w:hint="eastAsia" w:ascii="宋体" w:hAnsi="宋体"/>
          <w:b/>
          <w:szCs w:val="21"/>
        </w:rPr>
        <w:t>3、同类货物业绩得分（满分10分）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根据投标人或设备制造商2020年1月以来同类货物供货业绩情况进行评审，单份合同金额≥60万元人民币，有一份得1分；单份合同金额≥5万元人民币，有一分得2分；满分10分。（投标文件中提供合同或用户证明复印件，原件备查）。</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&lt;二&gt;、技术评审得分（满分30分）</w:t>
      </w:r>
    </w:p>
    <w:p>
      <w:pPr>
        <w:autoSpaceDE w:val="0"/>
        <w:autoSpaceDN w:val="0"/>
        <w:adjustRightInd w:val="0"/>
        <w:snapToGrid w:val="0"/>
        <w:spacing w:line="480" w:lineRule="exact"/>
        <w:ind w:firstLine="561"/>
        <w:rPr>
          <w:rFonts w:ascii="宋体" w:hAnsi="宋体"/>
          <w:sz w:val="24"/>
        </w:rPr>
      </w:pPr>
      <w:r>
        <w:rPr>
          <w:rFonts w:hint="eastAsia" w:ascii="宋体" w:hAnsi="宋体"/>
          <w:szCs w:val="21"/>
        </w:rPr>
        <w:t>技术评审得分由五部分组成：</w:t>
      </w:r>
    </w:p>
    <w:p>
      <w:pPr>
        <w:autoSpaceDE w:val="0"/>
        <w:autoSpaceDN w:val="0"/>
        <w:adjustRightInd w:val="0"/>
        <w:spacing w:line="480" w:lineRule="exact"/>
        <w:ind w:firstLine="561"/>
        <w:rPr>
          <w:rFonts w:ascii="宋体"/>
          <w:b/>
          <w:bCs/>
          <w:color w:val="000000"/>
          <w:szCs w:val="21"/>
        </w:rPr>
      </w:pPr>
      <w:r>
        <w:rPr>
          <w:rFonts w:ascii="宋体" w:hAnsi="宋体"/>
          <w:b/>
          <w:bCs/>
          <w:color w:val="000000"/>
          <w:szCs w:val="21"/>
        </w:rPr>
        <w:t>1</w:t>
      </w:r>
      <w:r>
        <w:rPr>
          <w:rFonts w:hint="eastAsia" w:ascii="宋体" w:hAnsi="宋体"/>
          <w:b/>
          <w:bCs/>
          <w:color w:val="000000"/>
          <w:szCs w:val="21"/>
        </w:rPr>
        <w:t>、技术文件编制齐全性和响应性（满分6分）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（1）有技术参数响应表，得1分，没有不得分。（1分）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2）由评标委员会根据投标货物、功能服务的性能满足招标文件的技术要求的情况打分。所有技术条款满足招标文件要求的，得基本分3分，其中有条款优于招标文件要求的每项加1分（投标文件中有明显标注），满分5分；如不完全满足招标文件要求酌情打分且不高于2分。（5分）</w:t>
      </w:r>
    </w:p>
    <w:p>
      <w:pPr>
        <w:autoSpaceDE w:val="0"/>
        <w:autoSpaceDN w:val="0"/>
        <w:adjustRightInd w:val="0"/>
        <w:spacing w:line="480" w:lineRule="exact"/>
        <w:ind w:firstLine="561"/>
        <w:rPr>
          <w:rFonts w:ascii="宋体" w:hAnsi="宋体"/>
          <w:b/>
          <w:bCs/>
          <w:color w:val="000000"/>
          <w:szCs w:val="21"/>
        </w:rPr>
      </w:pPr>
      <w:r>
        <w:rPr>
          <w:rFonts w:hint="eastAsia" w:ascii="宋体" w:hAnsi="宋体"/>
          <w:b/>
          <w:bCs/>
          <w:color w:val="000000"/>
          <w:szCs w:val="21"/>
        </w:rPr>
        <w:t>2、技术方案                                                （满分16分）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由评标委员会根据招标文件的功能需求对投标人提供的货物的制造工艺、外观、质量、性能及技术指标、所使用的材质、运营成本、寿命、可靠性方面进行综合评分，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（1）货物的制造工艺、外观、质量、整体结构合理性（3分）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（2）生产规模水平：根据投标设备制造商的生产装备、规模、制造水平在业内的位置等进行打分（3分）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（3）货物的备品备件是否合理充足、合理（2分）</w:t>
      </w:r>
    </w:p>
    <w:p>
      <w:pPr>
        <w:autoSpaceDE w:val="0"/>
        <w:autoSpaceDN w:val="0"/>
        <w:adjustRightInd w:val="0"/>
        <w:spacing w:line="360" w:lineRule="auto"/>
        <w:ind w:firstLine="561"/>
        <w:rPr>
          <w:rFonts w:ascii="宋体" w:hAnsi="宋体"/>
          <w:color w:val="000000"/>
          <w:szCs w:val="21"/>
        </w:rPr>
      </w:pPr>
      <w:r>
        <w:rPr>
          <w:rFonts w:hint="eastAsia" w:ascii="宋体" w:hAnsi="宋体"/>
          <w:color w:val="000000"/>
          <w:szCs w:val="21"/>
        </w:rPr>
        <w:t>（4）货物的运营成本、寿命、可靠性、实用性等（3分）</w:t>
      </w:r>
    </w:p>
    <w:p>
      <w:pPr>
        <w:pStyle w:val="2"/>
        <w:spacing w:line="360" w:lineRule="auto"/>
        <w:rPr>
          <w:rFonts w:ascii="宋体" w:hAnsi="宋体" w:eastAsia="宋体"/>
          <w:color w:val="000000"/>
          <w:sz w:val="21"/>
          <w:szCs w:val="21"/>
        </w:rPr>
      </w:pPr>
      <w:r>
        <w:rPr>
          <w:rFonts w:hint="eastAsia" w:ascii="宋体" w:hAnsi="宋体" w:eastAsia="宋体"/>
          <w:color w:val="000000"/>
          <w:sz w:val="21"/>
          <w:szCs w:val="21"/>
        </w:rPr>
        <w:t>（5）根据设备改造拆卸安装方案、应急维修工作方案、安全措施的合理性（3分）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（6）关键设备及零部件的材质性能质量品牌档次（2分）</w:t>
      </w:r>
    </w:p>
    <w:p>
      <w:pPr>
        <w:autoSpaceDE w:val="0"/>
        <w:autoSpaceDN w:val="0"/>
        <w:adjustRightInd w:val="0"/>
        <w:spacing w:line="480" w:lineRule="exact"/>
        <w:ind w:firstLine="561"/>
        <w:rPr>
          <w:rFonts w:ascii="宋体" w:hAnsi="宋体"/>
          <w:b/>
          <w:bCs/>
          <w:szCs w:val="21"/>
        </w:rPr>
      </w:pPr>
      <w:r>
        <w:rPr>
          <w:rFonts w:hint="eastAsia" w:ascii="宋体" w:hAnsi="宋体"/>
          <w:b/>
          <w:bCs/>
          <w:szCs w:val="21"/>
        </w:rPr>
        <w:t>3、技术服务与培训                                          （满分8分）</w:t>
      </w:r>
      <w:r>
        <w:rPr>
          <w:rFonts w:hint="eastAsia" w:ascii="宋体" w:hAnsi="宋体"/>
          <w:b/>
          <w:bCs/>
          <w:szCs w:val="21"/>
        </w:rPr>
        <w:tab/>
      </w:r>
    </w:p>
    <w:p>
      <w:pPr>
        <w:autoSpaceDE w:val="0"/>
        <w:autoSpaceDN w:val="0"/>
        <w:adjustRightInd w:val="0"/>
        <w:spacing w:line="480" w:lineRule="exact"/>
        <w:ind w:firstLine="561"/>
        <w:rPr>
          <w:rFonts w:ascii="宋体" w:hAnsi="宋体"/>
          <w:szCs w:val="21"/>
        </w:rPr>
      </w:pPr>
      <w:r>
        <w:rPr>
          <w:rFonts w:hint="eastAsia" w:ascii="宋体" w:hAnsi="宋体"/>
          <w:szCs w:val="21"/>
        </w:rPr>
        <w:t>（1）由评标委员会根据投标人的保修期进行打分。少于</w:t>
      </w:r>
      <w:r>
        <w:rPr>
          <w:rFonts w:hint="eastAsia" w:ascii="宋体" w:hAnsi="宋体"/>
          <w:b/>
          <w:bCs/>
          <w:szCs w:val="21"/>
        </w:rPr>
        <w:t>18个月</w:t>
      </w:r>
      <w:r>
        <w:rPr>
          <w:rFonts w:hint="eastAsia" w:ascii="宋体" w:hAnsi="宋体"/>
          <w:szCs w:val="21"/>
        </w:rPr>
        <w:t>的按否决投标处理，承诺保修期每延长半年加1分，最多加2分。（提供承诺书）</w:t>
      </w:r>
    </w:p>
    <w:p>
      <w:pPr>
        <w:autoSpaceDE w:val="0"/>
        <w:autoSpaceDN w:val="0"/>
        <w:adjustRightInd w:val="0"/>
        <w:spacing w:line="480" w:lineRule="exact"/>
        <w:ind w:firstLine="561"/>
        <w:rPr>
          <w:rFonts w:ascii="宋体" w:hAnsi="宋体"/>
          <w:szCs w:val="21"/>
        </w:rPr>
      </w:pPr>
      <w:r>
        <w:rPr>
          <w:rFonts w:hint="eastAsia" w:ascii="宋体" w:hAnsi="宋体"/>
          <w:szCs w:val="21"/>
        </w:rPr>
        <w:t>（2）由评标委员会根据供货单位在扬州是否有固定办公场所、配备的项目人员资历和技术团队水平、承诺的售后服务响应时间及方式、备品备件供应的周期以及良好的售后服务体系及措施进行打分，优得（2，3]分，良得（1，2]分，一般得（0，1]，无内容不得分。（须提供证明材料）</w:t>
      </w:r>
    </w:p>
    <w:p>
      <w:pPr>
        <w:autoSpaceDE w:val="0"/>
        <w:autoSpaceDN w:val="0"/>
        <w:adjustRightInd w:val="0"/>
        <w:spacing w:line="480" w:lineRule="exact"/>
        <w:ind w:firstLine="561"/>
        <w:rPr>
          <w:rFonts w:ascii="宋体" w:hAnsi="宋体"/>
          <w:szCs w:val="21"/>
        </w:rPr>
      </w:pPr>
      <w:r>
        <w:rPr>
          <w:rFonts w:hint="eastAsia" w:ascii="宋体" w:hAnsi="宋体"/>
          <w:szCs w:val="21"/>
        </w:rPr>
        <w:t>（3）由评标委员会根据投标人的培训方案打分，优得（2，3]分，良得（1，2]分，一般得（0，1]，无内容不得分。</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七、定标</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autoSpaceDE w:val="0"/>
        <w:autoSpaceDN w:val="0"/>
        <w:adjustRightInd w:val="0"/>
        <w:snapToGrid w:val="0"/>
        <w:spacing w:line="480" w:lineRule="exact"/>
        <w:ind w:firstLine="561"/>
        <w:rPr>
          <w:rFonts w:ascii="宋体" w:hAnsi="宋体" w:cs="宋体"/>
          <w:b/>
          <w:sz w:val="30"/>
          <w:szCs w:val="30"/>
        </w:rPr>
      </w:pPr>
    </w:p>
    <w:p>
      <w:pPr>
        <w:rPr>
          <w:rFonts w:ascii="宋体" w:hAnsi="宋体"/>
          <w:b/>
          <w:color w:val="000000"/>
          <w:sz w:val="24"/>
        </w:rPr>
      </w:pPr>
      <w:r>
        <w:rPr>
          <w:rFonts w:hint="eastAsia" w:ascii="宋体" w:hAnsi="宋体"/>
          <w:b/>
          <w:color w:val="000000"/>
          <w:sz w:val="24"/>
        </w:rPr>
        <w:br w:type="page"/>
      </w:r>
    </w:p>
    <w:p>
      <w:pPr>
        <w:rPr>
          <w:rFonts w:ascii="宋体" w:hAnsi="宋体"/>
          <w:color w:val="000000"/>
          <w:szCs w:val="21"/>
        </w:rPr>
      </w:pPr>
      <w:r>
        <w:rPr>
          <w:rFonts w:hint="eastAsia" w:ascii="宋体" w:hAnsi="宋体"/>
          <w:b/>
          <w:color w:val="000000"/>
          <w:sz w:val="24"/>
        </w:rPr>
        <w:t>附件：设备清单</w:t>
      </w:r>
    </w:p>
    <w:tbl>
      <w:tblPr>
        <w:tblStyle w:val="12"/>
        <w:tblpPr w:leftFromText="180" w:rightFromText="180" w:vertAnchor="page" w:horzAnchor="page" w:tblpX="887" w:tblpY="1449"/>
        <w:tblOverlap w:val="never"/>
        <w:tblW w:w="10554" w:type="dxa"/>
        <w:tblInd w:w="0" w:type="dxa"/>
        <w:tblLayout w:type="fixed"/>
        <w:tblCellMar>
          <w:top w:w="0" w:type="dxa"/>
          <w:left w:w="108" w:type="dxa"/>
          <w:bottom w:w="0" w:type="dxa"/>
          <w:right w:w="108" w:type="dxa"/>
        </w:tblCellMar>
      </w:tblPr>
      <w:tblGrid>
        <w:gridCol w:w="864"/>
        <w:gridCol w:w="1440"/>
        <w:gridCol w:w="2385"/>
        <w:gridCol w:w="2835"/>
        <w:gridCol w:w="525"/>
        <w:gridCol w:w="630"/>
        <w:gridCol w:w="1875"/>
      </w:tblGrid>
      <w:tr>
        <w:tblPrEx>
          <w:tblCellMar>
            <w:top w:w="0" w:type="dxa"/>
            <w:left w:w="108" w:type="dxa"/>
            <w:bottom w:w="0" w:type="dxa"/>
            <w:right w:w="108" w:type="dxa"/>
          </w:tblCellMar>
        </w:tblPrEx>
        <w:trPr>
          <w:trHeight w:val="285" w:hRule="atLeast"/>
        </w:trPr>
        <w:tc>
          <w:tcPr>
            <w:tcW w:w="864" w:type="dxa"/>
            <w:tcBorders>
              <w:top w:val="single" w:color="auto" w:sz="4" w:space="0"/>
              <w:left w:val="single" w:color="auto" w:sz="4" w:space="0"/>
              <w:bottom w:val="single" w:color="auto" w:sz="4" w:space="0"/>
              <w:right w:val="single" w:color="auto" w:sz="4" w:space="0"/>
              <w:tl2br w:val="nil"/>
              <w:tr2bl w:val="nil"/>
            </w:tcBorders>
            <w:noWrap/>
          </w:tcPr>
          <w:p>
            <w:pPr>
              <w:jc w:val="center"/>
              <w:rPr>
                <w:rFonts w:ascii="宋体" w:hAnsi="宋体"/>
                <w:b/>
                <w:color w:val="000000"/>
                <w:sz w:val="24"/>
              </w:rPr>
            </w:pPr>
            <w:r>
              <w:rPr>
                <w:rFonts w:hint="eastAsia" w:ascii="宋体" w:hAnsi="宋体"/>
                <w:b/>
                <w:color w:val="000000"/>
                <w:sz w:val="24"/>
              </w:rPr>
              <w:t>序号</w:t>
            </w:r>
          </w:p>
        </w:tc>
        <w:tc>
          <w:tcPr>
            <w:tcW w:w="1440" w:type="dxa"/>
            <w:tcBorders>
              <w:top w:val="single" w:color="auto" w:sz="4" w:space="0"/>
              <w:left w:val="single" w:color="auto" w:sz="4" w:space="0"/>
              <w:bottom w:val="single" w:color="auto" w:sz="4" w:space="0"/>
              <w:right w:val="single" w:color="auto" w:sz="4" w:space="0"/>
              <w:tl2br w:val="nil"/>
              <w:tr2bl w:val="nil"/>
            </w:tcBorders>
            <w:noWrap/>
          </w:tcPr>
          <w:p>
            <w:pPr>
              <w:jc w:val="center"/>
              <w:rPr>
                <w:rFonts w:ascii="宋体" w:hAnsi="宋体"/>
                <w:b/>
                <w:color w:val="000000"/>
                <w:sz w:val="24"/>
              </w:rPr>
            </w:pPr>
            <w:r>
              <w:rPr>
                <w:rFonts w:hint="eastAsia" w:ascii="宋体" w:hAnsi="宋体"/>
                <w:b/>
                <w:color w:val="000000"/>
                <w:sz w:val="24"/>
              </w:rPr>
              <w:t>名称</w:t>
            </w:r>
          </w:p>
        </w:tc>
        <w:tc>
          <w:tcPr>
            <w:tcW w:w="2385" w:type="dxa"/>
            <w:tcBorders>
              <w:top w:val="single" w:color="auto" w:sz="4" w:space="0"/>
              <w:left w:val="single" w:color="auto" w:sz="4" w:space="0"/>
              <w:bottom w:val="single" w:color="auto" w:sz="4" w:space="0"/>
              <w:right w:val="single" w:color="auto" w:sz="4" w:space="0"/>
              <w:tl2br w:val="nil"/>
              <w:tr2bl w:val="nil"/>
            </w:tcBorders>
            <w:noWrap/>
          </w:tcPr>
          <w:p>
            <w:pPr>
              <w:jc w:val="center"/>
              <w:rPr>
                <w:rFonts w:ascii="宋体" w:hAnsi="宋体"/>
                <w:b/>
                <w:color w:val="000000"/>
                <w:sz w:val="24"/>
              </w:rPr>
            </w:pPr>
            <w:r>
              <w:rPr>
                <w:rFonts w:hint="eastAsia" w:ascii="宋体" w:hAnsi="宋体"/>
                <w:b/>
                <w:color w:val="000000"/>
                <w:sz w:val="24"/>
              </w:rPr>
              <w:t>名称</w:t>
            </w:r>
          </w:p>
        </w:tc>
        <w:tc>
          <w:tcPr>
            <w:tcW w:w="2835" w:type="dxa"/>
            <w:tcBorders>
              <w:top w:val="single" w:color="auto" w:sz="4" w:space="0"/>
              <w:left w:val="single" w:color="auto" w:sz="4" w:space="0"/>
              <w:bottom w:val="single" w:color="auto" w:sz="4" w:space="0"/>
              <w:right w:val="single" w:color="auto" w:sz="4" w:space="0"/>
              <w:tl2br w:val="nil"/>
              <w:tr2bl w:val="nil"/>
            </w:tcBorders>
            <w:noWrap/>
          </w:tcPr>
          <w:p>
            <w:pPr>
              <w:jc w:val="center"/>
              <w:rPr>
                <w:rFonts w:ascii="宋体" w:hAnsi="宋体"/>
                <w:b/>
                <w:color w:val="000000"/>
                <w:sz w:val="24"/>
              </w:rPr>
            </w:pPr>
            <w:r>
              <w:rPr>
                <w:rFonts w:hint="eastAsia" w:ascii="宋体" w:hAnsi="宋体"/>
                <w:b/>
                <w:color w:val="000000"/>
                <w:sz w:val="24"/>
              </w:rPr>
              <w:t>规格要求</w:t>
            </w:r>
          </w:p>
        </w:tc>
        <w:tc>
          <w:tcPr>
            <w:tcW w:w="525" w:type="dxa"/>
            <w:tcBorders>
              <w:top w:val="single" w:color="auto" w:sz="4" w:space="0"/>
              <w:left w:val="single" w:color="auto" w:sz="4" w:space="0"/>
              <w:bottom w:val="single" w:color="auto" w:sz="4" w:space="0"/>
              <w:right w:val="single" w:color="auto" w:sz="4" w:space="0"/>
              <w:tl2br w:val="nil"/>
              <w:tr2bl w:val="nil"/>
            </w:tcBorders>
            <w:noWrap/>
          </w:tcPr>
          <w:p>
            <w:pPr>
              <w:jc w:val="center"/>
              <w:rPr>
                <w:rFonts w:ascii="宋体" w:hAnsi="宋体"/>
                <w:b/>
                <w:color w:val="000000"/>
                <w:sz w:val="24"/>
              </w:rPr>
            </w:pPr>
            <w:r>
              <w:rPr>
                <w:rFonts w:hint="eastAsia" w:ascii="宋体" w:hAnsi="宋体"/>
                <w:b/>
                <w:color w:val="000000"/>
                <w:sz w:val="24"/>
              </w:rPr>
              <w:t>数量</w:t>
            </w:r>
          </w:p>
        </w:tc>
        <w:tc>
          <w:tcPr>
            <w:tcW w:w="630" w:type="dxa"/>
            <w:tcBorders>
              <w:top w:val="single" w:color="auto" w:sz="4" w:space="0"/>
              <w:left w:val="single" w:color="auto" w:sz="4" w:space="0"/>
              <w:bottom w:val="single" w:color="auto" w:sz="4" w:space="0"/>
              <w:right w:val="single" w:color="auto" w:sz="4" w:space="0"/>
              <w:tl2br w:val="nil"/>
              <w:tr2bl w:val="nil"/>
            </w:tcBorders>
            <w:noWrap/>
          </w:tcPr>
          <w:p>
            <w:pPr>
              <w:jc w:val="center"/>
              <w:rPr>
                <w:rFonts w:ascii="宋体" w:hAnsi="宋体"/>
                <w:b/>
                <w:color w:val="000000"/>
                <w:sz w:val="24"/>
              </w:rPr>
            </w:pPr>
            <w:r>
              <w:rPr>
                <w:rFonts w:hint="eastAsia" w:ascii="宋体" w:hAnsi="宋体"/>
                <w:b/>
                <w:color w:val="000000"/>
                <w:sz w:val="24"/>
              </w:rPr>
              <w:t>单位</w:t>
            </w:r>
          </w:p>
        </w:tc>
        <w:tc>
          <w:tcPr>
            <w:tcW w:w="1875" w:type="dxa"/>
            <w:tcBorders>
              <w:top w:val="single" w:color="auto" w:sz="4" w:space="0"/>
              <w:left w:val="single" w:color="auto" w:sz="4" w:space="0"/>
              <w:bottom w:val="single" w:color="auto" w:sz="4" w:space="0"/>
              <w:right w:val="single" w:color="auto" w:sz="4" w:space="0"/>
              <w:tl2br w:val="nil"/>
              <w:tr2bl w:val="nil"/>
            </w:tcBorders>
            <w:noWrap/>
          </w:tcPr>
          <w:p>
            <w:pPr>
              <w:jc w:val="center"/>
              <w:rPr>
                <w:rFonts w:ascii="宋体" w:hAnsi="宋体"/>
                <w:b/>
                <w:color w:val="000000"/>
                <w:sz w:val="24"/>
              </w:rPr>
            </w:pPr>
            <w:r>
              <w:rPr>
                <w:rFonts w:hint="eastAsia" w:ascii="宋体" w:hAnsi="宋体"/>
                <w:b/>
                <w:color w:val="000000"/>
                <w:sz w:val="24"/>
              </w:rPr>
              <w:t>备注</w:t>
            </w:r>
          </w:p>
        </w:tc>
      </w:tr>
      <w:tr>
        <w:tblPrEx>
          <w:tblCellMar>
            <w:top w:w="0" w:type="dxa"/>
            <w:left w:w="108" w:type="dxa"/>
            <w:bottom w:w="0" w:type="dxa"/>
            <w:right w:w="108" w:type="dxa"/>
          </w:tblCellMar>
        </w:tblPrEx>
        <w:trPr>
          <w:trHeight w:val="570" w:hRule="atLeast"/>
        </w:trPr>
        <w:tc>
          <w:tcPr>
            <w:tcW w:w="864" w:type="dxa"/>
            <w:tcBorders>
              <w:top w:val="single" w:color="auto" w:sz="4"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1440" w:type="dxa"/>
            <w:tcBorders>
              <w:top w:val="single" w:color="auto" w:sz="4"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脱泥配电间</w:t>
            </w:r>
          </w:p>
          <w:p>
            <w:pPr>
              <w:jc w:val="center"/>
              <w:rPr>
                <w:rFonts w:ascii="宋体" w:hAnsi="宋体"/>
                <w:color w:val="000000"/>
                <w:sz w:val="24"/>
              </w:rPr>
            </w:pPr>
            <w:r>
              <w:rPr>
                <w:rFonts w:hint="eastAsia" w:ascii="宋体" w:hAnsi="宋体"/>
                <w:color w:val="000000"/>
                <w:sz w:val="24"/>
              </w:rPr>
              <w:t>地柜改造</w:t>
            </w:r>
          </w:p>
        </w:tc>
        <w:tc>
          <w:tcPr>
            <w:tcW w:w="2385" w:type="dxa"/>
            <w:tcBorders>
              <w:top w:val="single" w:color="auto" w:sz="4"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100A抽屉</w:t>
            </w:r>
          </w:p>
        </w:tc>
        <w:tc>
          <w:tcPr>
            <w:tcW w:w="2835" w:type="dxa"/>
            <w:tcBorders>
              <w:top w:val="single" w:color="auto" w:sz="4"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100A</w:t>
            </w:r>
          </w:p>
        </w:tc>
        <w:tc>
          <w:tcPr>
            <w:tcW w:w="525" w:type="dxa"/>
            <w:tcBorders>
              <w:top w:val="single" w:color="auto" w:sz="4"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4"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个</w:t>
            </w:r>
          </w:p>
        </w:tc>
        <w:tc>
          <w:tcPr>
            <w:tcW w:w="1875" w:type="dxa"/>
            <w:tcBorders>
              <w:top w:val="single" w:color="auto" w:sz="4"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restart"/>
            <w:tcBorders>
              <w:top w:val="single" w:color="auto" w:sz="6" w:space="0"/>
              <w:left w:val="single" w:color="auto" w:sz="6" w:space="0"/>
              <w:right w:val="single" w:color="auto" w:sz="6" w:space="0"/>
              <w:tl2br w:val="nil"/>
              <w:tr2bl w:val="nil"/>
            </w:tcBorders>
            <w:noWrap/>
          </w:tcPr>
          <w:p>
            <w:pPr>
              <w:jc w:val="distribute"/>
              <w:rPr>
                <w:rFonts w:ascii="宋体" w:hAnsi="宋体"/>
                <w:color w:val="000000"/>
                <w:sz w:val="24"/>
              </w:rPr>
            </w:pPr>
          </w:p>
          <w:p>
            <w:pPr>
              <w:jc w:val="distribute"/>
              <w:rPr>
                <w:rFonts w:ascii="宋体" w:hAnsi="宋体"/>
                <w:color w:val="000000"/>
                <w:sz w:val="24"/>
              </w:rPr>
            </w:pPr>
          </w:p>
          <w:p>
            <w:pPr>
              <w:jc w:val="distribute"/>
              <w:rPr>
                <w:rFonts w:ascii="宋体" w:hAnsi="宋体"/>
                <w:color w:val="000000"/>
                <w:sz w:val="24"/>
              </w:rPr>
            </w:pPr>
          </w:p>
          <w:p>
            <w:pPr>
              <w:jc w:val="distribute"/>
              <w:rPr>
                <w:rFonts w:ascii="宋体" w:hAnsi="宋体"/>
                <w:color w:val="000000"/>
                <w:sz w:val="24"/>
              </w:rPr>
            </w:pPr>
            <w:r>
              <w:rPr>
                <w:rFonts w:hint="eastAsia" w:ascii="宋体" w:hAnsi="宋体"/>
                <w:color w:val="000000"/>
                <w:sz w:val="24"/>
              </w:rPr>
              <w:t>2</w:t>
            </w:r>
          </w:p>
        </w:tc>
        <w:tc>
          <w:tcPr>
            <w:tcW w:w="1440" w:type="dxa"/>
            <w:vMerge w:val="restart"/>
            <w:tcBorders>
              <w:top w:val="single" w:color="auto" w:sz="6" w:space="0"/>
              <w:left w:val="single" w:color="auto" w:sz="6" w:space="0"/>
              <w:right w:val="single" w:color="auto" w:sz="6" w:space="0"/>
              <w:tl2br w:val="nil"/>
              <w:tr2bl w:val="nil"/>
            </w:tcBorders>
            <w:noWrap/>
          </w:tcPr>
          <w:p>
            <w:pPr>
              <w:jc w:val="center"/>
              <w:rPr>
                <w:rFonts w:ascii="宋体" w:hAnsi="宋体"/>
                <w:color w:val="000000"/>
                <w:sz w:val="24"/>
              </w:rPr>
            </w:pPr>
          </w:p>
          <w:p>
            <w:pPr>
              <w:ind w:firstLine="240" w:firstLineChars="100"/>
              <w:rPr>
                <w:rFonts w:ascii="宋体" w:hAnsi="宋体"/>
                <w:color w:val="000000"/>
                <w:sz w:val="24"/>
              </w:rPr>
            </w:pPr>
          </w:p>
          <w:p>
            <w:pPr>
              <w:ind w:firstLine="240" w:firstLineChars="100"/>
              <w:rPr>
                <w:rFonts w:ascii="宋体" w:hAnsi="宋体"/>
                <w:color w:val="000000"/>
                <w:sz w:val="24"/>
              </w:rPr>
            </w:pPr>
            <w:r>
              <w:rPr>
                <w:rFonts w:hint="eastAsia" w:ascii="宋体" w:hAnsi="宋体"/>
                <w:color w:val="000000"/>
                <w:sz w:val="24"/>
              </w:rPr>
              <w:t>一级</w:t>
            </w:r>
          </w:p>
          <w:p>
            <w:pPr>
              <w:ind w:firstLine="240" w:firstLineChars="100"/>
              <w:rPr>
                <w:rFonts w:ascii="宋体" w:hAnsi="宋体"/>
                <w:color w:val="000000"/>
                <w:sz w:val="24"/>
              </w:rPr>
            </w:pPr>
            <w:r>
              <w:rPr>
                <w:rFonts w:hint="eastAsia" w:ascii="宋体" w:hAnsi="宋体"/>
                <w:color w:val="000000"/>
                <w:sz w:val="24"/>
              </w:rPr>
              <w:t>室外</w:t>
            </w:r>
          </w:p>
          <w:p>
            <w:pPr>
              <w:jc w:val="center"/>
              <w:rPr>
                <w:rFonts w:ascii="宋体" w:hAnsi="宋体"/>
                <w:color w:val="000000"/>
                <w:sz w:val="24"/>
              </w:rPr>
            </w:pPr>
            <w:r>
              <w:rPr>
                <w:rFonts w:hint="eastAsia" w:ascii="宋体" w:hAnsi="宋体"/>
                <w:color w:val="000000"/>
                <w:sz w:val="24"/>
              </w:rPr>
              <w:t>配电箱</w:t>
            </w: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不锈钢防雨壳体</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500*600*210</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总短路器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EZD 3P110A</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分断路器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IC65 3P 40A +漏电</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分断路器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IC65 3P 32A +漏电</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分断路器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IC65 2P 20A +漏电</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插座</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辅材</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零排地排等</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套</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成套费</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项</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570" w:hRule="atLeast"/>
        </w:trPr>
        <w:tc>
          <w:tcPr>
            <w:tcW w:w="864" w:type="dxa"/>
            <w:vMerge w:val="restart"/>
            <w:tcBorders>
              <w:top w:val="single" w:color="auto" w:sz="6" w:space="0"/>
              <w:left w:val="single" w:color="auto" w:sz="6" w:space="0"/>
              <w:right w:val="single" w:color="auto" w:sz="6" w:space="0"/>
              <w:tl2br w:val="nil"/>
              <w:tr2bl w:val="nil"/>
            </w:tcBorders>
            <w:noWrap/>
          </w:tcPr>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r>
              <w:rPr>
                <w:rFonts w:hint="eastAsia" w:ascii="宋体" w:hAnsi="宋体"/>
                <w:color w:val="000000"/>
                <w:sz w:val="24"/>
              </w:rPr>
              <w:t>3</w:t>
            </w:r>
          </w:p>
        </w:tc>
        <w:tc>
          <w:tcPr>
            <w:tcW w:w="1440" w:type="dxa"/>
            <w:vMerge w:val="restart"/>
            <w:tcBorders>
              <w:top w:val="single" w:color="auto" w:sz="6" w:space="0"/>
              <w:left w:val="single" w:color="auto" w:sz="6" w:space="0"/>
              <w:right w:val="single" w:color="auto" w:sz="6" w:space="0"/>
              <w:tl2br w:val="nil"/>
              <w:tr2bl w:val="nil"/>
            </w:tcBorders>
            <w:noWrap/>
          </w:tcPr>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p>
          <w:p>
            <w:pPr>
              <w:jc w:val="center"/>
              <w:rPr>
                <w:rFonts w:ascii="宋体" w:hAnsi="宋体"/>
                <w:color w:val="000000"/>
                <w:sz w:val="24"/>
              </w:rPr>
            </w:pPr>
            <w:r>
              <w:rPr>
                <w:rFonts w:hint="eastAsia" w:ascii="宋体" w:hAnsi="宋体"/>
                <w:color w:val="000000"/>
                <w:sz w:val="24"/>
              </w:rPr>
              <w:t>二级</w:t>
            </w:r>
          </w:p>
          <w:p>
            <w:pPr>
              <w:jc w:val="center"/>
              <w:rPr>
                <w:rFonts w:ascii="宋体" w:hAnsi="宋体"/>
                <w:color w:val="000000"/>
                <w:sz w:val="24"/>
              </w:rPr>
            </w:pPr>
            <w:r>
              <w:rPr>
                <w:rFonts w:hint="eastAsia" w:ascii="宋体" w:hAnsi="宋体"/>
                <w:color w:val="000000"/>
                <w:sz w:val="24"/>
              </w:rPr>
              <w:t>室外</w:t>
            </w:r>
          </w:p>
          <w:p>
            <w:pPr>
              <w:jc w:val="center"/>
              <w:rPr>
                <w:rFonts w:ascii="宋体" w:hAnsi="宋体"/>
                <w:color w:val="000000"/>
                <w:sz w:val="24"/>
              </w:rPr>
            </w:pPr>
            <w:r>
              <w:rPr>
                <w:rFonts w:hint="eastAsia" w:ascii="宋体" w:hAnsi="宋体"/>
                <w:color w:val="000000"/>
                <w:sz w:val="24"/>
              </w:rPr>
              <w:t>配电箱</w:t>
            </w: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不锈钢防雨壳体</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500*600*210</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非标制作</w:t>
            </w:r>
          </w:p>
          <w:p>
            <w:pPr>
              <w:jc w:val="center"/>
              <w:rPr>
                <w:rFonts w:ascii="宋体" w:hAnsi="宋体"/>
                <w:color w:val="000000"/>
                <w:sz w:val="24"/>
              </w:rPr>
            </w:pPr>
            <w:r>
              <w:rPr>
                <w:rFonts w:hint="eastAsia" w:ascii="宋体" w:hAnsi="宋体"/>
                <w:color w:val="000000"/>
                <w:sz w:val="24"/>
              </w:rPr>
              <w:t>su304</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断路器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 xml:space="preserve">IC65 4P D32A </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施耐德</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分断路器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 xml:space="preserve">IC65 3P D20A </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施耐德</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分断路器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 xml:space="preserve">IC65 2P D10A </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施耐德</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触摸屏</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MCGS 7寸</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MCGS</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PLC</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 xml:space="preserve">SR20 </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西门子</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接触器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 xml:space="preserve">LC1D 1210 </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施耐德</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热继电器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 xml:space="preserve">FR11 </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只</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施耐德</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按钮指示灯</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批</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施耐德</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辅材</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零排地排等</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项</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施耐德</w:t>
            </w: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成套费</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项</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vMerge w:val="continue"/>
            <w:tcBorders>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1440" w:type="dxa"/>
            <w:vMerge w:val="continue"/>
            <w:tcBorders>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现场控制软件</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项</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4</w:t>
            </w:r>
          </w:p>
        </w:tc>
        <w:tc>
          <w:tcPr>
            <w:tcW w:w="144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电源线</w:t>
            </w: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电源线</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3*16+2*10</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100</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米</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含铺设</w:t>
            </w:r>
          </w:p>
        </w:tc>
      </w:tr>
      <w:tr>
        <w:tblPrEx>
          <w:tblCellMar>
            <w:top w:w="0" w:type="dxa"/>
            <w:left w:w="108" w:type="dxa"/>
            <w:bottom w:w="0" w:type="dxa"/>
            <w:right w:w="108" w:type="dxa"/>
          </w:tblCellMar>
        </w:tblPrEx>
        <w:trPr>
          <w:trHeight w:val="285" w:hRule="atLeast"/>
        </w:trPr>
        <w:tc>
          <w:tcPr>
            <w:tcW w:w="864"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5</w:t>
            </w:r>
          </w:p>
        </w:tc>
        <w:tc>
          <w:tcPr>
            <w:tcW w:w="144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光纤</w:t>
            </w: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光纤</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4芯单模</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100</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米</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含铺设</w:t>
            </w:r>
          </w:p>
        </w:tc>
      </w:tr>
      <w:tr>
        <w:tblPrEx>
          <w:tblCellMar>
            <w:top w:w="0" w:type="dxa"/>
            <w:left w:w="108" w:type="dxa"/>
            <w:bottom w:w="0" w:type="dxa"/>
            <w:right w:w="108" w:type="dxa"/>
          </w:tblCellMar>
        </w:tblPrEx>
        <w:trPr>
          <w:trHeight w:val="285" w:hRule="atLeast"/>
        </w:trPr>
        <w:tc>
          <w:tcPr>
            <w:tcW w:w="864"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6</w:t>
            </w:r>
          </w:p>
        </w:tc>
        <w:tc>
          <w:tcPr>
            <w:tcW w:w="144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lora无线模块</w:t>
            </w: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lora无线模块</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1发2收</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2</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套</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7</w:t>
            </w:r>
          </w:p>
        </w:tc>
        <w:tc>
          <w:tcPr>
            <w:tcW w:w="144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光纤收发器</w:t>
            </w: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光纤收发器</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TP-link</w:t>
            </w: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台</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r>
        <w:tblPrEx>
          <w:tblCellMar>
            <w:top w:w="0" w:type="dxa"/>
            <w:left w:w="108" w:type="dxa"/>
            <w:bottom w:w="0" w:type="dxa"/>
            <w:right w:w="108" w:type="dxa"/>
          </w:tblCellMar>
        </w:tblPrEx>
        <w:trPr>
          <w:trHeight w:val="285" w:hRule="atLeast"/>
        </w:trPr>
        <w:tc>
          <w:tcPr>
            <w:tcW w:w="864"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8</w:t>
            </w:r>
          </w:p>
        </w:tc>
        <w:tc>
          <w:tcPr>
            <w:tcW w:w="144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控制软件</w:t>
            </w:r>
          </w:p>
        </w:tc>
        <w:tc>
          <w:tcPr>
            <w:tcW w:w="238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控制软件</w:t>
            </w:r>
          </w:p>
        </w:tc>
        <w:tc>
          <w:tcPr>
            <w:tcW w:w="283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c>
          <w:tcPr>
            <w:tcW w:w="52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1</w:t>
            </w:r>
          </w:p>
        </w:tc>
        <w:tc>
          <w:tcPr>
            <w:tcW w:w="630"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r>
              <w:rPr>
                <w:rFonts w:hint="eastAsia" w:ascii="宋体" w:hAnsi="宋体"/>
                <w:color w:val="000000"/>
                <w:sz w:val="24"/>
              </w:rPr>
              <w:t>项</w:t>
            </w:r>
          </w:p>
        </w:tc>
        <w:tc>
          <w:tcPr>
            <w:tcW w:w="1875" w:type="dxa"/>
            <w:tcBorders>
              <w:top w:val="single" w:color="auto" w:sz="6" w:space="0"/>
              <w:left w:val="single" w:color="auto" w:sz="6" w:space="0"/>
              <w:bottom w:val="single" w:color="auto" w:sz="6" w:space="0"/>
              <w:right w:val="single" w:color="auto" w:sz="6" w:space="0"/>
              <w:tl2br w:val="nil"/>
              <w:tr2bl w:val="nil"/>
            </w:tcBorders>
            <w:noWrap/>
          </w:tcPr>
          <w:p>
            <w:pPr>
              <w:jc w:val="center"/>
              <w:rPr>
                <w:rFonts w:ascii="宋体" w:hAnsi="宋体"/>
                <w:color w:val="000000"/>
                <w:sz w:val="24"/>
              </w:rPr>
            </w:pPr>
          </w:p>
        </w:tc>
      </w:tr>
    </w:tbl>
    <w:p>
      <w:pPr>
        <w:spacing w:line="440" w:lineRule="exact"/>
        <w:rPr>
          <w:rFonts w:ascii="宋体" w:hAnsi="宋体"/>
          <w:szCs w:val="21"/>
        </w:rPr>
      </w:pPr>
      <w:r>
        <w:rPr>
          <w:rFonts w:hint="eastAsia" w:ascii="宋体" w:hAnsi="宋体"/>
          <w:szCs w:val="21"/>
        </w:rPr>
        <w:t>注：1.为保证本次招标内容中设备、系统、软件的配套、兼容性，各投标单位可现场查勘实际情况（费用自理）；否则，因此而产生的相关损失由投标人自行承担。</w:t>
      </w:r>
    </w:p>
    <w:p>
      <w:pPr>
        <w:spacing w:line="440" w:lineRule="exact"/>
        <w:ind w:firstLine="420" w:firstLineChars="200"/>
        <w:rPr>
          <w:rFonts w:ascii="宋体" w:hAnsi="宋体"/>
          <w:szCs w:val="21"/>
        </w:rPr>
      </w:pPr>
      <w:r>
        <w:rPr>
          <w:rFonts w:hint="eastAsia" w:ascii="宋体" w:hAnsi="宋体"/>
          <w:szCs w:val="21"/>
        </w:rPr>
        <w:t>2.上述设备公供参考，投标商应自自行勘察现场，根据施工经验和现场实际情况、控制要求确定方案，如有设备在设备表中没有提及请设标商在投标时给予补齐，投标商应提供最新型的主流设备，确保系统流畅运行。本项目为交钥匙工程，一切与项目有关的设备和工作量均在报价范围内，如果投标商在报价时有遗漏，而设备或工作量是完成项目必须要有的，将会被视为无偿赠予。</w:t>
      </w:r>
    </w:p>
    <w:p>
      <w:pPr>
        <w:rPr>
          <w:rFonts w:ascii="宋体" w:hAnsi="宋体"/>
          <w:szCs w:val="21"/>
        </w:rPr>
      </w:pPr>
      <w:r>
        <w:rPr>
          <w:rFonts w:ascii="宋体" w:hAnsi="宋体"/>
          <w:szCs w:val="21"/>
        </w:rPr>
        <w:br w:type="page"/>
      </w:r>
    </w:p>
    <w:p>
      <w:pPr>
        <w:pStyle w:val="4"/>
      </w:pPr>
    </w:p>
    <w:p>
      <w:pPr>
        <w:autoSpaceDE w:val="0"/>
        <w:autoSpaceDN w:val="0"/>
        <w:adjustRightInd w:val="0"/>
        <w:snapToGrid w:val="0"/>
        <w:spacing w:line="360" w:lineRule="auto"/>
        <w:ind w:firstLine="561"/>
        <w:rPr>
          <w:rFonts w:ascii="宋体" w:hAnsi="宋体"/>
          <w:szCs w:val="21"/>
        </w:rPr>
      </w:pPr>
    </w:p>
    <w:p>
      <w:pPr>
        <w:autoSpaceDE w:val="0"/>
        <w:autoSpaceDN w:val="0"/>
        <w:adjustRightInd w:val="0"/>
        <w:snapToGrid w:val="0"/>
        <w:spacing w:line="480" w:lineRule="exact"/>
        <w:ind w:firstLine="561"/>
        <w:rPr>
          <w:rFonts w:ascii="宋体" w:hAnsi="宋体"/>
          <w:bCs/>
          <w:sz w:val="36"/>
          <w:szCs w:val="36"/>
        </w:rPr>
      </w:pPr>
      <w:r>
        <w:rPr>
          <w:rFonts w:hint="eastAsia" w:ascii="宋体" w:hAnsi="宋体"/>
          <w:bCs/>
          <w:sz w:val="36"/>
          <w:szCs w:val="36"/>
        </w:rPr>
        <w:t>八、 投标文件格式</w:t>
      </w:r>
    </w:p>
    <w:p>
      <w:pPr>
        <w:spacing w:line="980" w:lineRule="exact"/>
        <w:jc w:val="center"/>
        <w:rPr>
          <w:rFonts w:ascii="黑体" w:eastAsia="黑体"/>
          <w:bCs/>
          <w:sz w:val="30"/>
        </w:rPr>
      </w:pPr>
      <w:r>
        <w:rPr>
          <w:rFonts w:hint="eastAsia" w:ascii="黑体" w:eastAsia="黑体"/>
          <w:bCs/>
          <w:sz w:val="30"/>
        </w:rPr>
        <w:t>目   录</w:t>
      </w:r>
    </w:p>
    <w:p>
      <w:pPr>
        <w:spacing w:line="460" w:lineRule="exact"/>
        <w:rPr>
          <w:rFonts w:ascii="宋体" w:hAnsi="宋体"/>
          <w:bCs/>
          <w:sz w:val="24"/>
        </w:rPr>
      </w:pPr>
      <w:r>
        <w:rPr>
          <w:rFonts w:hint="eastAsia" w:ascii="宋体" w:hAnsi="宋体"/>
          <w:bCs/>
          <w:sz w:val="24"/>
        </w:rPr>
        <w:t>一、投标书及其附件</w:t>
      </w:r>
    </w:p>
    <w:p>
      <w:pPr>
        <w:spacing w:line="460" w:lineRule="exact"/>
        <w:rPr>
          <w:rFonts w:ascii="宋体" w:hAnsi="宋体"/>
          <w:bCs/>
          <w:sz w:val="24"/>
        </w:rPr>
      </w:pPr>
      <w:r>
        <w:rPr>
          <w:rFonts w:hint="eastAsia" w:ascii="宋体" w:hAnsi="宋体"/>
          <w:bCs/>
          <w:sz w:val="24"/>
        </w:rPr>
        <w:t xml:space="preserve">      1. 投标书</w:t>
      </w:r>
    </w:p>
    <w:p>
      <w:pPr>
        <w:spacing w:line="460" w:lineRule="exact"/>
        <w:rPr>
          <w:rFonts w:ascii="宋体" w:hAnsi="宋体"/>
          <w:bCs/>
          <w:sz w:val="24"/>
        </w:rPr>
      </w:pPr>
      <w:r>
        <w:rPr>
          <w:rFonts w:hint="eastAsia" w:ascii="宋体" w:hAnsi="宋体"/>
          <w:bCs/>
          <w:sz w:val="24"/>
        </w:rPr>
        <w:t xml:space="preserve">      2. 开标一览表     </w:t>
      </w:r>
    </w:p>
    <w:p>
      <w:pPr>
        <w:spacing w:line="460" w:lineRule="exact"/>
        <w:rPr>
          <w:rFonts w:ascii="宋体" w:hAnsi="宋体"/>
          <w:bCs/>
          <w:sz w:val="24"/>
        </w:rPr>
      </w:pPr>
      <w:r>
        <w:rPr>
          <w:rFonts w:hint="eastAsia" w:ascii="宋体" w:hAnsi="宋体"/>
          <w:bCs/>
          <w:sz w:val="24"/>
        </w:rPr>
        <w:t>二、投标人资格证明文件</w:t>
      </w:r>
    </w:p>
    <w:p>
      <w:pPr>
        <w:spacing w:line="460" w:lineRule="exact"/>
        <w:rPr>
          <w:rFonts w:ascii="宋体" w:hAnsi="宋体"/>
          <w:bCs/>
          <w:sz w:val="24"/>
        </w:rPr>
      </w:pPr>
      <w:r>
        <w:rPr>
          <w:rFonts w:hint="eastAsia" w:ascii="宋体" w:hAnsi="宋体"/>
          <w:bCs/>
          <w:sz w:val="24"/>
        </w:rPr>
        <w:t xml:space="preserve">      1. 投标人概况</w:t>
      </w:r>
    </w:p>
    <w:p>
      <w:pPr>
        <w:spacing w:line="460" w:lineRule="exact"/>
        <w:rPr>
          <w:rFonts w:ascii="宋体" w:hAnsi="宋体"/>
          <w:bCs/>
          <w:sz w:val="24"/>
        </w:rPr>
      </w:pPr>
      <w:r>
        <w:rPr>
          <w:rFonts w:hint="eastAsia" w:ascii="宋体" w:hAnsi="宋体"/>
          <w:bCs/>
          <w:sz w:val="24"/>
        </w:rPr>
        <w:t xml:space="preserve">      2. 投标人技术能力</w:t>
      </w:r>
    </w:p>
    <w:p>
      <w:pPr>
        <w:spacing w:line="460" w:lineRule="exact"/>
        <w:rPr>
          <w:rFonts w:ascii="宋体" w:hAnsi="宋体"/>
          <w:bCs/>
          <w:sz w:val="24"/>
        </w:rPr>
      </w:pPr>
      <w:r>
        <w:rPr>
          <w:rFonts w:hint="eastAsia" w:ascii="宋体" w:hAnsi="宋体"/>
          <w:bCs/>
          <w:sz w:val="24"/>
        </w:rPr>
        <w:t xml:space="preserve">      3. 投标人财务状况</w:t>
      </w:r>
    </w:p>
    <w:p>
      <w:pPr>
        <w:spacing w:line="460" w:lineRule="exact"/>
        <w:rPr>
          <w:rFonts w:ascii="宋体" w:hAnsi="宋体"/>
          <w:bCs/>
          <w:sz w:val="24"/>
        </w:rPr>
      </w:pPr>
      <w:r>
        <w:rPr>
          <w:rFonts w:hint="eastAsia" w:ascii="宋体" w:hAnsi="宋体"/>
          <w:bCs/>
          <w:sz w:val="24"/>
        </w:rPr>
        <w:t xml:space="preserve">      4. 营业执照副本</w:t>
      </w:r>
    </w:p>
    <w:p>
      <w:pPr>
        <w:spacing w:line="460" w:lineRule="exact"/>
        <w:rPr>
          <w:rFonts w:ascii="宋体" w:hAnsi="宋体"/>
          <w:bCs/>
          <w:sz w:val="24"/>
        </w:rPr>
      </w:pPr>
      <w:r>
        <w:rPr>
          <w:rFonts w:hint="eastAsia" w:ascii="宋体" w:hAnsi="宋体"/>
          <w:bCs/>
          <w:sz w:val="24"/>
        </w:rPr>
        <w:t xml:space="preserve">      5. 授权委托书</w:t>
      </w:r>
    </w:p>
    <w:p>
      <w:pPr>
        <w:spacing w:line="460" w:lineRule="exact"/>
        <w:rPr>
          <w:rFonts w:ascii="宋体" w:hAnsi="宋体"/>
          <w:bCs/>
          <w:sz w:val="24"/>
        </w:rPr>
      </w:pPr>
      <w:r>
        <w:rPr>
          <w:rFonts w:hint="eastAsia" w:ascii="宋体" w:hAnsi="宋体"/>
          <w:bCs/>
          <w:sz w:val="24"/>
        </w:rPr>
        <w:t xml:space="preserve">      6. 制造商授权书格式</w:t>
      </w:r>
    </w:p>
    <w:p>
      <w:pPr>
        <w:spacing w:line="460" w:lineRule="exact"/>
        <w:rPr>
          <w:rFonts w:ascii="宋体" w:hAnsi="宋体"/>
          <w:bCs/>
          <w:sz w:val="24"/>
        </w:rPr>
      </w:pPr>
      <w:r>
        <w:rPr>
          <w:rFonts w:hint="eastAsia" w:ascii="宋体" w:hAnsi="宋体"/>
          <w:bCs/>
          <w:sz w:val="24"/>
        </w:rPr>
        <w:t>三、证明货物的合格性和符合招标文件规定的文件</w:t>
      </w:r>
    </w:p>
    <w:p>
      <w:pPr>
        <w:numPr>
          <w:ilvl w:val="0"/>
          <w:numId w:val="2"/>
        </w:numPr>
        <w:spacing w:line="460" w:lineRule="exact"/>
        <w:rPr>
          <w:rFonts w:ascii="宋体" w:hAnsi="宋体"/>
          <w:bCs/>
          <w:sz w:val="24"/>
        </w:rPr>
      </w:pPr>
      <w:r>
        <w:rPr>
          <w:rFonts w:hint="eastAsia" w:ascii="宋体" w:hAnsi="宋体"/>
          <w:bCs/>
          <w:sz w:val="24"/>
        </w:rPr>
        <w:t>质量保证书</w:t>
      </w:r>
    </w:p>
    <w:p>
      <w:pPr>
        <w:numPr>
          <w:ilvl w:val="0"/>
          <w:numId w:val="2"/>
        </w:numPr>
        <w:spacing w:line="460" w:lineRule="exact"/>
        <w:rPr>
          <w:rFonts w:ascii="宋体" w:hAnsi="宋体"/>
          <w:bCs/>
          <w:sz w:val="24"/>
        </w:rPr>
      </w:pPr>
      <w:r>
        <w:rPr>
          <w:rFonts w:hint="eastAsia" w:ascii="宋体" w:hAnsi="宋体"/>
          <w:bCs/>
          <w:sz w:val="24"/>
        </w:rPr>
        <w:t>有关部门的检测报告及相关涉水批件</w:t>
      </w:r>
    </w:p>
    <w:p>
      <w:pPr>
        <w:spacing w:line="460" w:lineRule="exact"/>
        <w:rPr>
          <w:rFonts w:ascii="宋体" w:hAnsi="宋体"/>
          <w:bCs/>
          <w:sz w:val="24"/>
        </w:rPr>
      </w:pPr>
      <w:r>
        <w:rPr>
          <w:rFonts w:hint="eastAsia" w:ascii="宋体" w:hAnsi="宋体"/>
          <w:bCs/>
          <w:sz w:val="24"/>
        </w:rPr>
        <w:t xml:space="preserve">      3. 货物组成（供货范围表）</w:t>
      </w:r>
    </w:p>
    <w:p>
      <w:pPr>
        <w:spacing w:line="460" w:lineRule="exact"/>
        <w:rPr>
          <w:rFonts w:ascii="宋体" w:hAnsi="宋体"/>
          <w:bCs/>
          <w:sz w:val="24"/>
        </w:rPr>
      </w:pPr>
      <w:r>
        <w:rPr>
          <w:rFonts w:hint="eastAsia" w:ascii="宋体" w:hAnsi="宋体"/>
          <w:bCs/>
          <w:sz w:val="24"/>
        </w:rPr>
        <w:t xml:space="preserve">      4. 投标货物规格响应表格式</w:t>
      </w:r>
    </w:p>
    <w:p>
      <w:pPr>
        <w:spacing w:line="460" w:lineRule="exact"/>
        <w:rPr>
          <w:rFonts w:ascii="宋体" w:hAnsi="宋体"/>
          <w:bCs/>
          <w:sz w:val="24"/>
        </w:rPr>
      </w:pPr>
      <w:r>
        <w:rPr>
          <w:rFonts w:hint="eastAsia" w:ascii="宋体" w:hAnsi="宋体"/>
          <w:bCs/>
          <w:sz w:val="24"/>
        </w:rPr>
        <w:t xml:space="preserve">      5. 商务条款偏离表</w:t>
      </w:r>
    </w:p>
    <w:p>
      <w:pPr>
        <w:spacing w:line="460" w:lineRule="exact"/>
        <w:rPr>
          <w:rFonts w:ascii="宋体" w:hAnsi="宋体"/>
          <w:bCs/>
          <w:sz w:val="24"/>
        </w:rPr>
      </w:pPr>
      <w:r>
        <w:rPr>
          <w:rFonts w:hint="eastAsia" w:ascii="宋体" w:hAnsi="宋体"/>
          <w:bCs/>
          <w:sz w:val="24"/>
        </w:rPr>
        <w:t xml:space="preserve">      6. 服务（培训、售后服务等）</w:t>
      </w:r>
    </w:p>
    <w:p>
      <w:pPr>
        <w:spacing w:line="460" w:lineRule="exact"/>
        <w:rPr>
          <w:rFonts w:ascii="宋体" w:hAnsi="宋体"/>
          <w:bCs/>
          <w:sz w:val="24"/>
        </w:rPr>
      </w:pPr>
      <w:r>
        <w:rPr>
          <w:rFonts w:hint="eastAsia" w:ascii="宋体" w:hAnsi="宋体"/>
          <w:bCs/>
          <w:sz w:val="24"/>
        </w:rPr>
        <w:t xml:space="preserve">      7. 经营业绩</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numPr>
          <w:ilvl w:val="0"/>
          <w:numId w:val="3"/>
        </w:numPr>
        <w:spacing w:line="560" w:lineRule="exact"/>
        <w:jc w:val="center"/>
        <w:rPr>
          <w:rFonts w:ascii="楷体_GB2312" w:eastAsia="楷体_GB2312"/>
          <w:bCs/>
          <w:sz w:val="44"/>
        </w:rPr>
      </w:pPr>
      <w:r>
        <w:rPr>
          <w:rFonts w:hint="eastAsia" w:ascii="楷体_GB2312" w:eastAsia="楷体_GB2312"/>
          <w:bCs/>
          <w:sz w:val="44"/>
        </w:rPr>
        <w:t>投标书及其附件</w:t>
      </w:r>
    </w:p>
    <w:p>
      <w:pPr>
        <w:spacing w:line="560" w:lineRule="exact"/>
        <w:rPr>
          <w:rFonts w:ascii="楷体_GB2312" w:eastAsia="楷体_GB2312"/>
          <w:bCs/>
          <w:sz w:val="24"/>
        </w:rPr>
      </w:pPr>
    </w:p>
    <w:p>
      <w:pPr>
        <w:spacing w:line="560" w:lineRule="exact"/>
        <w:rPr>
          <w:rFonts w:ascii="楷体_GB2312" w:eastAsia="楷体_GB2312"/>
          <w:bCs/>
          <w:sz w:val="24"/>
        </w:rPr>
      </w:pPr>
    </w:p>
    <w:p>
      <w:pPr>
        <w:widowControl/>
        <w:jc w:val="left"/>
        <w:rPr>
          <w:rFonts w:ascii="楷体_GB2312" w:eastAsia="楷体_GB2312"/>
          <w:bCs/>
          <w:sz w:val="24"/>
        </w:rPr>
        <w:sectPr>
          <w:headerReference r:id="rId3" w:type="default"/>
          <w:footerReference r:id="rId5" w:type="default"/>
          <w:headerReference r:id="rId4" w:type="even"/>
          <w:footerReference r:id="rId6" w:type="even"/>
          <w:pgSz w:w="11906" w:h="16838"/>
          <w:pgMar w:top="935" w:right="1291" w:bottom="1091" w:left="1575" w:header="851" w:footer="992" w:gutter="0"/>
          <w:cols w:space="720" w:num="1"/>
          <w:docGrid w:type="lines" w:linePitch="312" w:charSpace="0"/>
        </w:sectPr>
      </w:pPr>
    </w:p>
    <w:p>
      <w:pPr>
        <w:numPr>
          <w:ilvl w:val="0"/>
          <w:numId w:val="4"/>
        </w:numPr>
        <w:spacing w:line="560" w:lineRule="exact"/>
        <w:jc w:val="center"/>
        <w:rPr>
          <w:rFonts w:ascii="黑体" w:eastAsia="黑体"/>
          <w:bCs/>
          <w:sz w:val="36"/>
        </w:rPr>
      </w:pPr>
      <w:r>
        <w:rPr>
          <w:rFonts w:hint="eastAsia" w:ascii="黑体" w:eastAsia="黑体"/>
          <w:bCs/>
          <w:sz w:val="36"/>
        </w:rPr>
        <w:t>投标书格式</w:t>
      </w:r>
    </w:p>
    <w:p>
      <w:pPr>
        <w:spacing w:line="720" w:lineRule="exact"/>
        <w:rPr>
          <w:rFonts w:ascii="楷体_GB2312" w:eastAsia="楷体_GB2312"/>
          <w:bCs/>
          <w:sz w:val="30"/>
        </w:rPr>
      </w:pPr>
      <w:r>
        <w:rPr>
          <w:rFonts w:hint="eastAsia" w:ascii="楷体_GB2312" w:eastAsia="楷体_GB2312"/>
          <w:bCs/>
          <w:sz w:val="30"/>
        </w:rPr>
        <w:t>投标书</w:t>
      </w:r>
    </w:p>
    <w:p>
      <w:pPr>
        <w:spacing w:line="480" w:lineRule="exact"/>
        <w:rPr>
          <w:rFonts w:ascii="楷体_GB2312" w:eastAsia="楷体_GB2312"/>
          <w:bCs/>
          <w:sz w:val="24"/>
        </w:rPr>
      </w:pPr>
      <w:r>
        <w:rPr>
          <w:rFonts w:hint="eastAsia"/>
          <w:bCs/>
          <w:sz w:val="24"/>
        </w:rPr>
        <w:t>江苏长江水务股份有限公司</w:t>
      </w:r>
      <w:r>
        <w:rPr>
          <w:rFonts w:hint="eastAsia" w:ascii="楷体_GB2312" w:eastAsia="楷体_GB2312"/>
          <w:bCs/>
          <w:sz w:val="24"/>
        </w:rPr>
        <w:t>：</w:t>
      </w:r>
    </w:p>
    <w:p>
      <w:pPr>
        <w:spacing w:line="480" w:lineRule="exact"/>
        <w:ind w:firstLine="480"/>
        <w:rPr>
          <w:rFonts w:ascii="宋体" w:hAnsi="宋体"/>
          <w:bCs/>
          <w:sz w:val="24"/>
        </w:rPr>
      </w:pPr>
      <w:r>
        <w:rPr>
          <w:rFonts w:hint="eastAsia" w:ascii="宋体" w:hAnsi="宋体"/>
          <w:bCs/>
          <w:sz w:val="24"/>
        </w:rPr>
        <w:t>你们 招标文件（包括补充文件，如果有的话）收悉，我们经详细审阅和研究，现决定参加投标。</w:t>
      </w:r>
    </w:p>
    <w:p>
      <w:pPr>
        <w:spacing w:line="480" w:lineRule="exact"/>
        <w:rPr>
          <w:rFonts w:ascii="宋体" w:hAnsi="宋体"/>
          <w:bCs/>
          <w:sz w:val="24"/>
        </w:rPr>
      </w:pPr>
      <w:r>
        <w:rPr>
          <w:rFonts w:hint="eastAsia" w:ascii="宋体" w:hAnsi="宋体"/>
          <w:bCs/>
          <w:sz w:val="24"/>
        </w:rPr>
        <w:t xml:space="preserve">    1.我们愿按照招标文件中的条款、要求，提供所需的招标货物及一切相关的服务，投标价为</w:t>
      </w:r>
      <w:r>
        <w:rPr>
          <w:rFonts w:hint="eastAsia" w:ascii="宋体" w:hAnsi="宋体"/>
          <w:bCs/>
          <w:sz w:val="24"/>
          <w:u w:val="single"/>
        </w:rPr>
        <w:t xml:space="preserve">（币种及金额） </w:t>
      </w:r>
      <w:r>
        <w:rPr>
          <w:rFonts w:hint="eastAsia" w:ascii="宋体" w:hAnsi="宋体"/>
          <w:bCs/>
          <w:sz w:val="24"/>
        </w:rPr>
        <w:t>。</w:t>
      </w:r>
    </w:p>
    <w:p>
      <w:pPr>
        <w:spacing w:line="480" w:lineRule="exact"/>
        <w:ind w:firstLine="420"/>
        <w:rPr>
          <w:rFonts w:ascii="宋体" w:hAnsi="宋体"/>
          <w:bCs/>
          <w:sz w:val="24"/>
        </w:rPr>
      </w:pPr>
      <w:r>
        <w:rPr>
          <w:rFonts w:hint="eastAsia" w:ascii="宋体" w:hAnsi="宋体"/>
          <w:bCs/>
          <w:sz w:val="24"/>
        </w:rPr>
        <w:t>2.如果我们中标，我们将在之后的天内交货。</w:t>
      </w:r>
    </w:p>
    <w:p>
      <w:pPr>
        <w:spacing w:line="480" w:lineRule="exact"/>
        <w:ind w:firstLine="420"/>
        <w:rPr>
          <w:rFonts w:ascii="宋体" w:hAnsi="宋体"/>
          <w:bCs/>
          <w:sz w:val="24"/>
        </w:rPr>
      </w:pPr>
      <w:r>
        <w:rPr>
          <w:rFonts w:hint="eastAsia" w:ascii="宋体" w:hAnsi="宋体"/>
          <w:bCs/>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bCs/>
          <w:sz w:val="24"/>
        </w:rPr>
      </w:pPr>
      <w:r>
        <w:rPr>
          <w:rFonts w:hint="eastAsia" w:ascii="宋体" w:hAnsi="宋体"/>
          <w:bCs/>
          <w:sz w:val="24"/>
        </w:rPr>
        <w:t xml:space="preserve">    4.我们同意提供招标人要求的有关本次招标的所有资料。</w:t>
      </w:r>
    </w:p>
    <w:p>
      <w:pPr>
        <w:spacing w:line="480" w:lineRule="exact"/>
        <w:ind w:firstLine="480"/>
        <w:rPr>
          <w:rFonts w:ascii="宋体" w:hAnsi="宋体"/>
          <w:bCs/>
          <w:sz w:val="24"/>
        </w:rPr>
      </w:pPr>
      <w:r>
        <w:rPr>
          <w:rFonts w:hint="eastAsia" w:ascii="宋体" w:hAnsi="宋体"/>
          <w:bCs/>
          <w:sz w:val="24"/>
        </w:rPr>
        <w:t>5.我们理解，你们无义务必须接受投标价最低的投标，并有权拒绝所有的投标。</w:t>
      </w:r>
    </w:p>
    <w:p>
      <w:pPr>
        <w:spacing w:line="480" w:lineRule="exact"/>
        <w:ind w:firstLine="480"/>
        <w:rPr>
          <w:rFonts w:ascii="宋体" w:hAnsi="宋体"/>
          <w:bCs/>
          <w:sz w:val="24"/>
        </w:rPr>
      </w:pPr>
      <w:r>
        <w:rPr>
          <w:rFonts w:hint="eastAsia" w:ascii="宋体" w:hAnsi="宋体"/>
          <w:bCs/>
          <w:sz w:val="24"/>
        </w:rPr>
        <w:t>6.如果我们中标，为执行合同，我们将按招标文件的要求提供必要的履约保证。</w:t>
      </w:r>
    </w:p>
    <w:p>
      <w:pPr>
        <w:spacing w:line="480" w:lineRule="exact"/>
        <w:rPr>
          <w:rFonts w:ascii="楷体_GB2312" w:eastAsia="楷体_GB2312"/>
          <w:bCs/>
          <w:sz w:val="24"/>
        </w:rPr>
      </w:pPr>
    </w:p>
    <w:p>
      <w:pPr>
        <w:spacing w:line="480" w:lineRule="exact"/>
        <w:rPr>
          <w:rFonts w:ascii="楷体_GB2312" w:eastAsia="楷体_GB2312"/>
          <w:bCs/>
          <w:sz w:val="24"/>
        </w:rPr>
      </w:pPr>
    </w:p>
    <w:p>
      <w:pPr>
        <w:spacing w:line="480" w:lineRule="exact"/>
        <w:rPr>
          <w:rFonts w:ascii="楷体_GB2312" w:eastAsia="楷体_GB2312"/>
          <w:bCs/>
          <w:sz w:val="24"/>
        </w:rPr>
      </w:pPr>
    </w:p>
    <w:p>
      <w:pPr>
        <w:spacing w:line="480" w:lineRule="exact"/>
        <w:jc w:val="center"/>
        <w:rPr>
          <w:rFonts w:ascii="宋体" w:hAnsi="宋体"/>
          <w:bCs/>
          <w:sz w:val="24"/>
        </w:rPr>
      </w:pPr>
      <w:r>
        <w:rPr>
          <w:rFonts w:hint="eastAsia" w:ascii="宋体" w:hAnsi="宋体"/>
          <w:bCs/>
          <w:sz w:val="24"/>
        </w:rPr>
        <w:t xml:space="preserve">  投标人名称：</w:t>
      </w:r>
    </w:p>
    <w:p>
      <w:pPr>
        <w:spacing w:line="480" w:lineRule="exact"/>
        <w:rPr>
          <w:rFonts w:ascii="宋体" w:hAnsi="宋体"/>
          <w:bCs/>
          <w:sz w:val="24"/>
        </w:rPr>
      </w:pPr>
      <w:r>
        <w:rPr>
          <w:rFonts w:hint="eastAsia" w:ascii="宋体" w:hAnsi="宋体"/>
          <w:bCs/>
          <w:sz w:val="24"/>
        </w:rPr>
        <w:t xml:space="preserve">                             （盖章）</w:t>
      </w:r>
    </w:p>
    <w:p>
      <w:pPr>
        <w:spacing w:line="480" w:lineRule="exact"/>
        <w:rPr>
          <w:rFonts w:ascii="宋体" w:hAnsi="宋体"/>
          <w:bCs/>
          <w:sz w:val="24"/>
        </w:rPr>
      </w:pPr>
      <w:r>
        <w:rPr>
          <w:rFonts w:hint="eastAsia" w:ascii="宋体" w:hAnsi="宋体"/>
          <w:bCs/>
          <w:sz w:val="24"/>
        </w:rPr>
        <w:t xml:space="preserve">                              地址：               邮编：</w:t>
      </w:r>
    </w:p>
    <w:p>
      <w:pPr>
        <w:spacing w:line="480" w:lineRule="exact"/>
        <w:rPr>
          <w:rFonts w:ascii="宋体" w:hAnsi="宋体"/>
          <w:bCs/>
          <w:sz w:val="24"/>
        </w:rPr>
      </w:pPr>
      <w:r>
        <w:rPr>
          <w:rFonts w:hint="eastAsia" w:ascii="宋体" w:hAnsi="宋体"/>
          <w:bCs/>
          <w:sz w:val="24"/>
        </w:rPr>
        <w:t xml:space="preserve">                              电话：               传真：</w:t>
      </w:r>
    </w:p>
    <w:p>
      <w:pPr>
        <w:spacing w:line="480" w:lineRule="exact"/>
        <w:rPr>
          <w:rFonts w:ascii="宋体" w:hAnsi="宋体"/>
          <w:bCs/>
          <w:sz w:val="24"/>
        </w:rPr>
      </w:pPr>
      <w:r>
        <w:rPr>
          <w:rFonts w:hint="eastAsia" w:ascii="宋体" w:hAnsi="宋体"/>
          <w:bCs/>
          <w:sz w:val="24"/>
        </w:rPr>
        <w:t xml:space="preserve">                              授权代表签字：</w:t>
      </w:r>
    </w:p>
    <w:p>
      <w:pPr>
        <w:spacing w:line="480" w:lineRule="exact"/>
        <w:rPr>
          <w:rFonts w:ascii="宋体" w:hAnsi="宋体"/>
          <w:bCs/>
          <w:sz w:val="24"/>
        </w:rPr>
      </w:pPr>
      <w:r>
        <w:rPr>
          <w:rFonts w:hint="eastAsia" w:ascii="宋体" w:hAnsi="宋体"/>
          <w:bCs/>
          <w:sz w:val="24"/>
        </w:rPr>
        <w:t xml:space="preserve">                              职务：</w:t>
      </w:r>
    </w:p>
    <w:p>
      <w:pPr>
        <w:spacing w:line="480" w:lineRule="exact"/>
        <w:rPr>
          <w:rFonts w:ascii="宋体" w:hAnsi="宋体"/>
          <w:bCs/>
          <w:sz w:val="24"/>
        </w:rPr>
      </w:pPr>
      <w:r>
        <w:rPr>
          <w:rFonts w:hint="eastAsia" w:ascii="宋体" w:hAnsi="宋体"/>
          <w:bCs/>
          <w:sz w:val="24"/>
        </w:rPr>
        <w:t xml:space="preserve">                              日期：</w:t>
      </w: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560" w:lineRule="exact"/>
        <w:jc w:val="center"/>
        <w:rPr>
          <w:rFonts w:ascii="黑体" w:eastAsia="黑体"/>
          <w:bCs/>
          <w:sz w:val="36"/>
        </w:rPr>
      </w:pPr>
      <w:r>
        <w:rPr>
          <w:rFonts w:hint="eastAsia" w:ascii="黑体" w:eastAsia="黑体"/>
          <w:bCs/>
          <w:sz w:val="36"/>
        </w:rPr>
        <w:t>2、开标一览表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szCs w:val="21"/>
              </w:rPr>
            </w:pPr>
            <w:r>
              <w:rPr>
                <w:rFonts w:hint="eastAsia" w:ascii="宋体" w:hAnsi="宋体"/>
                <w:bCs/>
                <w:szCs w:val="21"/>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Cs/>
                <w:szCs w:val="21"/>
              </w:rPr>
            </w:pPr>
            <w:r>
              <w:rPr>
                <w:rFonts w:hint="eastAsia" w:ascii="宋体" w:hAnsi="宋体"/>
                <w:bCs/>
                <w:szCs w:val="21"/>
              </w:rPr>
              <w:t>江苏长江水务股份有限公司</w:t>
            </w:r>
            <w:r>
              <w:rPr>
                <w:rFonts w:hint="eastAsia" w:ascii="宋体" w:hAnsi="宋体"/>
                <w:szCs w:val="21"/>
              </w:rPr>
              <w:t>第四水厂V型滤池PLC柜升级改造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序号</w:t>
            </w:r>
          </w:p>
        </w:tc>
        <w:tc>
          <w:tcPr>
            <w:tcW w:w="1980"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类 别</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制 造 厂 商</w:t>
            </w:r>
          </w:p>
        </w:tc>
        <w:tc>
          <w:tcPr>
            <w:tcW w:w="198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价格（元/套）</w:t>
            </w:r>
          </w:p>
        </w:tc>
        <w:tc>
          <w:tcPr>
            <w:tcW w:w="331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5</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6</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7</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8</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9</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10</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r>
              <w:rPr>
                <w:rFonts w:hint="eastAsia" w:ascii="宋体" w:hAnsi="宋体"/>
                <w:bCs/>
                <w:sz w:val="24"/>
              </w:rPr>
              <w:t>合计</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价格条件</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r>
              <w:rPr>
                <w:rFonts w:hint="eastAsia" w:ascii="宋体" w:hAnsi="宋体"/>
                <w:bCs/>
                <w:szCs w:val="21"/>
              </w:rPr>
              <w:t>招标方指定的地点（扬州）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交 货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质 保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bl>
    <w:p>
      <w:pPr>
        <w:spacing w:line="560" w:lineRule="exact"/>
        <w:rPr>
          <w:rFonts w:ascii="宋体" w:hAnsi="宋体"/>
          <w:bCs/>
          <w:sz w:val="24"/>
        </w:rPr>
      </w:pPr>
      <w:r>
        <w:rPr>
          <w:rFonts w:hint="eastAsia" w:ascii="宋体" w:hAnsi="宋体"/>
          <w:bCs/>
          <w:sz w:val="24"/>
        </w:rPr>
        <w:t>投标人全称：（盖章或签字）</w:t>
      </w:r>
    </w:p>
    <w:p>
      <w:pPr>
        <w:spacing w:line="560" w:lineRule="exact"/>
        <w:rPr>
          <w:rFonts w:ascii="宋体" w:hAnsi="宋体"/>
          <w:bCs/>
          <w:sz w:val="24"/>
        </w:rPr>
      </w:pPr>
      <w:r>
        <w:rPr>
          <w:rFonts w:hint="eastAsia" w:ascii="宋体" w:hAnsi="宋体"/>
          <w:bCs/>
          <w:sz w:val="24"/>
        </w:rPr>
        <w:t>授权代表签字：</w:t>
      </w:r>
    </w:p>
    <w:p>
      <w:pPr>
        <w:spacing w:line="560" w:lineRule="exact"/>
        <w:rPr>
          <w:rFonts w:ascii="宋体" w:hAnsi="宋体"/>
          <w:bCs/>
          <w:sz w:val="24"/>
        </w:rPr>
      </w:pPr>
      <w:r>
        <w:rPr>
          <w:rFonts w:hint="eastAsia" w:ascii="宋体" w:hAnsi="宋体"/>
          <w:bCs/>
          <w:sz w:val="24"/>
        </w:rPr>
        <w:t>日  期：</w:t>
      </w:r>
    </w:p>
    <w:p>
      <w:pPr>
        <w:spacing w:line="560" w:lineRule="exact"/>
        <w:rPr>
          <w:rFonts w:ascii="宋体" w:hAnsi="宋体"/>
          <w:bCs/>
          <w:szCs w:val="21"/>
        </w:rPr>
      </w:pPr>
      <w:r>
        <w:rPr>
          <w:rFonts w:hint="eastAsia" w:ascii="宋体" w:hAnsi="宋体"/>
          <w:bCs/>
          <w:sz w:val="24"/>
        </w:rPr>
        <w:t>说明：</w:t>
      </w:r>
      <w:r>
        <w:rPr>
          <w:rFonts w:hint="eastAsia" w:ascii="宋体" w:hAnsi="宋体"/>
          <w:bCs/>
          <w:szCs w:val="21"/>
        </w:rPr>
        <w:t>1、</w:t>
      </w:r>
      <w:r>
        <w:rPr>
          <w:rFonts w:hint="eastAsia" w:ascii="宋体" w:hAnsi="宋体"/>
          <w:b/>
          <w:szCs w:val="21"/>
        </w:rPr>
        <w:t>各投标单位需根据招标文件中设备清单内容（包含但不仅限于，投标人须保证设备、系统、软件的配套、兼容性）进行报价，</w:t>
      </w:r>
      <w:r>
        <w:rPr>
          <w:rFonts w:hint="eastAsia" w:ascii="宋体" w:hAnsi="宋体"/>
          <w:bCs/>
          <w:szCs w:val="21"/>
        </w:rPr>
        <w:t>不得填报选择性报价方案；</w:t>
      </w:r>
    </w:p>
    <w:p>
      <w:pPr>
        <w:spacing w:line="560" w:lineRule="exact"/>
        <w:ind w:firstLine="630" w:firstLineChars="300"/>
        <w:rPr>
          <w:rFonts w:ascii="宋体" w:hAnsi="宋体"/>
          <w:bCs/>
          <w:szCs w:val="21"/>
          <w:highlight w:val="cyan"/>
        </w:rPr>
      </w:pPr>
      <w:r>
        <w:rPr>
          <w:rFonts w:hint="eastAsia" w:ascii="宋体" w:hAnsi="宋体"/>
          <w:bCs/>
          <w:szCs w:val="21"/>
        </w:rPr>
        <w:t>2、该报价含13%增值税、运保杂费、安装调试以及与此项目相关的辅助工程（旧设备的拆除）的费用；（运保杂费、安装调试以及与此项目相关的辅助工程&lt;含线缆敷设&gt;的费用均不单立报价）。</w:t>
      </w:r>
      <w:r>
        <w:rPr>
          <w:rFonts w:hint="eastAsia" w:ascii="宋体" w:hAnsi="宋体"/>
          <w:bCs/>
          <w:szCs w:val="21"/>
          <w:highlight w:val="cyan"/>
        </w:rPr>
        <w:t>运输、卸货、安装调试过程中产生的安全责任均由中标方负责，须签定安全协议。</w:t>
      </w:r>
    </w:p>
    <w:p>
      <w:pPr>
        <w:spacing w:line="560" w:lineRule="exact"/>
        <w:ind w:firstLine="630" w:firstLineChars="300"/>
        <w:rPr>
          <w:rFonts w:ascii="宋体" w:hAnsi="宋体"/>
          <w:bCs/>
          <w:szCs w:val="21"/>
        </w:rPr>
      </w:pPr>
      <w:r>
        <w:rPr>
          <w:rFonts w:hint="eastAsia" w:ascii="宋体" w:hAnsi="宋体"/>
          <w:bCs/>
          <w:szCs w:val="21"/>
        </w:rPr>
        <w:t>3、此表一式两份，加盖公章后按招标文件要求封装，装入正本袋中。</w:t>
      </w:r>
    </w:p>
    <w:p>
      <w:pPr>
        <w:spacing w:line="560" w:lineRule="exact"/>
        <w:ind w:firstLine="630" w:firstLineChars="300"/>
        <w:rPr>
          <w:rFonts w:ascii="宋体" w:hAnsi="宋体"/>
          <w:bCs/>
          <w:szCs w:val="21"/>
        </w:rPr>
      </w:pPr>
      <w:r>
        <w:rPr>
          <w:rFonts w:hint="eastAsia" w:ascii="宋体" w:hAnsi="宋体"/>
          <w:bCs/>
          <w:szCs w:val="21"/>
        </w:rPr>
        <w:t>4、如因投标人填写有误，导致无法唱标，责任由投标人自负。</w:t>
      </w:r>
    </w:p>
    <w:p>
      <w:pPr>
        <w:spacing w:line="560" w:lineRule="exact"/>
        <w:ind w:firstLine="720" w:firstLineChars="300"/>
        <w:rPr>
          <w:rFonts w:ascii="宋体" w:hAnsi="宋体"/>
          <w:bCs/>
          <w:sz w:val="24"/>
        </w:rPr>
      </w:pPr>
    </w:p>
    <w:p>
      <w:pPr>
        <w:spacing w:line="560" w:lineRule="exact"/>
        <w:rPr>
          <w:rFonts w:ascii="楷体_GB2312" w:eastAsia="楷体_GB2312"/>
          <w:bCs/>
          <w:sz w:val="24"/>
        </w:rPr>
      </w:pPr>
      <w:r>
        <w:rPr>
          <w:rFonts w:hint="eastAsia" w:ascii="楷体_GB2312" w:eastAsia="楷体_GB2312"/>
          <w:bCs/>
          <w:sz w:val="28"/>
          <w:szCs w:val="28"/>
        </w:rPr>
        <w:br w:type="page"/>
      </w:r>
    </w:p>
    <w:p>
      <w:pPr>
        <w:spacing w:line="560" w:lineRule="exact"/>
        <w:jc w:val="center"/>
        <w:rPr>
          <w:rFonts w:ascii="黑体" w:eastAsia="黑体"/>
          <w:bCs/>
          <w:sz w:val="36"/>
          <w:highlight w:val="cyan"/>
        </w:rPr>
      </w:pPr>
      <w:r>
        <w:rPr>
          <w:rFonts w:hint="eastAsia" w:ascii="黑体" w:eastAsia="黑体"/>
          <w:bCs/>
          <w:sz w:val="36"/>
          <w:highlight w:val="cyan"/>
        </w:rPr>
        <w:t>3、投标产品配置及分项报价表</w:t>
      </w:r>
    </w:p>
    <w:p>
      <w:pPr>
        <w:spacing w:line="360" w:lineRule="auto"/>
        <w:jc w:val="center"/>
        <w:rPr>
          <w:rFonts w:ascii="宋体" w:hAnsi="宋体"/>
          <w:b/>
          <w:szCs w:val="21"/>
          <w:highlight w:val="cyan"/>
        </w:rPr>
      </w:pPr>
      <w:r>
        <w:rPr>
          <w:rFonts w:hint="eastAsia" w:ascii="宋体" w:hAnsi="宋体"/>
          <w:b/>
          <w:szCs w:val="21"/>
          <w:highlight w:val="cyan"/>
        </w:rPr>
        <w:t xml:space="preserve"> (按采购清单报价)</w:t>
      </w:r>
    </w:p>
    <w:p>
      <w:pPr>
        <w:spacing w:line="360" w:lineRule="auto"/>
        <w:rPr>
          <w:rFonts w:ascii="宋体" w:hAnsi="宋体"/>
          <w:szCs w:val="21"/>
          <w:highlight w:val="cyan"/>
        </w:rPr>
      </w:pPr>
      <w:r>
        <w:rPr>
          <w:rFonts w:hint="eastAsia" w:ascii="宋体" w:hAnsi="宋体"/>
          <w:szCs w:val="21"/>
          <w:highlight w:val="cyan"/>
        </w:rPr>
        <w:t>投标人全称（加盖公章）：</w:t>
      </w:r>
    </w:p>
    <w:p>
      <w:pPr>
        <w:spacing w:line="360" w:lineRule="auto"/>
        <w:rPr>
          <w:rFonts w:ascii="宋体" w:hAnsi="宋体"/>
          <w:szCs w:val="21"/>
          <w:highlight w:val="cyan"/>
        </w:rPr>
      </w:pPr>
      <w:r>
        <w:rPr>
          <w:rFonts w:hint="eastAsia" w:ascii="宋体" w:hAnsi="宋体"/>
          <w:szCs w:val="21"/>
          <w:highlight w:val="cyan"/>
        </w:rPr>
        <w:t>项目名称：</w:t>
      </w:r>
    </w:p>
    <w:p>
      <w:pPr>
        <w:spacing w:line="360" w:lineRule="auto"/>
        <w:rPr>
          <w:rFonts w:ascii="宋体" w:hAnsi="宋体"/>
          <w:szCs w:val="21"/>
          <w:highlight w:val="cyan"/>
        </w:rPr>
      </w:pPr>
      <w:r>
        <w:rPr>
          <w:rFonts w:hint="eastAsia" w:ascii="宋体" w:hAnsi="宋体"/>
          <w:szCs w:val="21"/>
          <w:highlight w:val="cyan"/>
        </w:rPr>
        <w:t>项目编号：</w:t>
      </w:r>
    </w:p>
    <w:tbl>
      <w:tblPr>
        <w:tblStyle w:val="12"/>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134"/>
        <w:gridCol w:w="1559"/>
        <w:gridCol w:w="881"/>
        <w:gridCol w:w="1071"/>
        <w:gridCol w:w="1071"/>
        <w:gridCol w:w="1071"/>
        <w:gridCol w:w="1071"/>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highlight w:val="cyan"/>
              </w:rPr>
            </w:pPr>
            <w:r>
              <w:rPr>
                <w:rFonts w:hint="eastAsia" w:ascii="宋体" w:hAnsi="宋体"/>
                <w:szCs w:val="21"/>
                <w:highlight w:val="cyan"/>
              </w:rPr>
              <w:t>序号</w:t>
            </w: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highlight w:val="cyan"/>
              </w:rPr>
            </w:pPr>
            <w:r>
              <w:rPr>
                <w:rFonts w:hint="eastAsia" w:ascii="宋体" w:hAnsi="宋体"/>
                <w:szCs w:val="21"/>
                <w:highlight w:val="cyan"/>
              </w:rPr>
              <w:t>产品名称</w:t>
            </w: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highlight w:val="cyan"/>
              </w:rPr>
            </w:pPr>
            <w:r>
              <w:rPr>
                <w:rFonts w:hint="eastAsia" w:ascii="宋体" w:hAnsi="宋体"/>
                <w:szCs w:val="21"/>
                <w:highlight w:val="cyan"/>
              </w:rPr>
              <w:t>主要技术参数</w:t>
            </w: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highlight w:val="cyan"/>
              </w:rPr>
            </w:pPr>
            <w:r>
              <w:rPr>
                <w:rFonts w:hint="eastAsia" w:ascii="宋体" w:hAnsi="宋体"/>
                <w:szCs w:val="21"/>
                <w:highlight w:val="cyan"/>
              </w:rPr>
              <w:t>数量</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highlight w:val="cyan"/>
              </w:rPr>
            </w:pPr>
            <w:r>
              <w:rPr>
                <w:rFonts w:hint="eastAsia" w:ascii="宋体" w:hAnsi="宋体"/>
                <w:szCs w:val="21"/>
                <w:highlight w:val="cyan"/>
              </w:rPr>
              <w:t>单位</w:t>
            </w:r>
          </w:p>
          <w:p>
            <w:pPr>
              <w:adjustRightInd w:val="0"/>
              <w:snapToGrid w:val="0"/>
              <w:spacing w:line="280" w:lineRule="exact"/>
              <w:jc w:val="center"/>
              <w:rPr>
                <w:rFonts w:ascii="宋体" w:hAnsi="宋体"/>
                <w:szCs w:val="21"/>
                <w:highlight w:val="cyan"/>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highlight w:val="cyan"/>
              </w:rPr>
            </w:pPr>
            <w:r>
              <w:rPr>
                <w:rFonts w:hint="eastAsia" w:ascii="宋体" w:hAnsi="宋体"/>
                <w:szCs w:val="21"/>
                <w:highlight w:val="cyan"/>
              </w:rPr>
              <w:t>单价</w:t>
            </w:r>
          </w:p>
          <w:p>
            <w:pPr>
              <w:adjustRightInd w:val="0"/>
              <w:snapToGrid w:val="0"/>
              <w:spacing w:line="280" w:lineRule="exact"/>
              <w:jc w:val="center"/>
              <w:rPr>
                <w:rFonts w:ascii="宋体" w:hAnsi="宋体"/>
                <w:szCs w:val="21"/>
                <w:highlight w:val="cyan"/>
              </w:rPr>
            </w:pPr>
            <w:r>
              <w:rPr>
                <w:rFonts w:hint="eastAsia" w:ascii="宋体" w:hAnsi="宋体"/>
                <w:szCs w:val="21"/>
                <w:highlight w:val="cyan"/>
              </w:rPr>
              <w:t>（元）</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highlight w:val="cyan"/>
              </w:rPr>
            </w:pPr>
            <w:r>
              <w:rPr>
                <w:rFonts w:hint="eastAsia" w:ascii="宋体" w:hAnsi="宋体"/>
                <w:szCs w:val="21"/>
                <w:highlight w:val="cyan"/>
              </w:rPr>
              <w:t>总价</w:t>
            </w:r>
          </w:p>
          <w:p>
            <w:pPr>
              <w:adjustRightInd w:val="0"/>
              <w:snapToGrid w:val="0"/>
              <w:spacing w:line="220" w:lineRule="atLeast"/>
              <w:jc w:val="center"/>
              <w:rPr>
                <w:rFonts w:ascii="宋体" w:hAnsi="宋体"/>
                <w:szCs w:val="21"/>
                <w:highlight w:val="cyan"/>
              </w:rPr>
            </w:pPr>
            <w:r>
              <w:rPr>
                <w:rFonts w:hint="eastAsia" w:ascii="宋体" w:hAnsi="宋体"/>
                <w:szCs w:val="21"/>
                <w:highlight w:val="cyan"/>
              </w:rPr>
              <w:t>（元）</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highlight w:val="cyan"/>
              </w:rPr>
            </w:pPr>
            <w:r>
              <w:rPr>
                <w:rFonts w:hint="eastAsia" w:ascii="宋体" w:hAnsi="宋体"/>
                <w:szCs w:val="21"/>
                <w:highlight w:val="cyan"/>
              </w:rPr>
              <w:t>品牌</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highlight w:val="cyan"/>
              </w:rPr>
            </w:pPr>
            <w:r>
              <w:rPr>
                <w:rFonts w:hint="eastAsia" w:ascii="宋体" w:hAnsi="宋体"/>
                <w:szCs w:val="21"/>
                <w:highlight w:val="cya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5716" w:type="dxa"/>
            <w:gridSpan w:val="5"/>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szCs w:val="21"/>
              </w:rPr>
            </w:pPr>
            <w:r>
              <w:rPr>
                <w:rFonts w:hint="eastAsia" w:ascii="宋体" w:hAnsi="宋体"/>
                <w:szCs w:val="21"/>
              </w:rPr>
              <w:t>汇总总价：</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bl>
    <w:p>
      <w:pPr>
        <w:rPr>
          <w:rFonts w:ascii="宋体" w:hAnsi="宋体"/>
          <w:szCs w:val="21"/>
        </w:rPr>
      </w:pPr>
    </w:p>
    <w:p>
      <w:pPr>
        <w:rPr>
          <w:rFonts w:ascii="宋体" w:hAnsi="宋体"/>
          <w:szCs w:val="21"/>
        </w:rPr>
      </w:pPr>
      <w:r>
        <w:rPr>
          <w:rFonts w:hint="eastAsia" w:ascii="宋体" w:hAnsi="宋体"/>
          <w:szCs w:val="21"/>
        </w:rPr>
        <w:t>法定代表人或授权代表签字：</w:t>
      </w:r>
    </w:p>
    <w:p>
      <w:pPr>
        <w:rPr>
          <w:rFonts w:ascii="宋体" w:hAnsi="宋体"/>
          <w:szCs w:val="21"/>
        </w:rPr>
      </w:pPr>
    </w:p>
    <w:p>
      <w:pPr>
        <w:rPr>
          <w:rFonts w:ascii="宋体" w:hAnsi="宋体"/>
          <w:szCs w:val="21"/>
        </w:rPr>
      </w:pPr>
      <w:r>
        <w:rPr>
          <w:rFonts w:hint="eastAsia" w:ascii="宋体" w:hAnsi="宋体"/>
          <w:szCs w:val="21"/>
        </w:rPr>
        <w:t>日期：年月日</w:t>
      </w:r>
    </w:p>
    <w:p>
      <w:pPr>
        <w:rPr>
          <w:rFonts w:ascii="宋体" w:hAnsi="宋体"/>
          <w:szCs w:val="21"/>
        </w:rPr>
      </w:pPr>
    </w:p>
    <w:p>
      <w:pPr>
        <w:rPr>
          <w:rFonts w:ascii="宋体" w:hAnsi="宋体"/>
          <w:szCs w:val="21"/>
        </w:rPr>
      </w:pPr>
    </w:p>
    <w:p>
      <w:pPr>
        <w:rPr>
          <w:rFonts w:ascii="宋体" w:hAnsi="宋体"/>
          <w:kern w:val="0"/>
          <w:szCs w:val="21"/>
          <w:highlight w:val="cyan"/>
        </w:rPr>
      </w:pPr>
      <w:r>
        <w:rPr>
          <w:rFonts w:hint="eastAsia" w:ascii="宋体" w:hAnsi="宋体"/>
          <w:kern w:val="0"/>
          <w:szCs w:val="21"/>
          <w:highlight w:val="cyan"/>
        </w:rPr>
        <w:t>备注：</w:t>
      </w:r>
    </w:p>
    <w:p>
      <w:pPr>
        <w:rPr>
          <w:rFonts w:ascii="宋体" w:hAnsi="宋体"/>
          <w:kern w:val="0"/>
          <w:szCs w:val="21"/>
          <w:highlight w:val="cyan"/>
        </w:rPr>
      </w:pPr>
      <w:r>
        <w:rPr>
          <w:rFonts w:hint="eastAsia" w:ascii="宋体" w:hAnsi="宋体"/>
          <w:kern w:val="0"/>
          <w:szCs w:val="21"/>
          <w:highlight w:val="cyan"/>
        </w:rPr>
        <w:t>1、各供应商可以根据实际情况、采购清单合理安排，对上述项目适当予以调整，确保设备完整和系统流畅运行。</w:t>
      </w:r>
    </w:p>
    <w:p>
      <w:pPr>
        <w:rPr>
          <w:rFonts w:ascii="宋体" w:hAnsi="宋体"/>
          <w:kern w:val="0"/>
          <w:szCs w:val="21"/>
          <w:highlight w:val="cyan"/>
        </w:rPr>
      </w:pPr>
      <w:r>
        <w:rPr>
          <w:rFonts w:hint="eastAsia" w:ascii="宋体" w:hAnsi="宋体"/>
          <w:kern w:val="0"/>
          <w:szCs w:val="21"/>
          <w:highlight w:val="cyan"/>
        </w:rPr>
        <w:t>2、所有报价（含各分项报价）必须符合国家法律法规及本次招标文件要求。</w:t>
      </w:r>
    </w:p>
    <w:p>
      <w:pPr>
        <w:rPr>
          <w:rFonts w:ascii="楷体_GB2312" w:eastAsia="楷体_GB2312"/>
          <w:bCs/>
          <w:sz w:val="44"/>
        </w:rPr>
      </w:pPr>
      <w:r>
        <w:rPr>
          <w:rFonts w:hint="eastAsia" w:ascii="楷体_GB2312" w:eastAsia="楷体_GB2312"/>
          <w:bCs/>
          <w:sz w:val="44"/>
        </w:rPr>
        <w:br w:type="page"/>
      </w:r>
    </w:p>
    <w:p>
      <w:pPr>
        <w:spacing w:line="560" w:lineRule="exact"/>
        <w:jc w:val="center"/>
        <w:rPr>
          <w:rFonts w:ascii="楷体_GB2312" w:eastAsia="楷体_GB2312"/>
          <w:bCs/>
          <w:sz w:val="44"/>
        </w:rPr>
      </w:pPr>
      <w:r>
        <w:rPr>
          <w:rFonts w:hint="eastAsia" w:ascii="楷体_GB2312" w:eastAsia="楷体_GB2312"/>
          <w:bCs/>
          <w:sz w:val="44"/>
        </w:rPr>
        <w:t>二、投标人资格证明文件</w:t>
      </w:r>
    </w:p>
    <w:p>
      <w:pPr>
        <w:spacing w:line="560" w:lineRule="exact"/>
        <w:jc w:val="center"/>
        <w:rPr>
          <w:rFonts w:ascii="楷体_GB2312" w:eastAsia="楷体_GB2312"/>
          <w:bCs/>
          <w:sz w:val="24"/>
        </w:rPr>
      </w:pPr>
      <w:r>
        <w:rPr>
          <w:rFonts w:hint="eastAsia" w:ascii="黑体" w:eastAsia="黑体"/>
          <w:bCs/>
          <w:sz w:val="36"/>
        </w:rPr>
        <w:t>1.投标人概况</w:t>
      </w:r>
    </w:p>
    <w:p>
      <w:pPr>
        <w:spacing w:line="560" w:lineRule="exact"/>
        <w:rPr>
          <w:rFonts w:ascii="宋体" w:hAnsi="宋体"/>
          <w:bCs/>
        </w:rPr>
      </w:pPr>
      <w:r>
        <w:rPr>
          <w:rFonts w:hint="eastAsia" w:ascii="宋体" w:hAnsi="宋体"/>
          <w:bCs/>
        </w:rPr>
        <w:t>（注：投标人简要历史、生产的主要产品或经营业务范围；组织机构、所属集（财）团等）</w:t>
      </w: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t>2.投标人技术能力</w:t>
      </w:r>
    </w:p>
    <w:p>
      <w:pPr>
        <w:spacing w:line="560" w:lineRule="exact"/>
        <w:jc w:val="center"/>
        <w:rPr>
          <w:rFonts w:ascii="宋体" w:hAnsi="宋体"/>
          <w:bCs/>
        </w:rPr>
      </w:pPr>
      <w:r>
        <w:rPr>
          <w:rFonts w:hint="eastAsia" w:ascii="宋体" w:hAnsi="宋体"/>
          <w:bCs/>
        </w:rPr>
        <w:t>（注：简要介绍投标人的生产水平、技术力量、装备水平及生产能力等）</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t>3.投标人及制造商财务状况</w:t>
      </w:r>
    </w:p>
    <w:p>
      <w:pPr>
        <w:spacing w:line="400" w:lineRule="exact"/>
        <w:rPr>
          <w:rFonts w:ascii="宋体" w:hAnsi="宋体"/>
          <w:bCs/>
        </w:rPr>
      </w:pPr>
      <w:r>
        <w:rPr>
          <w:rFonts w:hint="eastAsia" w:ascii="宋体" w:hAnsi="宋体"/>
          <w:bCs/>
        </w:rPr>
        <w:t>（提供近一年的年度财务报告。固定资产原值、净值、流动资金、最近三年年产值、销售额或贸易额和利润额）</w:t>
      </w:r>
    </w:p>
    <w:p>
      <w:pPr>
        <w:spacing w:line="400" w:lineRule="exact"/>
        <w:rPr>
          <w:rFonts w:ascii="宋体" w:hAnsi="宋体"/>
          <w:bCs/>
        </w:rPr>
      </w:pPr>
    </w:p>
    <w:p>
      <w:pPr>
        <w:spacing w:line="400" w:lineRule="exact"/>
        <w:rPr>
          <w:rFonts w:ascii="宋体" w:hAnsi="宋体"/>
          <w:bCs/>
        </w:rPr>
      </w:pPr>
    </w:p>
    <w:p>
      <w:pPr>
        <w:spacing w:line="560" w:lineRule="exact"/>
        <w:jc w:val="center"/>
        <w:rPr>
          <w:rFonts w:ascii="黑体" w:eastAsia="黑体"/>
          <w:bCs/>
          <w:sz w:val="36"/>
        </w:rPr>
      </w:pPr>
      <w:r>
        <w:rPr>
          <w:rFonts w:hint="eastAsia" w:ascii="黑体" w:eastAsia="黑体"/>
          <w:bCs/>
          <w:sz w:val="36"/>
        </w:rPr>
        <w:t>4.营业执照副本</w:t>
      </w:r>
    </w:p>
    <w:p>
      <w:pPr>
        <w:spacing w:line="560" w:lineRule="exact"/>
        <w:rPr>
          <w:rFonts w:ascii="楷体_GB2312" w:eastAsia="楷体_GB2312"/>
          <w:bCs/>
          <w:sz w:val="24"/>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widowControl/>
        <w:jc w:val="left"/>
        <w:rPr>
          <w:rFonts w:ascii="黑体" w:eastAsia="黑体"/>
          <w:bCs/>
          <w:sz w:val="36"/>
        </w:rPr>
      </w:pPr>
      <w:r>
        <w:rPr>
          <w:rFonts w:ascii="黑体" w:eastAsia="黑体"/>
          <w:bCs/>
          <w:sz w:val="36"/>
        </w:rPr>
        <w:br w:type="page"/>
      </w:r>
    </w:p>
    <w:p>
      <w:pPr>
        <w:spacing w:line="560" w:lineRule="exact"/>
        <w:jc w:val="center"/>
        <w:rPr>
          <w:rFonts w:ascii="黑体" w:eastAsia="黑体"/>
          <w:bCs/>
          <w:sz w:val="36"/>
        </w:rPr>
      </w:pPr>
    </w:p>
    <w:p>
      <w:pPr>
        <w:spacing w:line="560" w:lineRule="exact"/>
        <w:jc w:val="center"/>
        <w:rPr>
          <w:rFonts w:ascii="黑体" w:eastAsia="黑体"/>
          <w:bCs/>
          <w:sz w:val="36"/>
        </w:rPr>
      </w:pPr>
      <w:r>
        <w:rPr>
          <w:rFonts w:hint="eastAsia" w:ascii="黑体" w:eastAsia="黑体"/>
          <w:bCs/>
          <w:sz w:val="36"/>
        </w:rPr>
        <w:t>5.授权委托书</w:t>
      </w:r>
    </w:p>
    <w:p>
      <w:pPr>
        <w:spacing w:line="560" w:lineRule="exact"/>
        <w:rPr>
          <w:rFonts w:ascii="楷体_GB2312" w:eastAsia="楷体_GB2312"/>
          <w:bCs/>
          <w:sz w:val="24"/>
        </w:rPr>
      </w:pPr>
    </w:p>
    <w:p>
      <w:pPr>
        <w:spacing w:after="240" w:line="360" w:lineRule="auto"/>
        <w:jc w:val="center"/>
        <w:rPr>
          <w:rFonts w:ascii="宋体" w:hAnsi="宋体"/>
          <w:bCs/>
          <w:sz w:val="32"/>
        </w:rPr>
      </w:pPr>
      <w:r>
        <w:rPr>
          <w:rFonts w:hint="eastAsia" w:ascii="宋体" w:hAnsi="宋体"/>
          <w:bCs/>
          <w:sz w:val="32"/>
        </w:rPr>
        <w:t>授 权 委 托 书</w:t>
      </w:r>
    </w:p>
    <w:p>
      <w:pPr>
        <w:topLinePunct/>
        <w:spacing w:line="360" w:lineRule="auto"/>
        <w:ind w:firstLine="480" w:firstLineChars="200"/>
        <w:rPr>
          <w:bCs/>
          <w:sz w:val="24"/>
          <w:u w:val="single"/>
        </w:rPr>
      </w:pPr>
      <w:r>
        <w:rPr>
          <w:rFonts w:hint="eastAsia"/>
          <w:bCs/>
          <w:sz w:val="24"/>
        </w:rPr>
        <w:t>本人（姓名）系（投标人名称）的法定代表人，现委托</w:t>
      </w:r>
    </w:p>
    <w:p>
      <w:pPr>
        <w:topLinePunct/>
        <w:spacing w:line="360" w:lineRule="auto"/>
        <w:rPr>
          <w:bCs/>
          <w:sz w:val="24"/>
        </w:rPr>
      </w:pPr>
      <w:r>
        <w:rPr>
          <w:rFonts w:hint="eastAsia"/>
          <w:bCs/>
          <w:sz w:val="24"/>
        </w:rPr>
        <w:t>（姓名）为我方代理人。代理人根据授权，以我方名义签署、澄清、说明、补正、递交、撤回、修改</w:t>
      </w:r>
      <w:r>
        <w:rPr>
          <w:rFonts w:hint="eastAsia" w:ascii="宋体" w:hAnsi="宋体"/>
          <w:bCs/>
          <w:sz w:val="24"/>
        </w:rPr>
        <w:t>项目（项目名称）</w:t>
      </w:r>
      <w:r>
        <w:rPr>
          <w:rFonts w:hint="eastAsia"/>
          <w:bCs/>
          <w:sz w:val="24"/>
        </w:rPr>
        <w:t>投标文件、签订合同和处理有关事宜，其法律后果由我方承担。</w:t>
      </w:r>
    </w:p>
    <w:p>
      <w:pPr>
        <w:spacing w:line="360" w:lineRule="auto"/>
        <w:rPr>
          <w:bCs/>
          <w:sz w:val="24"/>
        </w:rPr>
      </w:pPr>
      <w:r>
        <w:rPr>
          <w:rFonts w:hint="eastAsia"/>
          <w:bCs/>
          <w:sz w:val="24"/>
        </w:rPr>
        <w:t>代理人无转委托权。</w:t>
      </w:r>
    </w:p>
    <w:p>
      <w:pPr>
        <w:spacing w:line="360" w:lineRule="auto"/>
        <w:rPr>
          <w:bCs/>
          <w:sz w:val="24"/>
        </w:rPr>
      </w:pPr>
    </w:p>
    <w:p>
      <w:pPr>
        <w:spacing w:line="440" w:lineRule="exact"/>
        <w:rPr>
          <w:bCs/>
          <w:sz w:val="24"/>
        </w:rPr>
      </w:pPr>
      <w:r>
        <w:rPr>
          <w:rFonts w:hint="eastAsia"/>
          <w:bCs/>
          <w:sz w:val="24"/>
        </w:rPr>
        <w:t>投标人：（盖单位章）</w:t>
      </w:r>
    </w:p>
    <w:p>
      <w:pPr>
        <w:spacing w:line="440" w:lineRule="exact"/>
        <w:rPr>
          <w:bCs/>
          <w:sz w:val="24"/>
        </w:rPr>
      </w:pPr>
    </w:p>
    <w:p>
      <w:pPr>
        <w:spacing w:line="440" w:lineRule="exact"/>
        <w:rPr>
          <w:bCs/>
          <w:sz w:val="24"/>
        </w:rPr>
      </w:pPr>
      <w:r>
        <w:rPr>
          <w:rFonts w:hint="eastAsia"/>
          <w:bCs/>
          <w:sz w:val="24"/>
        </w:rPr>
        <w:t>法定代表人：（签字）</w:t>
      </w:r>
    </w:p>
    <w:p>
      <w:pPr>
        <w:spacing w:line="440" w:lineRule="exact"/>
        <w:rPr>
          <w:bCs/>
          <w:sz w:val="24"/>
        </w:rPr>
      </w:pPr>
    </w:p>
    <w:p>
      <w:pPr>
        <w:spacing w:line="440" w:lineRule="exact"/>
        <w:rPr>
          <w:bCs/>
          <w:sz w:val="24"/>
        </w:rPr>
      </w:pPr>
      <w:r>
        <w:rPr>
          <w:rFonts w:hint="eastAsia"/>
          <w:bCs/>
          <w:sz w:val="24"/>
        </w:rPr>
        <w:t>身份证号码：</w:t>
      </w:r>
    </w:p>
    <w:p>
      <w:pPr>
        <w:spacing w:line="440" w:lineRule="exact"/>
        <w:rPr>
          <w:bCs/>
          <w:sz w:val="24"/>
        </w:rPr>
      </w:pPr>
    </w:p>
    <w:p>
      <w:pPr>
        <w:spacing w:line="440" w:lineRule="exact"/>
        <w:rPr>
          <w:bCs/>
          <w:sz w:val="24"/>
        </w:rPr>
      </w:pPr>
      <w:r>
        <w:rPr>
          <w:rFonts w:hint="eastAsia"/>
          <w:bCs/>
          <w:sz w:val="24"/>
        </w:rPr>
        <w:t>委托代理人：（签字）</w:t>
      </w:r>
    </w:p>
    <w:p>
      <w:pPr>
        <w:spacing w:line="440" w:lineRule="exact"/>
        <w:rPr>
          <w:bCs/>
          <w:sz w:val="24"/>
        </w:rPr>
      </w:pPr>
    </w:p>
    <w:p>
      <w:pPr>
        <w:spacing w:line="440" w:lineRule="exact"/>
        <w:rPr>
          <w:bCs/>
          <w:sz w:val="24"/>
        </w:rPr>
      </w:pPr>
      <w:r>
        <w:rPr>
          <w:rFonts w:hint="eastAsia"/>
          <w:bCs/>
          <w:sz w:val="24"/>
        </w:rPr>
        <w:t>身份证号码：附身份证复印件</w:t>
      </w:r>
    </w:p>
    <w:p>
      <w:pPr>
        <w:spacing w:line="440" w:lineRule="exact"/>
        <w:rPr>
          <w:bCs/>
          <w:sz w:val="24"/>
        </w:rPr>
      </w:pPr>
    </w:p>
    <w:p>
      <w:pPr>
        <w:spacing w:line="440" w:lineRule="exact"/>
        <w:rPr>
          <w:bCs/>
          <w:sz w:val="24"/>
        </w:rPr>
      </w:pPr>
    </w:p>
    <w:p>
      <w:pPr>
        <w:spacing w:line="560" w:lineRule="exact"/>
        <w:rPr>
          <w:rFonts w:ascii="楷体_GB2312" w:eastAsia="楷体_GB2312"/>
          <w:bCs/>
          <w:sz w:val="24"/>
        </w:rPr>
      </w:pPr>
      <w:r>
        <w:rPr>
          <w:rFonts w:hint="eastAsia"/>
          <w:bCs/>
          <w:sz w:val="24"/>
        </w:rPr>
        <w:t>年月日</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widowControl/>
        <w:jc w:val="left"/>
        <w:rPr>
          <w:rFonts w:ascii="楷体_GB2312" w:eastAsia="楷体_GB2312"/>
          <w:bCs/>
          <w:sz w:val="24"/>
        </w:rPr>
      </w:pPr>
      <w:r>
        <w:rPr>
          <w:rFonts w:ascii="楷体_GB2312" w:eastAsia="楷体_GB2312"/>
          <w:bCs/>
          <w:sz w:val="24"/>
        </w:rPr>
        <w:br w:type="page"/>
      </w:r>
    </w:p>
    <w:p>
      <w:pPr>
        <w:spacing w:line="560" w:lineRule="exact"/>
        <w:rPr>
          <w:rFonts w:ascii="楷体_GB2312" w:eastAsia="楷体_GB2312"/>
          <w:bCs/>
          <w:sz w:val="24"/>
        </w:rPr>
      </w:pPr>
    </w:p>
    <w:p>
      <w:pPr>
        <w:spacing w:line="720" w:lineRule="exact"/>
        <w:jc w:val="center"/>
        <w:rPr>
          <w:rFonts w:ascii="楷体_GB2312" w:eastAsia="楷体_GB2312"/>
          <w:bCs/>
          <w:sz w:val="36"/>
        </w:rPr>
      </w:pPr>
      <w:r>
        <w:rPr>
          <w:rFonts w:hint="eastAsia" w:ascii="黑体" w:eastAsia="黑体"/>
          <w:bCs/>
          <w:sz w:val="36"/>
        </w:rPr>
        <w:t>6.制造商授权书格式</w:t>
      </w:r>
    </w:p>
    <w:p>
      <w:pPr>
        <w:spacing w:line="720" w:lineRule="exact"/>
        <w:jc w:val="center"/>
        <w:rPr>
          <w:rFonts w:ascii="楷体_GB2312" w:eastAsia="楷体_GB2312"/>
          <w:bCs/>
          <w:sz w:val="30"/>
        </w:rPr>
      </w:pPr>
      <w:r>
        <w:rPr>
          <w:rFonts w:hint="eastAsia" w:ascii="楷体_GB2312" w:eastAsia="楷体_GB2312"/>
          <w:bCs/>
          <w:sz w:val="30"/>
        </w:rPr>
        <w:t>制造商授权书</w:t>
      </w:r>
    </w:p>
    <w:p>
      <w:pPr>
        <w:spacing w:line="560" w:lineRule="exact"/>
        <w:rPr>
          <w:rFonts w:ascii="宋体" w:hAnsi="宋体"/>
          <w:bCs/>
          <w:sz w:val="24"/>
        </w:rPr>
      </w:pPr>
      <w:r>
        <w:rPr>
          <w:rFonts w:hint="eastAsia"/>
          <w:bCs/>
          <w:sz w:val="24"/>
        </w:rPr>
        <w:t>江苏长江水务股份有限公司</w:t>
      </w:r>
      <w:r>
        <w:rPr>
          <w:rFonts w:hint="eastAsia" w:ascii="宋体" w:hAnsi="宋体"/>
          <w:bCs/>
          <w:sz w:val="24"/>
        </w:rPr>
        <w:t>：</w:t>
      </w:r>
    </w:p>
    <w:p>
      <w:pPr>
        <w:spacing w:line="560" w:lineRule="exact"/>
        <w:rPr>
          <w:rFonts w:ascii="宋体" w:hAnsi="宋体"/>
          <w:bCs/>
          <w:sz w:val="24"/>
        </w:rPr>
      </w:pPr>
      <w:r>
        <w:rPr>
          <w:rFonts w:hint="eastAsia" w:ascii="宋体" w:hAnsi="宋体"/>
          <w:bCs/>
          <w:sz w:val="24"/>
        </w:rPr>
        <w:t xml:space="preserve">    位于</w:t>
      </w:r>
      <w:r>
        <w:rPr>
          <w:rFonts w:hint="eastAsia" w:ascii="宋体" w:hAnsi="宋体"/>
          <w:bCs/>
          <w:sz w:val="24"/>
          <w:u w:val="single"/>
        </w:rPr>
        <w:t>（制造厂家地址）</w:t>
      </w:r>
      <w:r>
        <w:rPr>
          <w:rFonts w:hint="eastAsia" w:ascii="宋体" w:hAnsi="宋体"/>
          <w:bCs/>
          <w:sz w:val="24"/>
        </w:rPr>
        <w:t>的</w:t>
      </w:r>
      <w:r>
        <w:rPr>
          <w:rFonts w:hint="eastAsia" w:ascii="宋体" w:hAnsi="宋体"/>
          <w:bCs/>
          <w:sz w:val="24"/>
          <w:u w:val="single"/>
        </w:rPr>
        <w:t>（制造厂家名称）</w:t>
      </w:r>
      <w:r>
        <w:rPr>
          <w:rFonts w:hint="eastAsia" w:ascii="宋体" w:hAnsi="宋体"/>
          <w:bCs/>
          <w:sz w:val="24"/>
        </w:rPr>
        <w:t>是有声望的制造（货物名称和描述）的制造者，在此授权</w:t>
      </w:r>
      <w:r>
        <w:rPr>
          <w:rFonts w:hint="eastAsia" w:ascii="宋体" w:hAnsi="宋体"/>
          <w:bCs/>
          <w:sz w:val="24"/>
          <w:u w:val="single"/>
        </w:rPr>
        <w:t>（代理机构名称和地址）</w:t>
      </w:r>
      <w:r>
        <w:rPr>
          <w:rFonts w:hint="eastAsia" w:ascii="宋体" w:hAnsi="宋体"/>
          <w:bCs/>
          <w:sz w:val="24"/>
        </w:rPr>
        <w:t>就</w:t>
      </w:r>
      <w:r>
        <w:rPr>
          <w:rFonts w:hint="eastAsia"/>
          <w:bCs/>
          <w:sz w:val="24"/>
        </w:rPr>
        <w:t>江苏长江水务股份有限公司</w:t>
      </w:r>
      <w:r>
        <w:rPr>
          <w:rFonts w:hint="eastAsia" w:ascii="宋体" w:hAnsi="宋体"/>
          <w:bCs/>
          <w:sz w:val="24"/>
        </w:rPr>
        <w:t>招标用我厂制造的货物递交投标文件，并与买方进行后续合同谈判和签订合同。</w:t>
      </w:r>
    </w:p>
    <w:p>
      <w:pPr>
        <w:spacing w:line="560" w:lineRule="exact"/>
        <w:rPr>
          <w:rFonts w:ascii="宋体" w:hAnsi="宋体"/>
          <w:bCs/>
          <w:sz w:val="24"/>
        </w:rPr>
      </w:pPr>
      <w:r>
        <w:rPr>
          <w:rFonts w:hint="eastAsia" w:ascii="宋体" w:hAnsi="宋体"/>
          <w:bCs/>
          <w:sz w:val="24"/>
        </w:rPr>
        <w:t xml:space="preserve">    我方在此保证为上述公司响应本次招标而提供的货物按照招标文件合同条款的规定提供全部质量保证。</w:t>
      </w: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r>
        <w:rPr>
          <w:rFonts w:hint="eastAsia" w:ascii="宋体" w:hAnsi="宋体"/>
          <w:bCs/>
          <w:sz w:val="24"/>
        </w:rPr>
        <w:t xml:space="preserve">                                         制造厂家：</w:t>
      </w:r>
    </w:p>
    <w:p>
      <w:pPr>
        <w:spacing w:line="560" w:lineRule="exact"/>
        <w:rPr>
          <w:rFonts w:ascii="宋体" w:hAnsi="宋体"/>
          <w:bCs/>
          <w:sz w:val="24"/>
        </w:rPr>
      </w:pPr>
      <w:r>
        <w:rPr>
          <w:rFonts w:hint="eastAsia" w:ascii="宋体" w:hAnsi="宋体"/>
          <w:bCs/>
          <w:sz w:val="24"/>
        </w:rPr>
        <w:t xml:space="preserve">                                     授权代表签字：</w:t>
      </w:r>
    </w:p>
    <w:p>
      <w:pPr>
        <w:spacing w:line="560" w:lineRule="exact"/>
        <w:rPr>
          <w:rFonts w:ascii="宋体" w:hAnsi="宋体"/>
          <w:bCs/>
          <w:sz w:val="24"/>
        </w:rPr>
      </w:pPr>
      <w:r>
        <w:rPr>
          <w:rFonts w:hint="eastAsia" w:ascii="宋体" w:hAnsi="宋体"/>
          <w:bCs/>
          <w:sz w:val="24"/>
        </w:rPr>
        <w:t xml:space="preserve">                                             职务：</w:t>
      </w:r>
    </w:p>
    <w:p>
      <w:pPr>
        <w:spacing w:line="560" w:lineRule="exact"/>
        <w:rPr>
          <w:rFonts w:ascii="宋体" w:hAnsi="宋体"/>
          <w:bCs/>
          <w:sz w:val="24"/>
        </w:rPr>
      </w:pPr>
      <w:r>
        <w:rPr>
          <w:rFonts w:hint="eastAsia" w:ascii="宋体" w:hAnsi="宋体"/>
          <w:bCs/>
          <w:sz w:val="24"/>
        </w:rPr>
        <w:t xml:space="preserve">                                             日期：</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jc w:val="center"/>
        <w:rPr>
          <w:rFonts w:ascii="楷体_GB2312" w:eastAsia="楷体_GB2312"/>
          <w:bCs/>
          <w:sz w:val="24"/>
        </w:rPr>
      </w:pPr>
      <w:r>
        <w:rPr>
          <w:rFonts w:hint="eastAsia" w:ascii="黑体" w:eastAsia="黑体"/>
          <w:bCs/>
          <w:sz w:val="36"/>
        </w:rPr>
        <w:br w:type="page"/>
      </w:r>
    </w:p>
    <w:p>
      <w:pPr>
        <w:spacing w:line="560" w:lineRule="exact"/>
        <w:jc w:val="center"/>
        <w:rPr>
          <w:rFonts w:ascii="楷体_GB2312" w:eastAsia="楷体_GB2312"/>
          <w:bCs/>
          <w:sz w:val="24"/>
        </w:rPr>
      </w:pPr>
    </w:p>
    <w:p>
      <w:pPr>
        <w:spacing w:line="560" w:lineRule="exact"/>
        <w:rPr>
          <w:rFonts w:ascii="楷体_GB2312" w:eastAsia="楷体_GB2312"/>
          <w:bCs/>
          <w:sz w:val="36"/>
        </w:rPr>
      </w:pPr>
      <w:r>
        <w:rPr>
          <w:rFonts w:hint="eastAsia" w:ascii="楷体_GB2312" w:eastAsia="楷体_GB2312"/>
          <w:bCs/>
          <w:sz w:val="36"/>
        </w:rPr>
        <w:t>三、证明货物的合格性和符合招标文件规定的文件</w:t>
      </w:r>
    </w:p>
    <w:p>
      <w:pPr>
        <w:spacing w:line="560" w:lineRule="exact"/>
        <w:rPr>
          <w:rFonts w:ascii="楷体_GB2312" w:eastAsia="楷体_GB2312"/>
          <w:bCs/>
          <w:sz w:val="24"/>
        </w:rPr>
      </w:pPr>
    </w:p>
    <w:p>
      <w:pPr>
        <w:numPr>
          <w:ilvl w:val="0"/>
          <w:numId w:val="5"/>
        </w:numPr>
        <w:spacing w:line="560" w:lineRule="exact"/>
        <w:jc w:val="center"/>
        <w:rPr>
          <w:rFonts w:ascii="黑体" w:eastAsia="黑体"/>
          <w:bCs/>
          <w:sz w:val="36"/>
        </w:rPr>
      </w:pPr>
      <w:r>
        <w:rPr>
          <w:rFonts w:hint="eastAsia" w:ascii="黑体" w:eastAsia="黑体"/>
          <w:bCs/>
          <w:sz w:val="36"/>
        </w:rPr>
        <w:t>质量保证书</w:t>
      </w:r>
    </w:p>
    <w:p>
      <w:pPr>
        <w:spacing w:line="560" w:lineRule="exact"/>
        <w:rPr>
          <w:rFonts w:ascii="楷体_GB2312" w:eastAsia="楷体_GB2312"/>
          <w:bCs/>
          <w:sz w:val="24"/>
        </w:rPr>
      </w:pPr>
    </w:p>
    <w:p>
      <w:pPr>
        <w:numPr>
          <w:ilvl w:val="0"/>
          <w:numId w:val="5"/>
        </w:numPr>
        <w:spacing w:line="560" w:lineRule="exact"/>
        <w:jc w:val="center"/>
        <w:rPr>
          <w:rFonts w:ascii="黑体" w:eastAsia="黑体"/>
          <w:bCs/>
          <w:sz w:val="36"/>
        </w:rPr>
      </w:pPr>
      <w:r>
        <w:rPr>
          <w:rFonts w:hint="eastAsia" w:ascii="黑体" w:eastAsia="黑体"/>
          <w:bCs/>
          <w:sz w:val="36"/>
        </w:rPr>
        <w:t>有关部门的检测报告</w:t>
      </w:r>
    </w:p>
    <w:p>
      <w:pPr>
        <w:spacing w:line="560" w:lineRule="exact"/>
        <w:jc w:val="center"/>
        <w:rPr>
          <w:rFonts w:ascii="黑体" w:eastAsia="黑体"/>
          <w:bCs/>
          <w:sz w:val="36"/>
        </w:rPr>
      </w:pPr>
    </w:p>
    <w:p>
      <w:pPr>
        <w:spacing w:line="560" w:lineRule="exact"/>
        <w:ind w:firstLine="3060" w:firstLineChars="850"/>
        <w:rPr>
          <w:rFonts w:ascii="黑体" w:eastAsia="黑体"/>
          <w:bCs/>
          <w:sz w:val="36"/>
        </w:rPr>
      </w:pPr>
      <w:r>
        <w:rPr>
          <w:rFonts w:hint="eastAsia" w:ascii="黑体" w:eastAsia="黑体"/>
          <w:bCs/>
          <w:sz w:val="36"/>
        </w:rPr>
        <w:t>3．生产资质证书</w:t>
      </w:r>
      <w:r>
        <w:rPr>
          <w:rFonts w:hint="eastAsia" w:ascii="黑体" w:eastAsia="黑体"/>
          <w:bCs/>
          <w:sz w:val="36"/>
        </w:rPr>
        <w:br w:type="page"/>
      </w:r>
      <w:r>
        <w:rPr>
          <w:rFonts w:hint="eastAsia" w:ascii="黑体" w:eastAsia="黑体"/>
          <w:bCs/>
          <w:sz w:val="36"/>
        </w:rPr>
        <w:t xml:space="preserve"> 4.投标货物规格响应表格式</w:t>
      </w:r>
    </w:p>
    <w:p>
      <w:pPr>
        <w:spacing w:line="560" w:lineRule="exact"/>
        <w:jc w:val="center"/>
        <w:rPr>
          <w:rFonts w:ascii="宋体" w:hAnsi="宋体"/>
          <w:bCs/>
          <w:sz w:val="24"/>
        </w:rPr>
      </w:pPr>
      <w:r>
        <w:rPr>
          <w:rFonts w:hint="eastAsia" w:ascii="宋体" w:hAnsi="宋体"/>
          <w:bCs/>
          <w:sz w:val="24"/>
        </w:rPr>
        <w:t>投标货物技术规格响应表</w:t>
      </w:r>
    </w:p>
    <w:p>
      <w:pPr>
        <w:spacing w:line="560" w:lineRule="exact"/>
        <w:rPr>
          <w:rFonts w:ascii="宋体" w:hAnsi="宋体"/>
          <w:bCs/>
          <w:sz w:val="24"/>
          <w:u w:val="single"/>
        </w:rPr>
      </w:pPr>
      <w:r>
        <w:rPr>
          <w:rFonts w:hint="eastAsia" w:ascii="宋体" w:hAnsi="宋体"/>
          <w:bCs/>
          <w:sz w:val="24"/>
        </w:rPr>
        <w:t>投标人名称：   招标编号： 标段号：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spacing w:line="560" w:lineRule="exact"/>
              <w:rPr>
                <w:rFonts w:ascii="宋体" w:hAnsi="宋体"/>
                <w:bCs/>
                <w:sz w:val="24"/>
              </w:rPr>
            </w:pPr>
          </w:p>
        </w:tc>
      </w:tr>
    </w:tbl>
    <w:p>
      <w:pPr>
        <w:spacing w:line="560" w:lineRule="exact"/>
        <w:jc w:val="center"/>
        <w:rPr>
          <w:rFonts w:ascii="宋体" w:hAnsi="宋体"/>
          <w:bCs/>
          <w:sz w:val="36"/>
        </w:rPr>
      </w:pPr>
    </w:p>
    <w:p>
      <w:pPr>
        <w:spacing w:line="560" w:lineRule="exact"/>
        <w:rPr>
          <w:rFonts w:ascii="楷体_GB2312" w:eastAsia="楷体_GB2312"/>
          <w:bCs/>
          <w:sz w:val="24"/>
          <w:u w:val="single"/>
        </w:rPr>
      </w:pPr>
      <w:r>
        <w:rPr>
          <w:rFonts w:hint="eastAsia" w:ascii="宋体" w:hAnsi="宋体"/>
          <w:bCs/>
          <w:sz w:val="24"/>
        </w:rPr>
        <w:t>投标人代表签字：</w:t>
      </w: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5.商务条款偏离表</w:t>
      </w:r>
    </w:p>
    <w:p>
      <w:pPr>
        <w:spacing w:line="560" w:lineRule="exact"/>
        <w:rPr>
          <w:rFonts w:ascii="宋体" w:hAnsi="宋体"/>
          <w:bCs/>
          <w:sz w:val="24"/>
          <w:u w:val="single"/>
        </w:rPr>
      </w:pPr>
      <w:r>
        <w:rPr>
          <w:rFonts w:hint="eastAsia" w:ascii="宋体" w:hAnsi="宋体"/>
          <w:bCs/>
          <w:sz w:val="24"/>
        </w:rPr>
        <w:t>投标人名称：   招标编号：   标度号：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bl>
    <w:p>
      <w:pPr>
        <w:pStyle w:val="2"/>
        <w:rPr>
          <w:rFonts w:ascii="黑体" w:eastAsia="黑体"/>
          <w:bCs/>
          <w:sz w:val="36"/>
        </w:rPr>
      </w:pPr>
      <w:r>
        <w:rPr>
          <w:rFonts w:hint="eastAsia" w:ascii="宋体" w:hAnsi="宋体" w:eastAsia="宋体"/>
          <w:bCs/>
        </w:rPr>
        <w:t>投标人名称：</w:t>
      </w:r>
      <w:r>
        <w:rPr>
          <w:rFonts w:hint="eastAsia" w:ascii="黑体" w:eastAsia="黑体"/>
          <w:bCs/>
          <w:sz w:val="36"/>
        </w:rPr>
        <w:br w:type="page"/>
      </w:r>
    </w:p>
    <w:p>
      <w:pPr>
        <w:pStyle w:val="2"/>
        <w:jc w:val="center"/>
        <w:rPr>
          <w:rFonts w:ascii="黑体" w:eastAsia="黑体"/>
          <w:bCs/>
          <w:sz w:val="36"/>
        </w:rPr>
      </w:pPr>
      <w:r>
        <w:rPr>
          <w:rFonts w:hint="eastAsia" w:ascii="黑体" w:eastAsia="黑体"/>
          <w:bCs/>
          <w:sz w:val="36"/>
        </w:rPr>
        <w:t>6.服  务</w:t>
      </w:r>
    </w:p>
    <w:p>
      <w:pPr>
        <w:spacing w:line="560" w:lineRule="exact"/>
        <w:rPr>
          <w:rFonts w:ascii="宋体" w:hAnsi="宋体"/>
          <w:bCs/>
          <w:sz w:val="24"/>
        </w:rPr>
      </w:pPr>
      <w:r>
        <w:rPr>
          <w:rFonts w:hint="eastAsia" w:ascii="宋体" w:hAnsi="宋体"/>
          <w:bCs/>
          <w:sz w:val="24"/>
        </w:rPr>
        <w:t>注：1、投标人可提供的培训、售后服务等技术服务情况。</w:t>
      </w:r>
    </w:p>
    <w:p>
      <w:pPr>
        <w:spacing w:line="560" w:lineRule="exact"/>
        <w:rPr>
          <w:rFonts w:ascii="宋体" w:hAnsi="宋体"/>
          <w:bCs/>
          <w:sz w:val="24"/>
        </w:rPr>
      </w:pPr>
      <w:r>
        <w:rPr>
          <w:rFonts w:hint="eastAsia" w:ascii="宋体" w:hAnsi="宋体"/>
          <w:bCs/>
          <w:sz w:val="24"/>
        </w:rPr>
        <w:t xml:space="preserve">    2、须提供培训(免费）、售后服务等详细计划，包括时间、人员等安排，及须买方预先做的准备工作等。</w:t>
      </w: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7.经营业绩</w:t>
      </w:r>
    </w:p>
    <w:p>
      <w:pPr>
        <w:spacing w:line="560" w:lineRule="exact"/>
        <w:rPr>
          <w:rFonts w:ascii="宋体" w:hAnsi="宋体"/>
          <w:bCs/>
          <w:sz w:val="24"/>
        </w:rPr>
      </w:pPr>
      <w:r>
        <w:rPr>
          <w:rFonts w:hint="eastAsia" w:ascii="宋体" w:hAnsi="宋体"/>
          <w:bCs/>
          <w:sz w:val="24"/>
        </w:rPr>
        <w:t>（注：投标人或设备制造商销售业绩，提供2020年1月以来同类货物的规模及销售情况，以及在用户名单、联系方法、合同复印件等。）</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440" w:lineRule="exact"/>
        <w:ind w:left="540" w:hanging="540"/>
        <w:jc w:val="center"/>
        <w:rPr>
          <w:rFonts w:ascii="楷体_GB2312" w:eastAsia="楷体_GB2312"/>
          <w:bCs/>
          <w:sz w:val="44"/>
          <w:szCs w:val="44"/>
        </w:rPr>
      </w:pPr>
      <w:r>
        <w:rPr>
          <w:rFonts w:hint="eastAsia" w:ascii="黑体" w:eastAsia="黑体"/>
          <w:bCs/>
          <w:sz w:val="44"/>
          <w:szCs w:val="44"/>
        </w:rPr>
        <w:t>九、</w:t>
      </w:r>
      <w:r>
        <w:rPr>
          <w:rFonts w:ascii="黑体" w:eastAsia="黑体"/>
          <w:bCs/>
          <w:sz w:val="44"/>
          <w:szCs w:val="44"/>
        </w:rPr>
        <w:t xml:space="preserve"> 合同主要条款</w:t>
      </w:r>
    </w:p>
    <w:p>
      <w:pPr>
        <w:spacing w:line="440" w:lineRule="exact"/>
        <w:ind w:left="360" w:hanging="360"/>
        <w:jc w:val="center"/>
        <w:rPr>
          <w:rFonts w:ascii="黑体" w:eastAsia="黑体"/>
          <w:bCs/>
          <w:sz w:val="32"/>
          <w:szCs w:val="32"/>
        </w:rPr>
      </w:pPr>
    </w:p>
    <w:p>
      <w:pPr>
        <w:pStyle w:val="11"/>
        <w:tabs>
          <w:tab w:val="left" w:pos="0"/>
        </w:tabs>
        <w:spacing w:before="0" w:after="0" w:line="440" w:lineRule="exact"/>
        <w:jc w:val="left"/>
        <w:rPr>
          <w:rFonts w:ascii="Arial" w:hAnsi="Arial" w:eastAsia="宋体" w:cs="Arial"/>
          <w:b w:val="0"/>
          <w:bCs/>
          <w:kern w:val="0"/>
          <w:sz w:val="24"/>
        </w:rPr>
      </w:pPr>
      <w:r>
        <w:rPr>
          <w:rFonts w:ascii="Arial" w:hAnsi="Arial" w:eastAsia="宋体" w:cs="Arial"/>
          <w:b w:val="0"/>
          <w:bCs/>
          <w:kern w:val="0"/>
          <w:sz w:val="24"/>
        </w:rPr>
        <w:t>买方：</w:t>
      </w:r>
      <w:r>
        <w:rPr>
          <w:rFonts w:hint="eastAsia" w:ascii="Arial" w:hAnsi="Arial" w:eastAsia="宋体" w:cs="Arial"/>
          <w:b w:val="0"/>
          <w:bCs/>
          <w:kern w:val="0"/>
          <w:sz w:val="24"/>
        </w:rPr>
        <w:t xml:space="preserve">江苏长江水务股份有限公司          </w:t>
      </w:r>
    </w:p>
    <w:p>
      <w:pPr>
        <w:pStyle w:val="11"/>
        <w:tabs>
          <w:tab w:val="left" w:pos="0"/>
        </w:tabs>
        <w:spacing w:before="0" w:after="0" w:line="440" w:lineRule="exact"/>
        <w:jc w:val="left"/>
        <w:rPr>
          <w:rFonts w:ascii="Arial" w:hAnsi="Arial" w:eastAsia="宋体" w:cs="Arial"/>
          <w:b w:val="0"/>
          <w:bCs/>
          <w:kern w:val="0"/>
          <w:sz w:val="24"/>
        </w:rPr>
      </w:pPr>
      <w:r>
        <w:rPr>
          <w:rFonts w:ascii="Arial" w:hAnsi="Arial" w:eastAsia="宋体" w:cs="Arial"/>
          <w:b w:val="0"/>
          <w:bCs/>
          <w:kern w:val="0"/>
          <w:sz w:val="24"/>
        </w:rPr>
        <w:t>卖方：</w:t>
      </w:r>
    </w:p>
    <w:p>
      <w:pPr>
        <w:spacing w:line="440" w:lineRule="exact"/>
        <w:ind w:firstLine="480" w:firstLineChars="200"/>
        <w:outlineLvl w:val="0"/>
        <w:rPr>
          <w:rFonts w:ascii="Arial" w:hAnsi="Arial" w:cs="Arial"/>
          <w:bCs/>
          <w:sz w:val="24"/>
        </w:rPr>
      </w:pPr>
    </w:p>
    <w:p>
      <w:pPr>
        <w:spacing w:line="440" w:lineRule="exact"/>
        <w:ind w:firstLine="480" w:firstLineChars="200"/>
        <w:rPr>
          <w:rFonts w:ascii="宋体" w:hAnsi="宋体" w:cs="宋体"/>
          <w:bCs/>
          <w:sz w:val="24"/>
        </w:rPr>
      </w:pPr>
      <w:r>
        <w:rPr>
          <w:rFonts w:hint="eastAsia" w:ascii="宋体" w:hAnsi="宋体" w:cs="宋体"/>
          <w:bCs/>
          <w:sz w:val="24"/>
        </w:rPr>
        <w:t>买方、卖方就江苏长江水务股份有限公司</w:t>
      </w:r>
      <w:r>
        <w:rPr>
          <w:rFonts w:hint="eastAsia" w:ascii="宋体" w:hAnsi="宋体" w:cs="宋体"/>
          <w:bCs/>
          <w:color w:val="FF0000"/>
          <w:sz w:val="24"/>
        </w:rPr>
        <w:t>就头桥水厂污泥系统电气改造项目的采购</w:t>
      </w:r>
      <w:r>
        <w:rPr>
          <w:rFonts w:hint="eastAsia" w:ascii="宋体" w:hAnsi="宋体" w:cs="宋体"/>
          <w:bCs/>
          <w:sz w:val="24"/>
        </w:rPr>
        <w:t>，经招标、投标</w:t>
      </w:r>
      <w:r>
        <w:rPr>
          <w:rFonts w:hint="eastAsia" w:ascii="宋体" w:hAnsi="宋体" w:cs="宋体"/>
          <w:bCs/>
          <w:color w:val="FF0000"/>
          <w:sz w:val="24"/>
        </w:rPr>
        <w:t>程序</w:t>
      </w:r>
      <w:r>
        <w:rPr>
          <w:rFonts w:hint="eastAsia" w:ascii="宋体" w:hAnsi="宋体" w:cs="宋体"/>
          <w:bCs/>
          <w:sz w:val="24"/>
        </w:rPr>
        <w:t>并协商一致，在遵循平等、自愿、公平和诚实信用原则的基础上，签订本合同。</w:t>
      </w:r>
    </w:p>
    <w:p>
      <w:pPr>
        <w:spacing w:line="440" w:lineRule="exact"/>
        <w:ind w:firstLine="482" w:firstLineChars="200"/>
        <w:rPr>
          <w:rFonts w:hAnsi="宋体"/>
          <w:b/>
          <w:sz w:val="24"/>
        </w:rPr>
      </w:pPr>
      <w:r>
        <w:rPr>
          <w:rFonts w:hAnsi="宋体"/>
          <w:b/>
          <w:sz w:val="24"/>
        </w:rPr>
        <w:t>一、购销内容</w:t>
      </w:r>
    </w:p>
    <w:p>
      <w:pPr>
        <w:adjustRightInd w:val="0"/>
        <w:spacing w:line="440" w:lineRule="exact"/>
        <w:ind w:firstLine="480" w:firstLineChars="200"/>
        <w:textAlignment w:val="baseline"/>
        <w:rPr>
          <w:rFonts w:hAnsi="宋体"/>
          <w:bCs/>
          <w:sz w:val="24"/>
        </w:rPr>
      </w:pPr>
      <w:r>
        <w:rPr>
          <w:rFonts w:hint="eastAsia" w:hAnsi="宋体"/>
          <w:bCs/>
          <w:sz w:val="24"/>
        </w:rPr>
        <w:t>1、供货清单及价格</w:t>
      </w:r>
    </w:p>
    <w:p>
      <w:pPr>
        <w:adjustRightInd w:val="0"/>
        <w:spacing w:line="440" w:lineRule="exact"/>
        <w:ind w:firstLine="480" w:firstLineChars="200"/>
        <w:textAlignment w:val="baseline"/>
        <w:rPr>
          <w:rFonts w:hAnsi="宋体"/>
          <w:bCs/>
          <w:sz w:val="24"/>
        </w:rPr>
      </w:pPr>
      <w:r>
        <w:rPr>
          <w:rFonts w:hint="eastAsia" w:hAnsi="宋体"/>
          <w:bCs/>
          <w:sz w:val="24"/>
        </w:rPr>
        <w:t>（详见中标单位投标文件中开标一览表及分项报价表）</w:t>
      </w:r>
    </w:p>
    <w:p>
      <w:pPr>
        <w:adjustRightInd w:val="0"/>
        <w:spacing w:line="440" w:lineRule="exact"/>
        <w:ind w:firstLine="480" w:firstLineChars="200"/>
        <w:textAlignment w:val="baseline"/>
        <w:rPr>
          <w:rFonts w:hAnsi="宋体"/>
          <w:bCs/>
          <w:sz w:val="24"/>
        </w:rPr>
      </w:pPr>
      <w:r>
        <w:rPr>
          <w:rFonts w:hint="eastAsia" w:hAnsi="宋体"/>
          <w:bCs/>
          <w:sz w:val="24"/>
        </w:rPr>
        <w:t>2、</w:t>
      </w:r>
      <w:r>
        <w:rPr>
          <w:rFonts w:hAnsi="宋体"/>
          <w:bCs/>
          <w:sz w:val="24"/>
        </w:rPr>
        <w:t>合同供货范围包括了设备运抵买方工地现场，验收合格，直至投运交付买方使用。并且合同价包括以下内容：设备、材料、随机提供的备品配件、专用工具、包装费、运杂费、运输费、</w:t>
      </w:r>
      <w:r>
        <w:rPr>
          <w:bCs/>
          <w:sz w:val="24"/>
        </w:rPr>
        <w:t>装卸费、</w:t>
      </w:r>
      <w:r>
        <w:rPr>
          <w:rFonts w:hAnsi="宋体"/>
          <w:bCs/>
          <w:sz w:val="24"/>
        </w:rPr>
        <w:t>保险费、各种税费、</w:t>
      </w:r>
      <w:r>
        <w:rPr>
          <w:bCs/>
          <w:sz w:val="24"/>
        </w:rPr>
        <w:t>安装</w:t>
      </w:r>
      <w:r>
        <w:rPr>
          <w:rFonts w:hint="eastAsia"/>
          <w:bCs/>
          <w:sz w:val="24"/>
        </w:rPr>
        <w:t>调试</w:t>
      </w:r>
      <w:r>
        <w:rPr>
          <w:bCs/>
          <w:sz w:val="24"/>
        </w:rPr>
        <w:t>费</w:t>
      </w:r>
      <w:r>
        <w:rPr>
          <w:rFonts w:hint="eastAsia" w:ascii="宋体" w:hAnsi="宋体"/>
          <w:sz w:val="24"/>
          <w:u w:val="single"/>
        </w:rPr>
        <w:t>及与本项目有关的相关辅助工程）</w:t>
      </w:r>
      <w:r>
        <w:rPr>
          <w:bCs/>
          <w:sz w:val="24"/>
        </w:rPr>
        <w:t>、</w:t>
      </w:r>
      <w:r>
        <w:rPr>
          <w:rFonts w:hAnsi="宋体"/>
          <w:bCs/>
          <w:sz w:val="24"/>
        </w:rPr>
        <w:t>设备投运、</w:t>
      </w:r>
      <w:r>
        <w:rPr>
          <w:rFonts w:hint="eastAsia" w:hAnsi="宋体"/>
          <w:bCs/>
          <w:sz w:val="24"/>
        </w:rPr>
        <w:t>质保、</w:t>
      </w:r>
      <w:r>
        <w:rPr>
          <w:rFonts w:hAnsi="宋体"/>
          <w:bCs/>
          <w:sz w:val="24"/>
        </w:rPr>
        <w:t>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pPr>
        <w:spacing w:beforeLines="50" w:afterLines="50" w:line="440" w:lineRule="exact"/>
        <w:ind w:firstLine="482" w:firstLineChars="200"/>
        <w:rPr>
          <w:rFonts w:hAnsi="宋体"/>
          <w:bCs/>
          <w:sz w:val="24"/>
        </w:rPr>
      </w:pPr>
      <w:r>
        <w:rPr>
          <w:rFonts w:hAnsi="宋体"/>
          <w:b/>
          <w:sz w:val="24"/>
        </w:rPr>
        <w:t>二、下列文件为本合同不可分割部分</w:t>
      </w:r>
    </w:p>
    <w:p>
      <w:pPr>
        <w:spacing w:line="440" w:lineRule="exact"/>
        <w:ind w:firstLine="480" w:firstLineChars="200"/>
        <w:rPr>
          <w:rFonts w:hAnsi="宋体"/>
          <w:bCs/>
          <w:sz w:val="24"/>
        </w:rPr>
      </w:pPr>
      <w:r>
        <w:rPr>
          <w:rFonts w:hAnsi="宋体"/>
          <w:bCs/>
          <w:sz w:val="24"/>
        </w:rPr>
        <w:t>（一）</w:t>
      </w:r>
      <w:r>
        <w:rPr>
          <w:bCs/>
          <w:sz w:val="24"/>
        </w:rPr>
        <w:t>招标文件及补充通知；</w:t>
      </w:r>
    </w:p>
    <w:p>
      <w:pPr>
        <w:spacing w:line="440" w:lineRule="exact"/>
        <w:ind w:firstLine="480" w:firstLineChars="200"/>
        <w:rPr>
          <w:bCs/>
          <w:sz w:val="24"/>
        </w:rPr>
      </w:pPr>
      <w:r>
        <w:rPr>
          <w:rFonts w:hAnsi="宋体"/>
          <w:bCs/>
          <w:sz w:val="24"/>
        </w:rPr>
        <w:t>（二）中标文件和其</w:t>
      </w:r>
      <w:r>
        <w:rPr>
          <w:bCs/>
          <w:sz w:val="24"/>
        </w:rPr>
        <w:t>它</w:t>
      </w:r>
      <w:r>
        <w:rPr>
          <w:rFonts w:hAnsi="宋体"/>
          <w:bCs/>
          <w:sz w:val="24"/>
        </w:rPr>
        <w:t>承诺</w:t>
      </w:r>
      <w:r>
        <w:rPr>
          <w:bCs/>
          <w:sz w:val="24"/>
        </w:rPr>
        <w:t>、书面澄清</w:t>
      </w:r>
      <w:r>
        <w:rPr>
          <w:rFonts w:hAnsi="宋体"/>
          <w:bCs/>
          <w:sz w:val="24"/>
        </w:rPr>
        <w:t>等；</w:t>
      </w:r>
    </w:p>
    <w:p>
      <w:pPr>
        <w:spacing w:line="440" w:lineRule="exact"/>
        <w:ind w:firstLine="480" w:firstLineChars="200"/>
        <w:rPr>
          <w:rFonts w:hAnsi="宋体"/>
          <w:bCs/>
          <w:sz w:val="24"/>
        </w:rPr>
      </w:pPr>
      <w:r>
        <w:rPr>
          <w:bCs/>
          <w:sz w:val="24"/>
        </w:rPr>
        <w:t>（三）</w:t>
      </w:r>
      <w:r>
        <w:rPr>
          <w:rFonts w:hAnsi="宋体"/>
          <w:bCs/>
          <w:sz w:val="24"/>
        </w:rPr>
        <w:t>其他约定文件等；</w:t>
      </w:r>
    </w:p>
    <w:p>
      <w:pPr>
        <w:spacing w:line="440" w:lineRule="exact"/>
        <w:ind w:firstLine="480" w:firstLineChars="200"/>
        <w:rPr>
          <w:rFonts w:hAnsi="宋体"/>
          <w:bCs/>
          <w:sz w:val="24"/>
        </w:rPr>
      </w:pPr>
      <w:r>
        <w:rPr>
          <w:rFonts w:hAnsi="宋体"/>
          <w:bCs/>
          <w:sz w:val="24"/>
        </w:rPr>
        <w:t>（四）中标通知书。</w:t>
      </w:r>
    </w:p>
    <w:p>
      <w:pPr>
        <w:spacing w:line="440" w:lineRule="exact"/>
        <w:ind w:firstLine="482" w:firstLineChars="200"/>
        <w:rPr>
          <w:rFonts w:hAnsi="宋体"/>
          <w:b/>
          <w:sz w:val="24"/>
        </w:rPr>
      </w:pPr>
      <w:r>
        <w:rPr>
          <w:rFonts w:hAnsi="宋体"/>
          <w:b/>
          <w:sz w:val="24"/>
        </w:rPr>
        <w:t>三、合同价格与支付</w:t>
      </w:r>
    </w:p>
    <w:p>
      <w:pPr>
        <w:tabs>
          <w:tab w:val="left" w:pos="630"/>
        </w:tabs>
        <w:spacing w:line="440" w:lineRule="exact"/>
        <w:ind w:firstLine="480" w:firstLineChars="200"/>
        <w:rPr>
          <w:bCs/>
          <w:sz w:val="24"/>
        </w:rPr>
      </w:pPr>
      <w:r>
        <w:rPr>
          <w:bCs/>
          <w:sz w:val="24"/>
        </w:rPr>
        <w:t>（一）本合同价格按</w:t>
      </w:r>
      <w:r>
        <w:rPr>
          <w:rFonts w:hAnsi="宋体"/>
          <w:bCs/>
          <w:sz w:val="24"/>
        </w:rPr>
        <w:t>人民币结算</w:t>
      </w:r>
      <w:r>
        <w:rPr>
          <w:rFonts w:hint="eastAsia" w:hAnsi="宋体"/>
          <w:bCs/>
          <w:sz w:val="24"/>
        </w:rPr>
        <w:t>，</w:t>
      </w:r>
      <w:r>
        <w:rPr>
          <w:rFonts w:hAnsi="宋体"/>
          <w:bCs/>
          <w:sz w:val="24"/>
        </w:rPr>
        <w:t>合同价格</w:t>
      </w:r>
      <w:r>
        <w:rPr>
          <w:rFonts w:hint="eastAsia" w:hAnsi="宋体"/>
          <w:bCs/>
          <w:sz w:val="24"/>
        </w:rPr>
        <w:t>为</w:t>
      </w:r>
      <w:r>
        <w:rPr>
          <w:bCs/>
          <w:sz w:val="24"/>
        </w:rPr>
        <w:t>。</w:t>
      </w:r>
      <w:r>
        <w:rPr>
          <w:rFonts w:hint="eastAsia"/>
          <w:bCs/>
          <w:sz w:val="24"/>
        </w:rPr>
        <w:t>具体明细清单附后。</w:t>
      </w:r>
    </w:p>
    <w:p>
      <w:pPr>
        <w:spacing w:line="360" w:lineRule="auto"/>
        <w:ind w:firstLine="480" w:firstLineChars="200"/>
        <w:rPr>
          <w:sz w:val="24"/>
        </w:rPr>
      </w:pPr>
      <w:r>
        <w:rPr>
          <w:sz w:val="24"/>
        </w:rPr>
        <w:t>（二）本合同价</w:t>
      </w:r>
      <w:r>
        <w:rPr>
          <w:rFonts w:hint="eastAsia"/>
          <w:sz w:val="24"/>
        </w:rPr>
        <w:t>格组成</w:t>
      </w:r>
      <w:r>
        <w:rPr>
          <w:sz w:val="24"/>
        </w:rPr>
        <w:t>：已包括所有货物的供货、运输、检验、发货、送货、保险、装卸、仓储、保管、安装</w:t>
      </w:r>
      <w:r>
        <w:rPr>
          <w:rFonts w:hint="eastAsia"/>
          <w:sz w:val="24"/>
        </w:rPr>
        <w:t>调试</w:t>
      </w:r>
      <w:r>
        <w:rPr>
          <w:sz w:val="24"/>
        </w:rPr>
        <w:t>、投运、技术服务、技术培训、技术资料、各种税费、专利技术、质保、售后服务及其他伴随服务等一切必须费用。</w:t>
      </w:r>
    </w:p>
    <w:p>
      <w:pPr>
        <w:spacing w:line="360" w:lineRule="auto"/>
        <w:ind w:firstLine="480" w:firstLineChars="200"/>
        <w:rPr>
          <w:sz w:val="24"/>
        </w:rPr>
      </w:pPr>
      <w:r>
        <w:rPr>
          <w:rFonts w:hint="eastAsia"/>
          <w:sz w:val="24"/>
        </w:rPr>
        <w:t>（三）税费：</w:t>
      </w:r>
    </w:p>
    <w:p>
      <w:pPr>
        <w:spacing w:line="360" w:lineRule="auto"/>
        <w:ind w:firstLine="480" w:firstLineChars="200"/>
        <w:rPr>
          <w:sz w:val="24"/>
        </w:rPr>
      </w:pPr>
      <w:r>
        <w:rPr>
          <w:rFonts w:hint="eastAsia"/>
          <w:sz w:val="24"/>
        </w:rPr>
        <w:t>1、根据国家有关税务法律、法规和规定，卖方应该交纳的与本合同有关的所有税费均由卖方承担。</w:t>
      </w:r>
    </w:p>
    <w:p>
      <w:pPr>
        <w:spacing w:line="360" w:lineRule="auto"/>
        <w:ind w:firstLine="480" w:firstLineChars="200"/>
        <w:rPr>
          <w:sz w:val="24"/>
        </w:rPr>
      </w:pPr>
      <w:r>
        <w:rPr>
          <w:rFonts w:hint="eastAsia"/>
          <w:sz w:val="24"/>
        </w:rPr>
        <w:t>2、本合同价格为含税价。卖方提供的所有货物、技术资料、技术服务、进口设备/部件等所有税费，已全部包含在合同价格内，由卖方承担。</w:t>
      </w:r>
    </w:p>
    <w:p>
      <w:pPr>
        <w:tabs>
          <w:tab w:val="left" w:pos="630"/>
        </w:tabs>
        <w:spacing w:line="440" w:lineRule="exact"/>
        <w:ind w:firstLine="480" w:firstLineChars="200"/>
        <w:rPr>
          <w:bCs/>
          <w:sz w:val="24"/>
        </w:rPr>
      </w:pPr>
      <w:r>
        <w:rPr>
          <w:bCs/>
          <w:sz w:val="24"/>
        </w:rPr>
        <w:t>（</w:t>
      </w:r>
      <w:r>
        <w:rPr>
          <w:rFonts w:hint="eastAsia"/>
          <w:bCs/>
          <w:sz w:val="24"/>
        </w:rPr>
        <w:t>四</w:t>
      </w:r>
      <w:r>
        <w:rPr>
          <w:bCs/>
          <w:sz w:val="24"/>
        </w:rPr>
        <w:t>）付款步骤：</w:t>
      </w:r>
    </w:p>
    <w:p>
      <w:pPr>
        <w:pStyle w:val="16"/>
        <w:spacing w:line="440" w:lineRule="exact"/>
        <w:ind w:firstLineChars="0"/>
        <w:rPr>
          <w:rFonts w:hAnsi="宋体"/>
          <w:bCs/>
          <w:sz w:val="24"/>
        </w:rPr>
      </w:pPr>
      <w:r>
        <w:rPr>
          <w:rFonts w:hint="eastAsia" w:hAnsi="宋体"/>
          <w:bCs/>
          <w:sz w:val="24"/>
        </w:rPr>
        <w:t>（1）标的设备到达现场，安装调试完成且试运行一个月无任何质量问题后，买方组织设备成套系统竣工验收，经验收合格后，卖方向买方开具合同总金额的增值税全额发票（税率13%），买方在三个月内付至发票金额的95%，余款5%作为质保金，在合同约定的质保期满</w:t>
      </w:r>
      <w:r>
        <w:rPr>
          <w:rFonts w:hint="eastAsia" w:ascii="宋体" w:hAnsi="宋体" w:cs="宋体"/>
          <w:bCs/>
          <w:sz w:val="24"/>
          <w:szCs w:val="24"/>
        </w:rPr>
        <w:t>且标的设备无质量问题</w:t>
      </w:r>
      <w:r>
        <w:rPr>
          <w:rFonts w:hint="eastAsia" w:hAnsi="宋体"/>
          <w:bCs/>
          <w:sz w:val="24"/>
        </w:rPr>
        <w:t>后根据卖方书面申请一个月内无息付清。</w:t>
      </w:r>
    </w:p>
    <w:p>
      <w:pPr>
        <w:pStyle w:val="16"/>
        <w:spacing w:line="440" w:lineRule="exact"/>
        <w:ind w:firstLine="480"/>
        <w:rPr>
          <w:rFonts w:hAnsi="宋体"/>
          <w:bCs/>
          <w:sz w:val="24"/>
        </w:rPr>
      </w:pPr>
      <w:r>
        <w:rPr>
          <w:rFonts w:hint="eastAsia" w:hAnsi="宋体"/>
          <w:bCs/>
          <w:sz w:val="24"/>
        </w:rPr>
        <w:t>（2）</w:t>
      </w:r>
      <w:r>
        <w:rPr>
          <w:rFonts w:hAnsi="宋体"/>
          <w:bCs/>
          <w:sz w:val="24"/>
        </w:rPr>
        <w:t>本合同约定质量保证期为供货设备投产运行验收合格起</w:t>
      </w:r>
      <w:r>
        <w:rPr>
          <w:rFonts w:hint="eastAsia" w:hAnsi="宋体"/>
          <w:bCs/>
          <w:sz w:val="24"/>
          <w:u w:val="single"/>
        </w:rPr>
        <w:t xml:space="preserve"> 个月</w:t>
      </w:r>
      <w:r>
        <w:rPr>
          <w:rFonts w:hAnsi="宋体"/>
          <w:bCs/>
          <w:sz w:val="24"/>
        </w:rPr>
        <w:t>（最终按中标人承诺的质保期为准）。本合同的质量保证期从成套系统竣工综合验收合格之日算起</w:t>
      </w:r>
      <w:r>
        <w:rPr>
          <w:rFonts w:hint="eastAsia" w:hAnsi="宋体"/>
          <w:bCs/>
          <w:sz w:val="24"/>
        </w:rPr>
        <w:t>。</w:t>
      </w:r>
    </w:p>
    <w:p>
      <w:pPr>
        <w:spacing w:line="440" w:lineRule="exact"/>
        <w:ind w:firstLine="480" w:firstLineChars="200"/>
        <w:rPr>
          <w:bCs/>
          <w:sz w:val="24"/>
        </w:rPr>
      </w:pPr>
      <w:r>
        <w:rPr>
          <w:bCs/>
          <w:sz w:val="24"/>
        </w:rPr>
        <w:t>（</w:t>
      </w:r>
      <w:r>
        <w:rPr>
          <w:rFonts w:hint="eastAsia"/>
          <w:bCs/>
          <w:sz w:val="24"/>
        </w:rPr>
        <w:t>五</w:t>
      </w:r>
      <w:r>
        <w:rPr>
          <w:bCs/>
          <w:sz w:val="24"/>
        </w:rPr>
        <w:t>）付款方式：银行转帐。</w:t>
      </w:r>
    </w:p>
    <w:p>
      <w:pPr>
        <w:spacing w:line="440" w:lineRule="exact"/>
        <w:ind w:firstLine="482" w:firstLineChars="200"/>
        <w:rPr>
          <w:rFonts w:hAnsi="宋体"/>
          <w:b/>
          <w:sz w:val="24"/>
        </w:rPr>
      </w:pPr>
      <w:r>
        <w:rPr>
          <w:rFonts w:hAnsi="宋体"/>
          <w:b/>
          <w:sz w:val="24"/>
        </w:rPr>
        <w:t>四、交货条件</w:t>
      </w:r>
    </w:p>
    <w:p>
      <w:pPr>
        <w:tabs>
          <w:tab w:val="left" w:pos="630"/>
        </w:tabs>
        <w:spacing w:line="440" w:lineRule="exact"/>
        <w:ind w:firstLine="480" w:firstLineChars="200"/>
        <w:rPr>
          <w:bCs/>
          <w:sz w:val="24"/>
        </w:rPr>
      </w:pPr>
      <w:r>
        <w:rPr>
          <w:rFonts w:hAnsi="宋体"/>
          <w:bCs/>
          <w:sz w:val="24"/>
        </w:rPr>
        <w:t>（一）交付方式：所有</w:t>
      </w:r>
      <w:r>
        <w:rPr>
          <w:bCs/>
          <w:sz w:val="24"/>
        </w:rPr>
        <w:t>合同设备均由卖方装运至买方指定地点，所有</w:t>
      </w:r>
      <w:r>
        <w:rPr>
          <w:rFonts w:hAnsi="MS Song, , Beijing"/>
          <w:bCs/>
          <w:sz w:val="24"/>
        </w:rPr>
        <w:t>设备的包装、运输等费用及运输安全均由卖方负责。</w:t>
      </w:r>
    </w:p>
    <w:p>
      <w:pPr>
        <w:tabs>
          <w:tab w:val="left" w:pos="630"/>
        </w:tabs>
        <w:spacing w:line="440" w:lineRule="exact"/>
        <w:ind w:firstLine="480" w:firstLineChars="200"/>
        <w:rPr>
          <w:rFonts w:hAnsi="宋体"/>
          <w:bCs/>
          <w:sz w:val="24"/>
        </w:rPr>
      </w:pPr>
      <w:r>
        <w:rPr>
          <w:rFonts w:hAnsi="宋体"/>
          <w:bCs/>
          <w:sz w:val="24"/>
        </w:rPr>
        <w:t>（二）</w:t>
      </w:r>
      <w:r>
        <w:rPr>
          <w:rFonts w:hint="eastAsia" w:hAnsi="宋体"/>
          <w:bCs/>
          <w:sz w:val="24"/>
        </w:rPr>
        <w:t>交货时间：</w:t>
      </w:r>
      <w:r>
        <w:rPr>
          <w:rFonts w:hAnsi="宋体"/>
          <w:bCs/>
          <w:sz w:val="24"/>
        </w:rPr>
        <w:t>合同签定后</w:t>
      </w:r>
      <w:r>
        <w:rPr>
          <w:rFonts w:hint="eastAsia" w:hAnsi="宋体"/>
          <w:bCs/>
          <w:sz w:val="24"/>
          <w:u w:val="single"/>
        </w:rPr>
        <w:t xml:space="preserve">   （</w:t>
      </w:r>
      <w:r>
        <w:rPr>
          <w:rFonts w:hint="eastAsia" w:hAnsi="宋体"/>
          <w:bCs/>
          <w:sz w:val="24"/>
        </w:rPr>
        <w:t>按卖方投标时承诺）</w:t>
      </w:r>
      <w:r>
        <w:rPr>
          <w:rFonts w:hAnsi="宋体"/>
          <w:bCs/>
          <w:sz w:val="24"/>
        </w:rPr>
        <w:t>个工作日内。</w:t>
      </w:r>
    </w:p>
    <w:p>
      <w:pPr>
        <w:spacing w:line="440" w:lineRule="exact"/>
        <w:ind w:firstLine="480" w:firstLineChars="200"/>
        <w:rPr>
          <w:rFonts w:hAnsi="宋体"/>
          <w:bCs/>
          <w:sz w:val="24"/>
        </w:rPr>
      </w:pPr>
      <w:r>
        <w:rPr>
          <w:rFonts w:hAnsi="宋体"/>
          <w:bCs/>
          <w:sz w:val="24"/>
        </w:rPr>
        <w:t>（三）交货地点：招标人指定地点。</w:t>
      </w:r>
    </w:p>
    <w:p>
      <w:pPr>
        <w:tabs>
          <w:tab w:val="left" w:pos="630"/>
        </w:tabs>
        <w:spacing w:line="440" w:lineRule="exact"/>
        <w:ind w:firstLine="480" w:firstLineChars="200"/>
        <w:rPr>
          <w:rFonts w:hAnsi="宋体"/>
          <w:bCs/>
          <w:sz w:val="24"/>
        </w:rPr>
      </w:pPr>
      <w:r>
        <w:rPr>
          <w:rFonts w:hAnsi="宋体"/>
          <w:bCs/>
          <w:sz w:val="24"/>
        </w:rPr>
        <w:t>（四）发货通知：卖方发货到</w:t>
      </w:r>
      <w:r>
        <w:rPr>
          <w:rFonts w:hint="eastAsia" w:hAnsi="宋体"/>
          <w:bCs/>
          <w:sz w:val="24"/>
        </w:rPr>
        <w:t>指定地点现场前</w:t>
      </w:r>
      <w:r>
        <w:rPr>
          <w:rFonts w:hAnsi="宋体"/>
          <w:bCs/>
          <w:sz w:val="24"/>
        </w:rPr>
        <w:t>，应以函、电的形式正式通告买方。</w:t>
      </w:r>
    </w:p>
    <w:p>
      <w:pPr>
        <w:tabs>
          <w:tab w:val="left" w:pos="630"/>
        </w:tabs>
        <w:spacing w:line="440" w:lineRule="exact"/>
        <w:ind w:firstLine="480" w:firstLineChars="200"/>
        <w:rPr>
          <w:rFonts w:hAnsi="宋体"/>
          <w:bCs/>
          <w:sz w:val="24"/>
        </w:rPr>
      </w:pPr>
      <w:r>
        <w:rPr>
          <w:rFonts w:hAnsi="宋体"/>
          <w:bCs/>
          <w:sz w:val="24"/>
        </w:rPr>
        <w:t>（五）</w:t>
      </w:r>
      <w:r>
        <w:rPr>
          <w:bCs/>
          <w:sz w:val="24"/>
        </w:rPr>
        <w:t>所有</w:t>
      </w:r>
      <w:r>
        <w:rPr>
          <w:rFonts w:hAnsi="MS Song, , Beijing"/>
          <w:bCs/>
          <w:sz w:val="24"/>
        </w:rPr>
        <w:t>设备</w:t>
      </w:r>
      <w:r>
        <w:rPr>
          <w:rFonts w:hAnsi="宋体"/>
          <w:bCs/>
          <w:sz w:val="24"/>
        </w:rPr>
        <w:t>的外观、包装、运输应按国家规定或部颁标准执行。任何由于卖方包装及保护措施不足或不当以及其它原因造成的损坏或丢失，均由卖方负责修复或补缺。</w:t>
      </w:r>
    </w:p>
    <w:p>
      <w:pPr>
        <w:tabs>
          <w:tab w:val="left" w:pos="630"/>
        </w:tabs>
        <w:spacing w:line="440" w:lineRule="exact"/>
        <w:ind w:firstLine="480" w:firstLineChars="200"/>
        <w:rPr>
          <w:rFonts w:hAnsi="宋体"/>
          <w:bCs/>
          <w:sz w:val="24"/>
        </w:rPr>
      </w:pPr>
      <w:r>
        <w:rPr>
          <w:rFonts w:hAnsi="宋体"/>
          <w:bCs/>
          <w:sz w:val="24"/>
        </w:rPr>
        <w:t>（六）</w:t>
      </w:r>
      <w:r>
        <w:rPr>
          <w:rFonts w:hAnsi="MS Song, , Beijing"/>
          <w:bCs/>
          <w:sz w:val="24"/>
        </w:rPr>
        <w:t>设备</w:t>
      </w:r>
      <w:r>
        <w:rPr>
          <w:rFonts w:hAnsi="宋体"/>
          <w:bCs/>
          <w:sz w:val="24"/>
        </w:rPr>
        <w:t>交货时，包装须完整无破损，卖方还必须提供以下材料：</w:t>
      </w:r>
    </w:p>
    <w:p>
      <w:pPr>
        <w:tabs>
          <w:tab w:val="left" w:pos="630"/>
        </w:tabs>
        <w:spacing w:line="440" w:lineRule="exact"/>
        <w:ind w:firstLine="616" w:firstLineChars="257"/>
        <w:rPr>
          <w:rFonts w:hAnsi="宋体"/>
          <w:bCs/>
          <w:sz w:val="24"/>
        </w:rPr>
      </w:pPr>
      <w:r>
        <w:rPr>
          <w:rFonts w:hAnsi="宋体"/>
          <w:bCs/>
          <w:sz w:val="24"/>
        </w:rPr>
        <w:t xml:space="preserve">A、设备装箱清单                  B、质量检验合格文件 （若产品需要）               </w:t>
      </w:r>
    </w:p>
    <w:p>
      <w:pPr>
        <w:tabs>
          <w:tab w:val="left" w:pos="630"/>
        </w:tabs>
        <w:spacing w:line="440" w:lineRule="exact"/>
        <w:ind w:firstLine="616" w:firstLineChars="257"/>
        <w:rPr>
          <w:rFonts w:hAnsi="宋体"/>
          <w:bCs/>
          <w:sz w:val="24"/>
        </w:rPr>
      </w:pPr>
      <w:r>
        <w:rPr>
          <w:rFonts w:hAnsi="宋体"/>
          <w:bCs/>
          <w:sz w:val="24"/>
        </w:rPr>
        <w:t>C、中文技术资料                  D、使用维修保养中文说明书</w:t>
      </w:r>
    </w:p>
    <w:p>
      <w:pPr>
        <w:spacing w:line="440" w:lineRule="exact"/>
        <w:ind w:firstLine="482" w:firstLineChars="200"/>
        <w:rPr>
          <w:rFonts w:hAnsi="宋体"/>
          <w:bCs/>
          <w:sz w:val="24"/>
        </w:rPr>
      </w:pPr>
      <w:r>
        <w:rPr>
          <w:rFonts w:hAnsi="宋体"/>
          <w:b/>
          <w:sz w:val="24"/>
        </w:rPr>
        <w:t>五、履约保证</w:t>
      </w:r>
    </w:p>
    <w:p>
      <w:pPr>
        <w:spacing w:line="440" w:lineRule="exact"/>
        <w:ind w:firstLine="480" w:firstLineChars="200"/>
        <w:rPr>
          <w:rFonts w:ascii="宋体" w:hAnsi="宋体"/>
          <w:bCs/>
          <w:sz w:val="24"/>
        </w:rPr>
      </w:pPr>
      <w:r>
        <w:rPr>
          <w:rFonts w:hint="eastAsia" w:ascii="宋体" w:hAnsi="宋体"/>
          <w:bCs/>
          <w:sz w:val="24"/>
        </w:rPr>
        <w:t>1.投标人中标后，在收到招标方中标通知书后10日内，须与招标人签订合同，如逾期招标人可以取消其中标资格。</w:t>
      </w:r>
    </w:p>
    <w:p>
      <w:pPr>
        <w:pStyle w:val="16"/>
        <w:spacing w:line="440" w:lineRule="exact"/>
        <w:ind w:firstLineChars="0"/>
        <w:rPr>
          <w:rFonts w:hAnsi="宋体"/>
          <w:bCs/>
          <w:sz w:val="24"/>
          <w:szCs w:val="24"/>
        </w:rPr>
      </w:pPr>
      <w:r>
        <w:rPr>
          <w:rFonts w:hint="eastAsia" w:ascii="宋体" w:hAnsi="宋体" w:cs="宋体"/>
          <w:bCs/>
          <w:sz w:val="24"/>
          <w:szCs w:val="24"/>
        </w:rPr>
        <w:t>2、在合同履行过程中，如卖方出现未能按合同规定履行其义务或存在质量问题等情况，买方有权要求卖方限期进行整改，逾期未能整改按照要求进行赔偿或扣除合同中相应部分金额。</w:t>
      </w:r>
    </w:p>
    <w:p>
      <w:pPr>
        <w:spacing w:line="440" w:lineRule="exact"/>
        <w:ind w:firstLine="482" w:firstLineChars="200"/>
        <w:rPr>
          <w:rFonts w:hAnsi="宋体"/>
          <w:b/>
          <w:sz w:val="24"/>
        </w:rPr>
      </w:pPr>
      <w:r>
        <w:rPr>
          <w:rFonts w:hAnsi="宋体"/>
          <w:b/>
          <w:sz w:val="24"/>
        </w:rPr>
        <w:t>六、质量标准</w:t>
      </w:r>
    </w:p>
    <w:p>
      <w:pPr>
        <w:numPr>
          <w:ilvl w:val="0"/>
          <w:numId w:val="6"/>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lang w:val="zh-CN"/>
        </w:rPr>
        <w:t>所有合同货物的制作与安装均必须</w:t>
      </w:r>
      <w:r>
        <w:rPr>
          <w:rFonts w:hint="eastAsia" w:hAnsi="宋体"/>
          <w:bCs/>
          <w:sz w:val="24"/>
          <w:lang w:val="zh-CN"/>
        </w:rPr>
        <w:t>与招标文件要求相一致</w:t>
      </w:r>
      <w:r>
        <w:rPr>
          <w:rFonts w:hAnsi="宋体"/>
          <w:bCs/>
          <w:sz w:val="24"/>
          <w:lang w:val="zh-CN"/>
        </w:rPr>
        <w:t>，但并不只限于满足上述所列全部技术规范及功能要求。</w:t>
      </w:r>
    </w:p>
    <w:p>
      <w:pPr>
        <w:numPr>
          <w:ilvl w:val="0"/>
          <w:numId w:val="6"/>
        </w:numPr>
        <w:tabs>
          <w:tab w:val="left" w:pos="540"/>
          <w:tab w:val="left" w:pos="900"/>
        </w:tabs>
        <w:autoSpaceDE w:val="0"/>
        <w:autoSpaceDN w:val="0"/>
        <w:adjustRightInd w:val="0"/>
        <w:spacing w:line="440" w:lineRule="exact"/>
        <w:ind w:left="0" w:firstLine="480" w:firstLineChars="200"/>
        <w:rPr>
          <w:rFonts w:hAnsi="宋体"/>
          <w:bCs/>
          <w:sz w:val="24"/>
        </w:rPr>
      </w:pPr>
      <w:r>
        <w:rPr>
          <w:bCs/>
          <w:sz w:val="24"/>
          <w:lang w:val="zh-CN"/>
        </w:rPr>
        <w:t>卖方和制造商应严格按照图纸、技术协议书、买方的技术条款和有关标准生产和检验，确保产品的质量。同时卖方保证合同</w:t>
      </w:r>
      <w:r>
        <w:rPr>
          <w:rFonts w:hAnsi="宋体"/>
          <w:bCs/>
          <w:sz w:val="24"/>
          <w:lang w:val="zh-CN"/>
        </w:rPr>
        <w:t>货物</w:t>
      </w:r>
      <w:r>
        <w:rPr>
          <w:bCs/>
          <w:sz w:val="24"/>
          <w:lang w:val="zh-CN"/>
        </w:rPr>
        <w:t>是先进的、采用最</w:t>
      </w:r>
      <w:r>
        <w:rPr>
          <w:rFonts w:hAnsi="宋体"/>
          <w:bCs/>
          <w:sz w:val="24"/>
        </w:rPr>
        <w:t>好的材料和工艺制成的，并且是全新的、未曾使用过的，</w:t>
      </w:r>
      <w:r>
        <w:rPr>
          <w:bCs/>
          <w:sz w:val="24"/>
          <w:lang w:val="zh-CN"/>
        </w:rPr>
        <w:t>完全能符合合同规定的质量、规格和性能的要求。</w:t>
      </w:r>
    </w:p>
    <w:p>
      <w:pPr>
        <w:numPr>
          <w:ilvl w:val="0"/>
          <w:numId w:val="6"/>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rPr>
        <w:t>卖方保证合同</w:t>
      </w:r>
      <w:r>
        <w:rPr>
          <w:rFonts w:hAnsi="宋体"/>
          <w:bCs/>
          <w:sz w:val="24"/>
          <w:lang w:val="zh-CN"/>
        </w:rPr>
        <w:t>货物</w:t>
      </w:r>
      <w:r>
        <w:rPr>
          <w:rFonts w:hAnsi="宋体"/>
          <w:bCs/>
          <w:sz w:val="24"/>
        </w:rPr>
        <w:t>经正确安装、合理操作和维护保养，在其使用寿命期内能运转良好，具有满意的性能。</w:t>
      </w:r>
    </w:p>
    <w:p>
      <w:pPr>
        <w:numPr>
          <w:ilvl w:val="0"/>
          <w:numId w:val="6"/>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rPr>
        <w:t>对合同</w:t>
      </w:r>
      <w:r>
        <w:rPr>
          <w:rFonts w:hAnsi="宋体"/>
          <w:bCs/>
          <w:sz w:val="24"/>
          <w:lang w:val="zh-CN"/>
        </w:rPr>
        <w:t>货物</w:t>
      </w:r>
      <w:r>
        <w:rPr>
          <w:rFonts w:hAnsi="宋体"/>
          <w:bCs/>
          <w:sz w:val="24"/>
        </w:rPr>
        <w:t>的质量应按照技术协议书和</w:t>
      </w:r>
      <w:r>
        <w:rPr>
          <w:rFonts w:hAnsi="宋体"/>
          <w:bCs/>
          <w:sz w:val="24"/>
          <w:lang w:val="zh-CN"/>
        </w:rPr>
        <w:t>有关质量标准或验收规范进行验收。卖方负责提供相应的质量标准和验收规范供买方参考。合同货物</w:t>
      </w:r>
      <w:r>
        <w:rPr>
          <w:rFonts w:hint="eastAsia" w:hAnsi="宋体"/>
          <w:bCs/>
          <w:sz w:val="24"/>
          <w:lang w:val="zh-CN"/>
        </w:rPr>
        <w:t>送达现场</w:t>
      </w:r>
      <w:r>
        <w:rPr>
          <w:rFonts w:hAnsi="宋体"/>
          <w:bCs/>
          <w:sz w:val="24"/>
          <w:lang w:val="zh-CN"/>
        </w:rPr>
        <w:t>后，卖方应及时进行</w:t>
      </w:r>
      <w:r>
        <w:rPr>
          <w:rFonts w:hint="eastAsia" w:hAnsi="宋体"/>
          <w:bCs/>
          <w:sz w:val="24"/>
          <w:lang w:val="zh-CN"/>
        </w:rPr>
        <w:t>安装</w:t>
      </w:r>
      <w:r>
        <w:rPr>
          <w:rFonts w:hAnsi="宋体"/>
          <w:bCs/>
          <w:sz w:val="24"/>
          <w:lang w:val="zh-CN"/>
        </w:rPr>
        <w:t>调试</w:t>
      </w:r>
      <w:r>
        <w:rPr>
          <w:rFonts w:hint="eastAsia" w:hAnsi="宋体"/>
          <w:bCs/>
          <w:sz w:val="24"/>
          <w:lang w:val="zh-CN"/>
        </w:rPr>
        <w:t>，协助买方进行试运行工作</w:t>
      </w:r>
      <w:r>
        <w:rPr>
          <w:rFonts w:hAnsi="宋体"/>
          <w:bCs/>
          <w:sz w:val="24"/>
          <w:lang w:val="zh-CN"/>
        </w:rPr>
        <w:t>，并参加</w:t>
      </w:r>
      <w:r>
        <w:rPr>
          <w:rFonts w:hint="eastAsia" w:hAnsi="宋体"/>
          <w:bCs/>
          <w:sz w:val="24"/>
          <w:lang w:val="zh-CN"/>
        </w:rPr>
        <w:t>买方</w:t>
      </w:r>
      <w:r>
        <w:rPr>
          <w:rFonts w:hAnsi="宋体"/>
          <w:bCs/>
          <w:sz w:val="24"/>
          <w:lang w:val="zh-CN"/>
        </w:rPr>
        <w:t>单位组织的最终验收工作。</w:t>
      </w:r>
    </w:p>
    <w:p>
      <w:pPr>
        <w:numPr>
          <w:ilvl w:val="0"/>
          <w:numId w:val="6"/>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lang w:val="zh-CN"/>
        </w:rPr>
        <w:t>在合同货物验收合格后的质量保修期内，如因买方使用不当和保管不善造成的问题，卖方应积极配合解决，但费用由买方负担。</w:t>
      </w:r>
    </w:p>
    <w:p>
      <w:pPr>
        <w:pStyle w:val="2"/>
        <w:spacing w:line="440" w:lineRule="exact"/>
        <w:rPr>
          <w:rFonts w:hAnsi="宋体" w:eastAsia="宋体"/>
          <w:b/>
          <w:sz w:val="24"/>
        </w:rPr>
      </w:pPr>
      <w:r>
        <w:rPr>
          <w:rFonts w:hAnsi="宋体" w:eastAsia="宋体"/>
          <w:b/>
          <w:sz w:val="24"/>
        </w:rPr>
        <w:t>七、</w:t>
      </w:r>
      <w:r>
        <w:rPr>
          <w:rFonts w:hint="eastAsia" w:hAnsi="宋体" w:eastAsia="宋体"/>
          <w:b/>
          <w:sz w:val="24"/>
        </w:rPr>
        <w:t>检验、安装、调试、试运行和验收</w:t>
      </w:r>
    </w:p>
    <w:p>
      <w:pPr>
        <w:numPr>
          <w:ilvl w:val="0"/>
          <w:numId w:val="7"/>
        </w:numPr>
        <w:tabs>
          <w:tab w:val="left" w:pos="900"/>
        </w:tabs>
        <w:spacing w:line="440" w:lineRule="exact"/>
        <w:ind w:left="0" w:firstLine="480" w:firstLineChars="200"/>
        <w:rPr>
          <w:rFonts w:hAnsi="宋体"/>
          <w:bCs/>
          <w:sz w:val="24"/>
          <w:lang w:val="zh-CN"/>
        </w:rPr>
      </w:pPr>
      <w:r>
        <w:rPr>
          <w:rFonts w:hAnsi="宋体"/>
          <w:bCs/>
          <w:sz w:val="24"/>
          <w:lang w:val="zh-CN"/>
        </w:rPr>
        <w:t>买方有权就卖方送至</w:t>
      </w:r>
      <w:r>
        <w:rPr>
          <w:rFonts w:hint="eastAsia" w:hAnsi="宋体"/>
          <w:bCs/>
          <w:sz w:val="24"/>
          <w:lang w:val="zh-CN"/>
        </w:rPr>
        <w:t>的标的</w:t>
      </w:r>
      <w:r>
        <w:rPr>
          <w:rFonts w:hAnsi="宋体"/>
          <w:bCs/>
          <w:sz w:val="24"/>
          <w:lang w:val="zh-CN"/>
        </w:rPr>
        <w:t>物根据国家相关质量标准或验收规范进行检测。</w:t>
      </w:r>
    </w:p>
    <w:p>
      <w:pPr>
        <w:numPr>
          <w:ilvl w:val="0"/>
          <w:numId w:val="7"/>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物运达指定地点后，如因包装不当造成货物质量下降或破损、缺件等，卖方承担全部责任。如运输部门造成的破损、缺件等事故，由卖方负责处理解决。</w:t>
      </w:r>
    </w:p>
    <w:p>
      <w:pPr>
        <w:numPr>
          <w:ilvl w:val="0"/>
          <w:numId w:val="7"/>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pPr>
        <w:numPr>
          <w:ilvl w:val="0"/>
          <w:numId w:val="7"/>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物由卖方根据技术资料、检验标准、图纸、现场情况及说明书进行安装。在安装调试阶段，</w:t>
      </w:r>
      <w:r>
        <w:rPr>
          <w:rFonts w:hint="eastAsia" w:hAnsi="宋体"/>
          <w:bCs/>
          <w:sz w:val="24"/>
          <w:lang w:val="zh-CN"/>
        </w:rPr>
        <w:t>卖方应按买方要求自</w:t>
      </w:r>
      <w:r>
        <w:rPr>
          <w:rFonts w:hint="eastAsia" w:hAnsi="宋体"/>
          <w:bCs/>
          <w:sz w:val="24"/>
        </w:rPr>
        <w:t>货到现场之日起一周内完成设备安装调试工作，</w:t>
      </w:r>
      <w:r>
        <w:rPr>
          <w:rFonts w:hAnsi="宋体"/>
          <w:bCs/>
          <w:sz w:val="24"/>
        </w:rPr>
        <w:t>在所有货物安装完毕且调试验收合格前，由</w:t>
      </w:r>
      <w:r>
        <w:rPr>
          <w:rFonts w:hint="eastAsia" w:hAnsi="宋体"/>
          <w:bCs/>
          <w:sz w:val="24"/>
        </w:rPr>
        <w:t>卖方</w:t>
      </w:r>
      <w:r>
        <w:rPr>
          <w:rFonts w:hAnsi="宋体"/>
          <w:bCs/>
          <w:sz w:val="24"/>
        </w:rPr>
        <w:t>承担所有货物缺失、损坏</w:t>
      </w:r>
      <w:r>
        <w:rPr>
          <w:rFonts w:hint="eastAsia" w:hAnsi="宋体"/>
          <w:bCs/>
          <w:sz w:val="24"/>
        </w:rPr>
        <w:t>以及安装调试期间安全</w:t>
      </w:r>
      <w:r>
        <w:rPr>
          <w:rFonts w:hAnsi="宋体"/>
          <w:bCs/>
          <w:sz w:val="24"/>
        </w:rPr>
        <w:t>的责任及风险。</w:t>
      </w:r>
    </w:p>
    <w:p>
      <w:pPr>
        <w:numPr>
          <w:ilvl w:val="0"/>
          <w:numId w:val="7"/>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pPr>
        <w:numPr>
          <w:ilvl w:val="0"/>
          <w:numId w:val="7"/>
        </w:numPr>
        <w:tabs>
          <w:tab w:val="left" w:pos="900"/>
        </w:tabs>
        <w:spacing w:line="440" w:lineRule="exact"/>
        <w:ind w:left="0" w:firstLine="480" w:firstLineChars="200"/>
        <w:rPr>
          <w:rFonts w:hAnsi="宋体"/>
          <w:bCs/>
          <w:sz w:val="24"/>
          <w:lang w:val="zh-CN"/>
        </w:rPr>
      </w:pPr>
      <w:r>
        <w:rPr>
          <w:rFonts w:hAnsi="宋体"/>
          <w:bCs/>
          <w:sz w:val="24"/>
          <w:lang w:val="zh-CN"/>
        </w:rPr>
        <w:t>如</w:t>
      </w:r>
      <w:r>
        <w:rPr>
          <w:rFonts w:hint="eastAsia" w:hAnsi="宋体"/>
          <w:bCs/>
          <w:sz w:val="24"/>
          <w:lang w:val="zh-CN"/>
        </w:rPr>
        <w:t>两</w:t>
      </w:r>
      <w:r>
        <w:rPr>
          <w:rFonts w:hAnsi="宋体"/>
          <w:bCs/>
          <w:sz w:val="24"/>
          <w:lang w:val="zh-CN"/>
        </w:rPr>
        <w:t>次设备检验和验收结果不合格，买方有权进行退货处理，由此造成的各种费用和责任均由卖方承担。</w:t>
      </w:r>
    </w:p>
    <w:p>
      <w:pPr>
        <w:spacing w:line="440" w:lineRule="exact"/>
        <w:ind w:firstLine="482" w:firstLineChars="200"/>
        <w:rPr>
          <w:rFonts w:hAnsi="宋体"/>
          <w:b/>
          <w:sz w:val="24"/>
        </w:rPr>
      </w:pPr>
      <w:r>
        <w:rPr>
          <w:rFonts w:hAnsi="宋体"/>
          <w:b/>
          <w:sz w:val="24"/>
        </w:rPr>
        <w:t>八、技术资料的提供</w:t>
      </w:r>
    </w:p>
    <w:p>
      <w:pPr>
        <w:tabs>
          <w:tab w:val="left" w:pos="900"/>
        </w:tabs>
        <w:spacing w:line="440" w:lineRule="exact"/>
        <w:ind w:firstLine="480" w:firstLineChars="200"/>
        <w:rPr>
          <w:rFonts w:hAnsi="MS Song, , Beijing"/>
          <w:bCs/>
          <w:sz w:val="24"/>
        </w:rPr>
      </w:pPr>
      <w:r>
        <w:rPr>
          <w:rFonts w:hAnsi="MS Song, , Beijing"/>
          <w:bCs/>
          <w:sz w:val="24"/>
        </w:rPr>
        <w:t>在合同货物安装调试</w:t>
      </w:r>
      <w:r>
        <w:rPr>
          <w:rFonts w:hint="eastAsia" w:hAnsi="MS Song, , Beijing"/>
          <w:bCs/>
          <w:sz w:val="24"/>
        </w:rPr>
        <w:t>完成试运行满一个月</w:t>
      </w:r>
      <w:r>
        <w:rPr>
          <w:rFonts w:hAnsi="MS Song, , Beijing"/>
          <w:bCs/>
          <w:sz w:val="24"/>
        </w:rPr>
        <w:t>且</w:t>
      </w:r>
      <w:r>
        <w:rPr>
          <w:rFonts w:hint="eastAsia" w:hAnsi="MS Song, , Beijing"/>
          <w:bCs/>
          <w:sz w:val="24"/>
        </w:rPr>
        <w:t>通过竣工</w:t>
      </w:r>
      <w:r>
        <w:rPr>
          <w:rFonts w:hAnsi="MS Song, , Beijing"/>
          <w:bCs/>
          <w:sz w:val="24"/>
        </w:rPr>
        <w:t>验收合格后15天内，卖方应向买方提交所有合同货物的竣工技术资料，竣工技术资料均为完整的全套，书面资料计三套，另一套为电子文档，载体为光盘。具体技术资料的提供要求按照招标文件的相关条款执行。</w:t>
      </w:r>
    </w:p>
    <w:p>
      <w:pPr>
        <w:spacing w:line="440" w:lineRule="exact"/>
        <w:ind w:firstLine="482" w:firstLineChars="200"/>
        <w:rPr>
          <w:rFonts w:hAnsi="宋体"/>
          <w:b/>
          <w:sz w:val="24"/>
        </w:rPr>
      </w:pPr>
      <w:r>
        <w:rPr>
          <w:rFonts w:hAnsi="宋体"/>
          <w:b/>
          <w:sz w:val="24"/>
        </w:rPr>
        <w:t>九、包装与标记</w:t>
      </w:r>
    </w:p>
    <w:p>
      <w:pPr>
        <w:tabs>
          <w:tab w:val="left" w:pos="900"/>
        </w:tabs>
        <w:spacing w:line="440" w:lineRule="exact"/>
        <w:ind w:firstLine="480" w:firstLineChars="200"/>
        <w:rPr>
          <w:rFonts w:hAnsi="MS Song, , Beijing"/>
          <w:bCs/>
          <w:sz w:val="24"/>
        </w:rPr>
      </w:pPr>
      <w:r>
        <w:rPr>
          <w:rFonts w:hAnsi="MS Song, , Beijing"/>
          <w:bCs/>
          <w:sz w:val="24"/>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pPr>
        <w:tabs>
          <w:tab w:val="left" w:pos="900"/>
        </w:tabs>
        <w:spacing w:line="440" w:lineRule="exact"/>
        <w:ind w:firstLine="480" w:firstLineChars="200"/>
        <w:rPr>
          <w:rFonts w:hAnsi="MS Song, , Beijing"/>
          <w:bCs/>
          <w:sz w:val="24"/>
        </w:rPr>
      </w:pPr>
      <w:r>
        <w:rPr>
          <w:rFonts w:hAnsi="MS Song, , Beijing"/>
          <w:bCs/>
          <w:sz w:val="24"/>
        </w:rPr>
        <w:t>2、卖方应在每件包装箱的两个侧面上，用不褪色的油漆以明显易见的中文字样印刷以下标记：（1）合同号；（2）目的站/码头；（3）供货、收货单位名称；（4）货物名称、机组号、图号；（5）箱号／件号；（6）毛重/净重（公斤）；（7）体积（长x宽X高，以毫米表示）等；</w:t>
      </w:r>
    </w:p>
    <w:p>
      <w:pPr>
        <w:tabs>
          <w:tab w:val="left" w:pos="900"/>
        </w:tabs>
        <w:spacing w:line="440" w:lineRule="exact"/>
        <w:ind w:firstLine="480" w:firstLineChars="200"/>
        <w:rPr>
          <w:rFonts w:hAnsi="MS Song, , Beijing"/>
          <w:bCs/>
          <w:sz w:val="24"/>
        </w:rPr>
      </w:pPr>
      <w:r>
        <w:rPr>
          <w:rFonts w:hAnsi="MS Song, , Beijing"/>
          <w:bCs/>
          <w:sz w:val="24"/>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pPr>
        <w:tabs>
          <w:tab w:val="left" w:pos="900"/>
        </w:tabs>
        <w:spacing w:line="440" w:lineRule="exact"/>
        <w:ind w:firstLine="480" w:firstLineChars="200"/>
        <w:rPr>
          <w:rFonts w:hAnsi="MS Song, , Beijing"/>
          <w:bCs/>
          <w:sz w:val="24"/>
        </w:rPr>
      </w:pPr>
      <w:r>
        <w:rPr>
          <w:rFonts w:hAnsi="MS Song, , Beijing"/>
          <w:bCs/>
          <w:sz w:val="24"/>
        </w:rPr>
        <w:t>3、每件包装箱内，应附有包括分件名称、数量、机组号、图号的详细装箱单、合格证。外购件包装箱内应有产品出厂质量合格证明书、技术说明各一份。</w:t>
      </w:r>
      <w:bookmarkStart w:id="1" w:name="OLE_LINK8"/>
      <w:bookmarkStart w:id="2" w:name="_Toc67586612"/>
    </w:p>
    <w:p>
      <w:pPr>
        <w:tabs>
          <w:tab w:val="left" w:pos="900"/>
        </w:tabs>
        <w:spacing w:line="440" w:lineRule="exact"/>
        <w:ind w:firstLine="482" w:firstLineChars="200"/>
        <w:rPr>
          <w:rFonts w:ascii="宋体" w:hAnsi="宋体"/>
          <w:b/>
          <w:sz w:val="24"/>
        </w:rPr>
      </w:pPr>
      <w:r>
        <w:rPr>
          <w:rFonts w:hint="eastAsia" w:ascii="宋体" w:hAnsi="宋体"/>
          <w:b/>
          <w:sz w:val="24"/>
        </w:rPr>
        <w:t>十、安装施工安全约定</w:t>
      </w:r>
      <w:bookmarkEnd w:id="1"/>
      <w:r>
        <w:rPr>
          <w:rFonts w:hint="eastAsia" w:ascii="宋体" w:hAnsi="宋体"/>
          <w:b/>
          <w:sz w:val="24"/>
        </w:rPr>
        <w:t> </w:t>
      </w:r>
    </w:p>
    <w:p>
      <w:pPr>
        <w:tabs>
          <w:tab w:val="left" w:pos="1260"/>
        </w:tabs>
        <w:spacing w:line="348" w:lineRule="auto"/>
        <w:ind w:firstLine="480" w:firstLineChars="200"/>
        <w:rPr>
          <w:rFonts w:ascii="宋体" w:hAnsi="宋体"/>
          <w:sz w:val="24"/>
        </w:rPr>
      </w:pPr>
      <w:r>
        <w:rPr>
          <w:rFonts w:hint="eastAsia" w:ascii="宋体" w:hAnsi="宋体"/>
          <w:sz w:val="24"/>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pPr>
        <w:tabs>
          <w:tab w:val="left" w:pos="1260"/>
        </w:tabs>
        <w:spacing w:line="348" w:lineRule="auto"/>
        <w:ind w:firstLine="480" w:firstLineChars="200"/>
        <w:rPr>
          <w:rFonts w:ascii="宋体" w:hAnsi="宋体"/>
          <w:sz w:val="24"/>
        </w:rPr>
      </w:pPr>
      <w:r>
        <w:rPr>
          <w:rFonts w:hint="eastAsia" w:ascii="宋体" w:hAnsi="宋体"/>
          <w:sz w:val="24"/>
        </w:rPr>
        <w:t>2、卖方在施工生产过程发生安全事故的，卖方应立即向买方及相关部门报告，并采取相应的应对措施。事故的一切责任及损失均由卖方承担。</w:t>
      </w:r>
    </w:p>
    <w:p>
      <w:pPr>
        <w:tabs>
          <w:tab w:val="left" w:pos="1260"/>
        </w:tabs>
        <w:spacing w:line="348" w:lineRule="auto"/>
        <w:ind w:firstLine="480" w:firstLineChars="200"/>
        <w:rPr>
          <w:rFonts w:ascii="宋体" w:hAnsi="宋体"/>
          <w:sz w:val="24"/>
        </w:rPr>
      </w:pPr>
      <w:r>
        <w:rPr>
          <w:rFonts w:hint="eastAsia" w:ascii="宋体" w:hAnsi="宋体"/>
          <w:sz w:val="24"/>
        </w:rPr>
        <w:t>3、卖方应建立健全安全责任制度，制定有关的安全管理规定，设置专职或兼职的施工现场安全管理人员，加强施工现场的安全管理，确保本方施工人员在施工过程中严格遵守有关的安全生产规章制度。</w:t>
      </w:r>
    </w:p>
    <w:p>
      <w:pPr>
        <w:tabs>
          <w:tab w:val="left" w:pos="1260"/>
        </w:tabs>
        <w:spacing w:line="348" w:lineRule="auto"/>
        <w:ind w:firstLine="480" w:firstLineChars="200"/>
        <w:rPr>
          <w:rFonts w:ascii="宋体" w:hAnsi="宋体"/>
          <w:sz w:val="24"/>
        </w:rPr>
      </w:pPr>
      <w:r>
        <w:rPr>
          <w:rFonts w:hint="eastAsia" w:ascii="宋体" w:hAnsi="宋体"/>
          <w:sz w:val="24"/>
        </w:rPr>
        <w:t>4、卖方在施工过程中必须按规定严格执行买方制定的工作票制度。对买方规定可以不使用工作票的工作，开工前应得到买方负责人的同意。</w:t>
      </w:r>
    </w:p>
    <w:p>
      <w:pPr>
        <w:tabs>
          <w:tab w:val="left" w:pos="1260"/>
        </w:tabs>
        <w:spacing w:line="348" w:lineRule="auto"/>
        <w:ind w:firstLine="480" w:firstLineChars="200"/>
        <w:rPr>
          <w:rFonts w:ascii="宋体" w:hAnsi="宋体"/>
          <w:sz w:val="24"/>
        </w:rPr>
      </w:pPr>
      <w:r>
        <w:rPr>
          <w:rFonts w:hint="eastAsia" w:ascii="宋体" w:hAnsi="宋体"/>
          <w:sz w:val="24"/>
        </w:rPr>
        <w:t>5、卖方应确保所派施工人员业务水平、身体素质及精神状态等满足施工要求，严禁使用未成年工和不适应现场安全施工要求的老、弱、病、残人员进行施工，不得安排60岁以上的人员入场作业。</w:t>
      </w:r>
    </w:p>
    <w:p>
      <w:pPr>
        <w:tabs>
          <w:tab w:val="left" w:pos="1260"/>
        </w:tabs>
        <w:spacing w:line="348" w:lineRule="auto"/>
        <w:ind w:firstLine="480" w:firstLineChars="200"/>
        <w:rPr>
          <w:rFonts w:ascii="宋体" w:hAnsi="宋体"/>
          <w:sz w:val="24"/>
        </w:rPr>
      </w:pPr>
      <w:r>
        <w:rPr>
          <w:rFonts w:hint="eastAsia" w:ascii="宋体" w:hAnsi="宋体"/>
          <w:sz w:val="24"/>
        </w:rPr>
        <w:t>6、卖方开工前必须自上而下进行安全技术交底，全体施工人员均掌握工程特点及施工安全措施；卖方开工前应组织施工人员学习并掌握有关安全生产规程、规定中有关部分。</w:t>
      </w:r>
    </w:p>
    <w:p>
      <w:pPr>
        <w:tabs>
          <w:tab w:val="left" w:pos="1260"/>
        </w:tabs>
        <w:spacing w:line="348" w:lineRule="auto"/>
        <w:ind w:firstLine="480" w:firstLineChars="200"/>
        <w:rPr>
          <w:rFonts w:ascii="宋体" w:hAnsi="宋体"/>
          <w:sz w:val="24"/>
        </w:rPr>
      </w:pPr>
      <w:r>
        <w:rPr>
          <w:rFonts w:hint="eastAsia" w:ascii="宋体" w:hAnsi="宋体"/>
          <w:sz w:val="24"/>
        </w:rPr>
        <w:t>7、复杂的和危险性较大的作业，卖方应制订并采取有效的施工安全技术措施。施工现场必须具有相关的安全标志牌。</w:t>
      </w:r>
    </w:p>
    <w:p>
      <w:pPr>
        <w:tabs>
          <w:tab w:val="left" w:pos="1260"/>
        </w:tabs>
        <w:spacing w:line="348" w:lineRule="auto"/>
        <w:ind w:firstLine="480" w:firstLineChars="200"/>
        <w:rPr>
          <w:rFonts w:ascii="宋体" w:hAnsi="宋体"/>
          <w:sz w:val="24"/>
        </w:rPr>
      </w:pPr>
      <w:r>
        <w:rPr>
          <w:rFonts w:hint="eastAsia" w:ascii="宋体" w:hAnsi="宋体"/>
          <w:sz w:val="24"/>
        </w:rPr>
        <w:t>8、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tabs>
          <w:tab w:val="left" w:pos="1260"/>
        </w:tabs>
        <w:spacing w:line="348" w:lineRule="auto"/>
        <w:ind w:firstLine="480" w:firstLineChars="200"/>
        <w:rPr>
          <w:rFonts w:ascii="宋体" w:hAnsi="宋体"/>
          <w:sz w:val="24"/>
        </w:rPr>
      </w:pPr>
      <w:r>
        <w:rPr>
          <w:rFonts w:hint="eastAsia" w:ascii="宋体" w:hAnsi="宋体"/>
          <w:sz w:val="24"/>
        </w:rPr>
        <w:t>9、卖方施工人员必须接受安全技术教育，熟知和遵守本工种的各项安全技术操作规程，定期进行安全技术考核，合格者方准上岗操作。特种作业（操作）人员，必须持证上岗。施工人员应按规定佩戴劳动防护用品。</w:t>
      </w:r>
    </w:p>
    <w:p>
      <w:pPr>
        <w:tabs>
          <w:tab w:val="left" w:pos="1260"/>
        </w:tabs>
        <w:spacing w:line="348" w:lineRule="auto"/>
        <w:ind w:firstLine="480" w:firstLineChars="200"/>
        <w:rPr>
          <w:rFonts w:ascii="宋体" w:hAnsi="宋体"/>
          <w:sz w:val="24"/>
        </w:rPr>
      </w:pPr>
      <w:r>
        <w:rPr>
          <w:rFonts w:hint="eastAsia" w:ascii="宋体" w:hAnsi="宋体"/>
          <w:sz w:val="24"/>
        </w:rPr>
        <w:t>10、卖方施工人员必须在规定的施工范围内作业，不得超出施工范围，不得擅自操作施工范围外的设施设备，若确需操作的，需征得买方值班负责人同意，由值班人员操作或在值班人员的监督下操作。</w:t>
      </w:r>
    </w:p>
    <w:p>
      <w:pPr>
        <w:tabs>
          <w:tab w:val="left" w:pos="1260"/>
        </w:tabs>
        <w:spacing w:line="348" w:lineRule="auto"/>
        <w:ind w:firstLine="480" w:firstLineChars="200"/>
        <w:rPr>
          <w:rFonts w:ascii="宋体" w:hAnsi="宋体"/>
          <w:sz w:val="24"/>
        </w:rPr>
      </w:pPr>
      <w:r>
        <w:rPr>
          <w:rFonts w:hint="eastAsia" w:ascii="宋体" w:hAnsi="宋体"/>
          <w:sz w:val="24"/>
        </w:rPr>
        <w:t>11、卖方必须接受买方的监督、管理和指导，对买方提出的意见必须及时整改。发生人身事故或危及生产运行的不安全情况，必须立即报告买方，并采取有效的防护措施防止事故的进一步扩大，减少损失。</w:t>
      </w:r>
    </w:p>
    <w:p>
      <w:pPr>
        <w:tabs>
          <w:tab w:val="left" w:pos="1260"/>
        </w:tabs>
        <w:spacing w:line="348" w:lineRule="auto"/>
        <w:ind w:firstLine="480" w:firstLineChars="200"/>
        <w:rPr>
          <w:rFonts w:ascii="宋体" w:hAnsi="宋体"/>
          <w:sz w:val="24"/>
        </w:rPr>
      </w:pPr>
      <w:r>
        <w:rPr>
          <w:rFonts w:hint="eastAsia" w:ascii="宋体" w:hAnsi="宋体"/>
          <w:sz w:val="24"/>
        </w:rPr>
        <w:t>12、因本工程施工造成买方或第三方人身财产损失的，卖方承担全部赔偿责任。</w:t>
      </w:r>
    </w:p>
    <w:p>
      <w:pPr>
        <w:tabs>
          <w:tab w:val="left" w:pos="1260"/>
        </w:tabs>
        <w:spacing w:line="348" w:lineRule="auto"/>
        <w:ind w:firstLine="480" w:firstLineChars="200"/>
        <w:rPr>
          <w:rFonts w:ascii="宋体" w:hAnsi="宋体"/>
          <w:sz w:val="24"/>
        </w:rPr>
      </w:pPr>
      <w:r>
        <w:rPr>
          <w:rFonts w:hint="eastAsia" w:ascii="宋体" w:hAnsi="宋体"/>
          <w:sz w:val="24"/>
        </w:rPr>
        <w:t>13、买方有权监督卖方的施工行为，对卖方施工实行安全考核。当发生安全生产责任事故、买方发现卖方有违反安全施工管理规定行为的，买方可依以下约定在支付进度款、结算款或履约保证金中扣除相应款项作为卖方应支付给买方的安全违约金。</w:t>
      </w:r>
    </w:p>
    <w:p>
      <w:pPr>
        <w:tabs>
          <w:tab w:val="left" w:pos="1260"/>
        </w:tabs>
        <w:spacing w:line="348" w:lineRule="auto"/>
        <w:ind w:firstLine="480" w:firstLineChars="200"/>
        <w:rPr>
          <w:rFonts w:ascii="宋体" w:hAnsi="宋体"/>
          <w:sz w:val="24"/>
        </w:rPr>
      </w:pPr>
      <w:r>
        <w:rPr>
          <w:rFonts w:hint="eastAsia" w:ascii="宋体" w:hAnsi="宋体"/>
          <w:sz w:val="24"/>
        </w:rPr>
        <w:t>14、在施工过程中，买方每发现卖方一次违章行为，扣收卖方安全保证金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pPr>
        <w:tabs>
          <w:tab w:val="left" w:pos="1260"/>
        </w:tabs>
        <w:spacing w:line="348" w:lineRule="auto"/>
        <w:ind w:firstLine="480" w:firstLineChars="200"/>
        <w:rPr>
          <w:rFonts w:ascii="宋体" w:hAnsi="宋体"/>
          <w:sz w:val="24"/>
        </w:rPr>
      </w:pPr>
      <w:r>
        <w:rPr>
          <w:rFonts w:hint="eastAsia" w:ascii="宋体" w:hAnsi="宋体"/>
          <w:sz w:val="24"/>
        </w:rPr>
        <w:t>15、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pPr>
        <w:tabs>
          <w:tab w:val="left" w:pos="1260"/>
        </w:tabs>
        <w:spacing w:line="348" w:lineRule="auto"/>
        <w:ind w:firstLine="480" w:firstLineChars="200"/>
        <w:rPr>
          <w:rFonts w:ascii="宋体" w:hAnsi="宋体"/>
          <w:sz w:val="24"/>
        </w:rPr>
      </w:pPr>
      <w:r>
        <w:rPr>
          <w:rFonts w:hint="eastAsia" w:ascii="宋体" w:hAnsi="宋体"/>
          <w:sz w:val="24"/>
        </w:rPr>
        <w:t>16、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并没收履约保证金。因此而解除合同所造成的损失由卖方自行承担。</w:t>
      </w:r>
    </w:p>
    <w:p>
      <w:pPr>
        <w:tabs>
          <w:tab w:val="left" w:pos="1260"/>
        </w:tabs>
        <w:spacing w:line="348" w:lineRule="auto"/>
        <w:ind w:firstLine="480" w:firstLineChars="200"/>
        <w:rPr>
          <w:rFonts w:ascii="宋体" w:hAnsi="宋体"/>
          <w:sz w:val="24"/>
        </w:rPr>
      </w:pPr>
      <w:r>
        <w:rPr>
          <w:rFonts w:hint="eastAsia" w:ascii="宋体" w:hAnsi="宋体"/>
          <w:sz w:val="24"/>
        </w:rPr>
        <w:t>17、买方对施工现场的安全监督检查意见（包括施工人员违章及处罚情况、安全隐患情况等），以书面形式通知卖方，作为安全考核依据。</w:t>
      </w:r>
    </w:p>
    <w:p>
      <w:pPr>
        <w:tabs>
          <w:tab w:val="left" w:pos="1260"/>
        </w:tabs>
        <w:spacing w:line="348" w:lineRule="auto"/>
        <w:ind w:firstLine="480" w:firstLineChars="200"/>
        <w:rPr>
          <w:rFonts w:ascii="宋体" w:hAnsi="宋体"/>
          <w:sz w:val="24"/>
        </w:rPr>
      </w:pPr>
      <w:r>
        <w:rPr>
          <w:rFonts w:hint="eastAsia" w:ascii="宋体" w:hAnsi="宋体"/>
          <w:sz w:val="24"/>
        </w:rPr>
        <w:t>18、买方对卖方施工的安全监督，属于买方依自身管理需要的监管行为，其行为不构成责任主体行为，买方无需对本工程施工中的安全事故承担任何责任。</w:t>
      </w:r>
    </w:p>
    <w:p>
      <w:pPr>
        <w:spacing w:line="440" w:lineRule="exact"/>
        <w:ind w:firstLine="482" w:firstLineChars="200"/>
        <w:rPr>
          <w:rFonts w:hAnsi="宋体"/>
          <w:bCs/>
          <w:sz w:val="24"/>
        </w:rPr>
      </w:pPr>
      <w:r>
        <w:rPr>
          <w:rFonts w:hAnsi="宋体"/>
          <w:b/>
          <w:sz w:val="24"/>
        </w:rPr>
        <w:t>十</w:t>
      </w:r>
      <w:r>
        <w:rPr>
          <w:rFonts w:hint="eastAsia" w:hAnsi="宋体"/>
          <w:b/>
          <w:sz w:val="24"/>
        </w:rPr>
        <w:t>一</w:t>
      </w:r>
      <w:r>
        <w:rPr>
          <w:rFonts w:hAnsi="宋体"/>
          <w:b/>
          <w:sz w:val="24"/>
        </w:rPr>
        <w:t>、技术服务、培训和联络</w:t>
      </w:r>
    </w:p>
    <w:p>
      <w:pPr>
        <w:tabs>
          <w:tab w:val="left" w:pos="900"/>
        </w:tabs>
        <w:spacing w:line="440" w:lineRule="exact"/>
        <w:ind w:firstLine="480" w:firstLineChars="200"/>
        <w:rPr>
          <w:rFonts w:hAnsi="MS Song, , Beijing"/>
          <w:bCs/>
          <w:sz w:val="24"/>
        </w:rPr>
      </w:pPr>
      <w:r>
        <w:rPr>
          <w:rFonts w:hAnsi="MS Song, , Beijing"/>
          <w:bCs/>
          <w:sz w:val="24"/>
        </w:rPr>
        <w:t>1、卖方应及时提供与本合同</w:t>
      </w:r>
      <w:r>
        <w:rPr>
          <w:rFonts w:hAnsi="宋体"/>
          <w:bCs/>
          <w:sz w:val="24"/>
          <w:lang w:val="zh-CN"/>
        </w:rPr>
        <w:t>货物</w:t>
      </w:r>
      <w:r>
        <w:rPr>
          <w:rFonts w:hAnsi="MS Song, , Beijing"/>
          <w:bCs/>
          <w:sz w:val="24"/>
        </w:rPr>
        <w:t>有关的工程设计、监造、检验、土建、安装、调试、验收、性能验收试验、运行、检修等相应的技术指导、技术配合等全过程的服务。此类服务不发生合同外费用。</w:t>
      </w:r>
    </w:p>
    <w:p>
      <w:pPr>
        <w:tabs>
          <w:tab w:val="left" w:pos="900"/>
        </w:tabs>
        <w:spacing w:line="440" w:lineRule="exact"/>
        <w:ind w:firstLine="480" w:firstLineChars="200"/>
        <w:rPr>
          <w:rFonts w:hAnsi="MS Song, , Beijing"/>
          <w:bCs/>
          <w:sz w:val="24"/>
        </w:rPr>
      </w:pPr>
      <w:r>
        <w:rPr>
          <w:rFonts w:hAnsi="MS Song, , Beijing"/>
          <w:bCs/>
          <w:sz w:val="24"/>
        </w:rPr>
        <w:t>2、卖方负责工地现场的技术服务、安装、调试和试运行，并负责解决合同</w:t>
      </w:r>
      <w:r>
        <w:rPr>
          <w:rFonts w:hAnsi="宋体"/>
          <w:bCs/>
          <w:sz w:val="24"/>
          <w:lang w:val="zh-CN"/>
        </w:rPr>
        <w:t>货物</w:t>
      </w:r>
      <w:r>
        <w:rPr>
          <w:rFonts w:hAnsi="MS Song, , Beijing"/>
          <w:bCs/>
          <w:sz w:val="24"/>
        </w:rPr>
        <w:t>在安装、调试、试运行中发现的制造质量及性能等有关问题。同时卖方需对买方的操作人员</w:t>
      </w:r>
      <w:r>
        <w:rPr>
          <w:rFonts w:hint="eastAsia" w:hAnsi="MS Song, , Beijing"/>
          <w:bCs/>
          <w:sz w:val="24"/>
        </w:rPr>
        <w:t>提供免费</w:t>
      </w:r>
      <w:r>
        <w:rPr>
          <w:rFonts w:hAnsi="MS Song, , Beijing"/>
          <w:bCs/>
          <w:sz w:val="24"/>
        </w:rPr>
        <w:t>技术培训，并保证操作人员能独立操作。</w:t>
      </w:r>
    </w:p>
    <w:p>
      <w:pPr>
        <w:tabs>
          <w:tab w:val="left" w:pos="900"/>
        </w:tabs>
        <w:spacing w:line="440" w:lineRule="exact"/>
        <w:ind w:firstLine="480" w:firstLineChars="200"/>
        <w:rPr>
          <w:rFonts w:hAnsi="MS Song, , Beijing"/>
          <w:bCs/>
          <w:sz w:val="24"/>
        </w:rPr>
      </w:pPr>
      <w:r>
        <w:rPr>
          <w:rFonts w:hAnsi="MS Song, , Beijing"/>
          <w:bCs/>
          <w:sz w:val="24"/>
        </w:rPr>
        <w:t>3、卖方需对一切与本合同有关的供货、货物及技术接口、技术服务等问题负全部责任。</w:t>
      </w:r>
    </w:p>
    <w:p>
      <w:pPr>
        <w:spacing w:line="440" w:lineRule="exact"/>
        <w:ind w:firstLine="482" w:firstLineChars="200"/>
        <w:rPr>
          <w:rFonts w:hAnsi="宋体"/>
          <w:b/>
          <w:sz w:val="24"/>
        </w:rPr>
      </w:pPr>
      <w:r>
        <w:rPr>
          <w:rFonts w:hAnsi="宋体"/>
          <w:b/>
          <w:sz w:val="24"/>
        </w:rPr>
        <w:t>十一、售后服务及其他要求</w:t>
      </w:r>
    </w:p>
    <w:p>
      <w:pPr>
        <w:spacing w:line="440" w:lineRule="exact"/>
        <w:ind w:firstLine="360" w:firstLineChars="150"/>
        <w:rPr>
          <w:rFonts w:hAnsi="MS Song, , Beijing"/>
          <w:bCs/>
          <w:sz w:val="24"/>
        </w:rPr>
      </w:pPr>
      <w:r>
        <w:rPr>
          <w:rFonts w:hAnsi="MS Song, , Beijing"/>
          <w:bCs/>
          <w:sz w:val="24"/>
        </w:rPr>
        <w:t xml:space="preserve"> 1、卖方按买方的需求及时到货和安装，在货物安装调试过程中如发现质量问题，卖方必须负责包修、包退、包换。</w:t>
      </w:r>
    </w:p>
    <w:p>
      <w:pPr>
        <w:tabs>
          <w:tab w:val="left" w:pos="900"/>
        </w:tabs>
        <w:spacing w:line="440" w:lineRule="exact"/>
        <w:ind w:firstLine="480" w:firstLineChars="200"/>
        <w:rPr>
          <w:rFonts w:hAnsi="MS Song, , Beijing"/>
          <w:bCs/>
          <w:sz w:val="24"/>
        </w:rPr>
      </w:pPr>
      <w:r>
        <w:rPr>
          <w:rFonts w:hAnsi="MS Song, , Beijing"/>
          <w:bCs/>
          <w:sz w:val="24"/>
        </w:rPr>
        <w:t>2、合同货物出现故障，卖方必须在接到买方通知</w:t>
      </w:r>
      <w:r>
        <w:rPr>
          <w:rFonts w:hint="eastAsia" w:hAnsi="MS Song, , Beijing"/>
          <w:bCs/>
          <w:sz w:val="24"/>
        </w:rPr>
        <w:t>8</w:t>
      </w:r>
      <w:r>
        <w:rPr>
          <w:rFonts w:hAnsi="MS Song, , Beijing"/>
          <w:bCs/>
          <w:sz w:val="24"/>
        </w:rPr>
        <w:t>小时内（以电传日期为准）作出答复，并在2日内派遣专业维修工程师进行现场维修服务。</w:t>
      </w:r>
    </w:p>
    <w:p>
      <w:pPr>
        <w:tabs>
          <w:tab w:val="left" w:pos="900"/>
        </w:tabs>
        <w:spacing w:line="440" w:lineRule="exact"/>
        <w:ind w:firstLine="480" w:firstLineChars="200"/>
        <w:rPr>
          <w:rFonts w:hAnsi="MS Song, , Beijing"/>
          <w:bCs/>
          <w:sz w:val="24"/>
        </w:rPr>
      </w:pPr>
      <w:r>
        <w:rPr>
          <w:rFonts w:hint="eastAsia" w:hAnsi="MS Song, , Beijing"/>
          <w:bCs/>
          <w:sz w:val="24"/>
        </w:rPr>
        <w:t>3</w:t>
      </w:r>
      <w:r>
        <w:rPr>
          <w:rFonts w:hAnsi="MS Song, , Beijing"/>
          <w:bCs/>
          <w:sz w:val="24"/>
        </w:rPr>
        <w:t>、由于卖方提供的货物质量问题造成</w:t>
      </w:r>
      <w:r>
        <w:rPr>
          <w:rFonts w:hint="eastAsia" w:hAnsi="MS Song, , Beijing"/>
          <w:bCs/>
          <w:sz w:val="24"/>
        </w:rPr>
        <w:t>买方或买方</w:t>
      </w:r>
      <w:r>
        <w:rPr>
          <w:rFonts w:hAnsi="MS Song, , Beijing"/>
          <w:bCs/>
          <w:sz w:val="24"/>
        </w:rPr>
        <w:t>用户的财产损失或人身安全问题，由卖方负责</w:t>
      </w:r>
      <w:r>
        <w:rPr>
          <w:rFonts w:hint="eastAsia" w:hAnsi="MS Song, , Beijing"/>
          <w:bCs/>
          <w:sz w:val="24"/>
        </w:rPr>
        <w:t>赔偿</w:t>
      </w:r>
      <w:r>
        <w:rPr>
          <w:rFonts w:hAnsi="MS Song, , Beijing"/>
          <w:bCs/>
          <w:sz w:val="24"/>
        </w:rPr>
        <w:t>。</w:t>
      </w:r>
    </w:p>
    <w:p>
      <w:pPr>
        <w:tabs>
          <w:tab w:val="left" w:pos="900"/>
        </w:tabs>
        <w:spacing w:line="440" w:lineRule="exact"/>
        <w:ind w:firstLine="480" w:firstLineChars="200"/>
        <w:rPr>
          <w:rFonts w:hAnsi="宋体"/>
          <w:bCs/>
          <w:sz w:val="24"/>
        </w:rPr>
      </w:pPr>
      <w:r>
        <w:rPr>
          <w:rFonts w:hint="eastAsia" w:hAnsi="MS Song, , Beijing"/>
          <w:bCs/>
          <w:sz w:val="24"/>
        </w:rPr>
        <w:t>4</w:t>
      </w:r>
      <w:r>
        <w:rPr>
          <w:rFonts w:hAnsi="MS Song, , Beijing"/>
          <w:bCs/>
          <w:sz w:val="24"/>
        </w:rPr>
        <w:t>、</w:t>
      </w:r>
      <w:r>
        <w:rPr>
          <w:rFonts w:hAnsi="宋体"/>
          <w:bCs/>
          <w:sz w:val="24"/>
        </w:rPr>
        <w:t>本合同所有货物的免费质量保修期为</w:t>
      </w:r>
      <w:r>
        <w:rPr>
          <w:rFonts w:hint="eastAsia" w:hAnsi="宋体"/>
          <w:bCs/>
          <w:sz w:val="24"/>
        </w:rPr>
        <w:t>个月</w:t>
      </w:r>
      <w:r>
        <w:rPr>
          <w:rFonts w:hAnsi="宋体"/>
          <w:bCs/>
          <w:sz w:val="24"/>
        </w:rPr>
        <w:t>，在质量保修期内该产品出现质量问题，卖方负责无条件免费维修或更换。</w:t>
      </w:r>
    </w:p>
    <w:p>
      <w:pPr>
        <w:pStyle w:val="2"/>
        <w:spacing w:line="440" w:lineRule="exact"/>
        <w:ind w:firstLine="480" w:firstLineChars="200"/>
        <w:rPr>
          <w:bCs/>
        </w:rPr>
      </w:pPr>
      <w:r>
        <w:rPr>
          <w:rFonts w:hint="eastAsia"/>
          <w:bCs/>
          <w:sz w:val="24"/>
        </w:rPr>
        <w:t>5、</w:t>
      </w:r>
      <w:r>
        <w:rPr>
          <w:rFonts w:hint="eastAsia" w:ascii="宋体" w:hAnsi="宋体" w:eastAsia="宋体" w:cs="宋体"/>
          <w:bCs/>
          <w:sz w:val="24"/>
          <w:lang w:val="zh-CN"/>
        </w:rPr>
        <w:t>卖方应</w:t>
      </w:r>
      <w:r>
        <w:rPr>
          <w:rFonts w:hint="eastAsia" w:ascii="宋体" w:hAnsi="宋体" w:eastAsia="宋体" w:cs="宋体"/>
          <w:bCs/>
          <w:sz w:val="24"/>
        </w:rPr>
        <w:t>对由于设计、工艺或材料的缺陷及故障负责；除合同规定外，出现上述情况，卖方应在收到买方的电话通知后8小时内响应要求，72小时内到达现场，免费负责修理、更换或增加有缺陷的零部件或整机。</w:t>
      </w:r>
    </w:p>
    <w:p>
      <w:pPr>
        <w:tabs>
          <w:tab w:val="left" w:pos="900"/>
        </w:tabs>
        <w:spacing w:line="440" w:lineRule="exact"/>
        <w:ind w:firstLine="480" w:firstLineChars="200"/>
        <w:rPr>
          <w:rFonts w:hAnsi="MS Song, , Beijing"/>
          <w:bCs/>
          <w:sz w:val="24"/>
        </w:rPr>
      </w:pPr>
      <w:r>
        <w:rPr>
          <w:rFonts w:hint="eastAsia" w:hAnsi="MS Song, , Beijing"/>
          <w:bCs/>
          <w:sz w:val="24"/>
        </w:rPr>
        <w:t>6</w:t>
      </w:r>
      <w:r>
        <w:rPr>
          <w:rFonts w:hAnsi="MS Song, , Beijing"/>
          <w:bCs/>
          <w:sz w:val="24"/>
        </w:rPr>
        <w:t>、其他要求按卖方投标文件承诺的条款执行。</w:t>
      </w:r>
    </w:p>
    <w:bookmarkEnd w:id="2"/>
    <w:p>
      <w:pPr>
        <w:spacing w:line="440" w:lineRule="exact"/>
        <w:ind w:firstLine="482" w:firstLineChars="200"/>
        <w:rPr>
          <w:rFonts w:hAnsi="宋体"/>
          <w:b/>
          <w:sz w:val="24"/>
        </w:rPr>
      </w:pPr>
      <w:r>
        <w:rPr>
          <w:rFonts w:hAnsi="宋体"/>
          <w:b/>
          <w:sz w:val="24"/>
        </w:rPr>
        <w:t>十</w:t>
      </w:r>
      <w:r>
        <w:rPr>
          <w:rFonts w:hint="eastAsia" w:hAnsi="宋体"/>
          <w:b/>
          <w:sz w:val="24"/>
        </w:rPr>
        <w:t>二</w:t>
      </w:r>
      <w:r>
        <w:rPr>
          <w:rFonts w:hAnsi="宋体"/>
          <w:b/>
          <w:sz w:val="24"/>
        </w:rPr>
        <w:t>、违约责任</w:t>
      </w:r>
    </w:p>
    <w:p>
      <w:pPr>
        <w:snapToGrid w:val="0"/>
        <w:spacing w:line="440" w:lineRule="exact"/>
        <w:ind w:firstLine="480" w:firstLineChars="200"/>
        <w:rPr>
          <w:rFonts w:ascii="宋体" w:hAnsi="宋体" w:cs="宋体"/>
          <w:bCs/>
          <w:sz w:val="24"/>
        </w:rPr>
      </w:pPr>
      <w:r>
        <w:rPr>
          <w:rFonts w:hint="eastAsia" w:ascii="宋体" w:hAnsi="宋体" w:cs="宋体"/>
          <w:bCs/>
          <w:sz w:val="24"/>
        </w:rPr>
        <w:t>1、因出卖人的标的物质量不符合约定标准，所造成的一切损失，由出卖人承担。货物使用过程中发现的标的物质量不符合约定标准所造成的损失，出卖人按实际损失额的大小承担赔偿责任，买受人可直接在出卖人的货款或质量保证金中扣除，超过保修期后或质保金不足支付时，买受人有权以其它方式另行追偿。</w:t>
      </w:r>
    </w:p>
    <w:p>
      <w:pPr>
        <w:snapToGrid w:val="0"/>
        <w:spacing w:line="440" w:lineRule="exact"/>
        <w:ind w:firstLine="480" w:firstLineChars="200"/>
        <w:rPr>
          <w:rFonts w:ascii="宋体" w:hAnsi="宋体" w:cs="宋体"/>
          <w:bCs/>
          <w:sz w:val="24"/>
        </w:rPr>
      </w:pPr>
      <w:r>
        <w:rPr>
          <w:rFonts w:hint="eastAsia" w:ascii="宋体" w:hAnsi="宋体" w:cs="宋体"/>
          <w:bCs/>
          <w:sz w:val="24"/>
        </w:rPr>
        <w:t>2、出卖人不能及时供货或因质量问题影响安装的，每推迟一天，出卖人向买受人支付该批货物0.5%的违约金，买受人的损失费用超过违约金时，买受人有权继续主张。</w:t>
      </w:r>
    </w:p>
    <w:p>
      <w:pPr>
        <w:snapToGrid w:val="0"/>
        <w:spacing w:line="440" w:lineRule="exact"/>
        <w:ind w:firstLine="480" w:firstLineChars="200"/>
        <w:rPr>
          <w:rFonts w:ascii="宋体" w:hAnsi="宋体" w:cs="宋体"/>
          <w:bCs/>
          <w:sz w:val="24"/>
        </w:rPr>
      </w:pPr>
      <w:r>
        <w:rPr>
          <w:rFonts w:hint="eastAsia" w:ascii="宋体" w:hAnsi="宋体" w:cs="宋体"/>
          <w:bCs/>
          <w:sz w:val="24"/>
        </w:rPr>
        <w:t>3、买受人不按约定支付货款时，按应支付该批次货款的5‰承担违约责任。</w:t>
      </w:r>
    </w:p>
    <w:p>
      <w:pPr>
        <w:snapToGrid w:val="0"/>
        <w:spacing w:line="440" w:lineRule="exact"/>
        <w:ind w:firstLine="480" w:firstLineChars="200"/>
        <w:rPr>
          <w:rFonts w:ascii="宋体" w:hAnsi="宋体" w:cs="宋体"/>
          <w:bCs/>
          <w:sz w:val="24"/>
        </w:rPr>
      </w:pPr>
      <w:r>
        <w:rPr>
          <w:rFonts w:hint="eastAsia" w:ascii="宋体" w:hAnsi="宋体" w:cs="宋体"/>
          <w:bCs/>
          <w:sz w:val="24"/>
        </w:rPr>
        <w:t>4、任何一方未按约定履行本合同义务，由此而造成对方的其它损失（包括但不限于为实现合同权利而支出的诉讼费、财产保全费、律师费，调查取证费用，执行费，公告费用等），均由违约方承担。</w:t>
      </w:r>
    </w:p>
    <w:p>
      <w:pPr>
        <w:tabs>
          <w:tab w:val="left" w:pos="630"/>
        </w:tabs>
        <w:spacing w:line="440" w:lineRule="exact"/>
        <w:ind w:firstLine="482" w:firstLineChars="200"/>
        <w:rPr>
          <w:rFonts w:hAnsi="宋体"/>
          <w:b/>
          <w:sz w:val="24"/>
        </w:rPr>
      </w:pPr>
      <w:r>
        <w:rPr>
          <w:rFonts w:hint="eastAsia" w:hAnsi="宋体"/>
          <w:b/>
          <w:sz w:val="24"/>
        </w:rPr>
        <w:t>十三、</w:t>
      </w:r>
      <w:r>
        <w:rPr>
          <w:rFonts w:hAnsi="宋体"/>
          <w:b/>
          <w:sz w:val="24"/>
        </w:rPr>
        <w:t>不可抗力</w:t>
      </w:r>
    </w:p>
    <w:p>
      <w:pPr>
        <w:tabs>
          <w:tab w:val="left" w:pos="900"/>
        </w:tabs>
        <w:spacing w:line="440" w:lineRule="exact"/>
        <w:ind w:firstLine="480" w:firstLineChars="200"/>
        <w:rPr>
          <w:rFonts w:hAnsi="MS Song, , Beijing"/>
          <w:bCs/>
          <w:sz w:val="24"/>
        </w:rPr>
      </w:pPr>
      <w:r>
        <w:rPr>
          <w:rFonts w:hAnsi="MS Song, , Beijing"/>
          <w:bCs/>
          <w:sz w:val="24"/>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pPr>
        <w:tabs>
          <w:tab w:val="left" w:pos="900"/>
        </w:tabs>
        <w:spacing w:line="440" w:lineRule="exact"/>
        <w:ind w:firstLine="480" w:firstLineChars="200"/>
        <w:rPr>
          <w:rFonts w:hAnsi="MS Song, , Beijing"/>
          <w:bCs/>
          <w:sz w:val="24"/>
        </w:rPr>
      </w:pPr>
      <w:r>
        <w:rPr>
          <w:rFonts w:hAnsi="MS Song, , Beijing"/>
          <w:bCs/>
          <w:sz w:val="24"/>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pPr>
        <w:spacing w:line="440" w:lineRule="exact"/>
        <w:ind w:firstLine="482" w:firstLineChars="200"/>
        <w:rPr>
          <w:rFonts w:hAnsi="宋体"/>
          <w:b/>
          <w:sz w:val="24"/>
        </w:rPr>
      </w:pPr>
      <w:r>
        <w:rPr>
          <w:rFonts w:hAnsi="宋体"/>
          <w:b/>
          <w:sz w:val="24"/>
        </w:rPr>
        <w:t>十</w:t>
      </w:r>
      <w:r>
        <w:rPr>
          <w:rFonts w:hint="eastAsia" w:hAnsi="宋体"/>
          <w:b/>
          <w:sz w:val="24"/>
        </w:rPr>
        <w:t>四</w:t>
      </w:r>
      <w:r>
        <w:rPr>
          <w:rFonts w:hAnsi="宋体"/>
          <w:b/>
          <w:sz w:val="24"/>
        </w:rPr>
        <w:t>、合同生效及其它：</w:t>
      </w:r>
    </w:p>
    <w:p>
      <w:pPr>
        <w:tabs>
          <w:tab w:val="left" w:pos="630"/>
        </w:tabs>
        <w:spacing w:line="440" w:lineRule="exact"/>
        <w:ind w:firstLine="480" w:firstLineChars="200"/>
        <w:rPr>
          <w:rFonts w:hAnsi="宋体"/>
          <w:bCs/>
          <w:sz w:val="24"/>
        </w:rPr>
      </w:pPr>
      <w:r>
        <w:rPr>
          <w:rFonts w:hAnsi="宋体"/>
          <w:bCs/>
          <w:sz w:val="24"/>
        </w:rPr>
        <w:t>1、本合同经双方法定代表人/负责人或其委托代理人签字并加盖公章（或合同章）后即生效。</w:t>
      </w:r>
    </w:p>
    <w:p>
      <w:pPr>
        <w:tabs>
          <w:tab w:val="left" w:pos="630"/>
        </w:tabs>
        <w:spacing w:line="440" w:lineRule="exact"/>
        <w:ind w:firstLine="480" w:firstLineChars="200"/>
        <w:rPr>
          <w:rFonts w:hAnsi="宋体"/>
          <w:bCs/>
          <w:sz w:val="24"/>
        </w:rPr>
      </w:pPr>
      <w:r>
        <w:rPr>
          <w:rFonts w:hAnsi="宋体"/>
          <w:bCs/>
          <w:sz w:val="24"/>
        </w:rPr>
        <w:t>2、在合同履行过程中，双方如有争议协商解决；经协商无效时，任何一方可向买方</w:t>
      </w:r>
      <w:r>
        <w:rPr>
          <w:rFonts w:hint="eastAsia" w:hAnsi="宋体"/>
          <w:bCs/>
          <w:sz w:val="24"/>
        </w:rPr>
        <w:t>住所地</w:t>
      </w:r>
      <w:r>
        <w:rPr>
          <w:rFonts w:hint="eastAsia" w:ascii="宋体" w:hAnsi="宋体" w:cs="宋体"/>
          <w:bCs/>
          <w:sz w:val="24"/>
        </w:rPr>
        <w:t>的基层</w:t>
      </w:r>
      <w:r>
        <w:rPr>
          <w:rFonts w:hAnsi="宋体"/>
          <w:bCs/>
          <w:sz w:val="24"/>
        </w:rPr>
        <w:t>人民法院提起诉讼。</w:t>
      </w:r>
    </w:p>
    <w:p>
      <w:pPr>
        <w:tabs>
          <w:tab w:val="left" w:pos="630"/>
        </w:tabs>
        <w:spacing w:line="440" w:lineRule="exact"/>
        <w:ind w:firstLine="480" w:firstLineChars="200"/>
        <w:rPr>
          <w:rFonts w:hAnsi="宋体"/>
          <w:bCs/>
          <w:sz w:val="24"/>
        </w:rPr>
      </w:pPr>
      <w:r>
        <w:rPr>
          <w:rFonts w:hAnsi="宋体"/>
          <w:bCs/>
          <w:sz w:val="24"/>
        </w:rPr>
        <w:t>3、本合同中未描述和涵盖的合同条款，按照招标文件、补充通知和投标文件等资料的相关条款执行，其中与本合同条款有冲突的内容，以本合同条款为准。</w:t>
      </w:r>
    </w:p>
    <w:p>
      <w:pPr>
        <w:tabs>
          <w:tab w:val="left" w:pos="630"/>
        </w:tabs>
        <w:spacing w:line="440" w:lineRule="exact"/>
        <w:ind w:firstLine="480" w:firstLineChars="200"/>
        <w:rPr>
          <w:rFonts w:hAnsi="宋体"/>
          <w:bCs/>
          <w:sz w:val="24"/>
        </w:rPr>
      </w:pPr>
      <w:r>
        <w:rPr>
          <w:rFonts w:hAnsi="宋体"/>
          <w:bCs/>
          <w:sz w:val="24"/>
        </w:rPr>
        <w:t>4、本合同在执行过程中出现的未尽事宜，双方在不违背本合同和招投标文件的原则下协商解决，协商结果以书面形式盖章记录在案，作为本合同的附件，与本合同具有同等效力。</w:t>
      </w:r>
    </w:p>
    <w:p>
      <w:pPr>
        <w:tabs>
          <w:tab w:val="left" w:pos="630"/>
        </w:tabs>
        <w:spacing w:line="440" w:lineRule="exact"/>
        <w:ind w:firstLine="480" w:firstLineChars="200"/>
        <w:rPr>
          <w:bCs/>
          <w:sz w:val="24"/>
        </w:rPr>
      </w:pPr>
      <w:r>
        <w:rPr>
          <w:rFonts w:hAnsi="宋体"/>
          <w:bCs/>
          <w:sz w:val="24"/>
        </w:rPr>
        <w:t>5、本合同一式六份，</w:t>
      </w:r>
      <w:r>
        <w:rPr>
          <w:bCs/>
          <w:sz w:val="24"/>
        </w:rPr>
        <w:t>买方执</w:t>
      </w:r>
      <w:r>
        <w:rPr>
          <w:rFonts w:hint="eastAsia"/>
          <w:bCs/>
          <w:sz w:val="24"/>
        </w:rPr>
        <w:t>肆</w:t>
      </w:r>
      <w:r>
        <w:rPr>
          <w:bCs/>
          <w:sz w:val="24"/>
        </w:rPr>
        <w:t>份，卖方</w:t>
      </w:r>
      <w:r>
        <w:rPr>
          <w:rFonts w:hint="eastAsia"/>
          <w:bCs/>
          <w:sz w:val="24"/>
        </w:rPr>
        <w:t>贰</w:t>
      </w:r>
      <w:r>
        <w:rPr>
          <w:rFonts w:hAnsi="宋体"/>
          <w:bCs/>
          <w:sz w:val="24"/>
        </w:rPr>
        <w:t>份。</w:t>
      </w:r>
    </w:p>
    <w:p>
      <w:pPr>
        <w:spacing w:line="440" w:lineRule="exact"/>
        <w:jc w:val="center"/>
        <w:rPr>
          <w:rFonts w:eastAsia="黑体"/>
          <w:bCs/>
          <w:sz w:val="32"/>
        </w:rPr>
      </w:pPr>
    </w:p>
    <w:p>
      <w:pPr>
        <w:spacing w:line="440" w:lineRule="exact"/>
        <w:rPr>
          <w:rFonts w:ascii="宋体" w:hAnsi="宋体" w:cs="宋体"/>
          <w:bCs/>
          <w:sz w:val="24"/>
        </w:rPr>
      </w:pPr>
      <w:r>
        <w:rPr>
          <w:rFonts w:hint="eastAsia" w:ascii="宋体" w:hAnsi="宋体" w:cs="宋体"/>
          <w:bCs/>
          <w:sz w:val="24"/>
        </w:rPr>
        <w:t>买方：                                           卖方：</w:t>
      </w:r>
    </w:p>
    <w:p>
      <w:pPr>
        <w:spacing w:line="440" w:lineRule="exact"/>
        <w:rPr>
          <w:rFonts w:ascii="宋体" w:hAnsi="宋体" w:cs="宋体"/>
          <w:bCs/>
          <w:sz w:val="24"/>
        </w:rPr>
      </w:pPr>
      <w:r>
        <w:rPr>
          <w:rFonts w:hint="eastAsia" w:ascii="宋体" w:hAnsi="宋体" w:cs="宋体"/>
          <w:bCs/>
          <w:sz w:val="24"/>
        </w:rPr>
        <w:t>地址：                                           地址：</w:t>
      </w:r>
    </w:p>
    <w:p>
      <w:pPr>
        <w:spacing w:line="440" w:lineRule="exact"/>
        <w:rPr>
          <w:rFonts w:ascii="宋体" w:hAnsi="宋体" w:cs="宋体"/>
          <w:bCs/>
          <w:sz w:val="24"/>
        </w:rPr>
      </w:pPr>
      <w:r>
        <w:rPr>
          <w:rFonts w:hint="eastAsia" w:ascii="宋体" w:hAnsi="宋体" w:cs="宋体"/>
          <w:bCs/>
          <w:sz w:val="24"/>
        </w:rPr>
        <w:t>法定代表人：                                     法定代表人：</w:t>
      </w:r>
    </w:p>
    <w:p>
      <w:pPr>
        <w:spacing w:line="440" w:lineRule="exact"/>
        <w:rPr>
          <w:rFonts w:ascii="宋体" w:hAnsi="宋体" w:cs="宋体"/>
          <w:bCs/>
          <w:sz w:val="24"/>
        </w:rPr>
      </w:pPr>
      <w:r>
        <w:rPr>
          <w:rFonts w:hint="eastAsia" w:ascii="宋体" w:hAnsi="宋体" w:cs="宋体"/>
          <w:bCs/>
          <w:sz w:val="24"/>
        </w:rPr>
        <w:t>委托代理人：　　　　　　　　　                   委托代理人：</w:t>
      </w:r>
    </w:p>
    <w:p>
      <w:pPr>
        <w:spacing w:line="440" w:lineRule="exact"/>
        <w:rPr>
          <w:rFonts w:ascii="宋体" w:hAnsi="宋体" w:cs="宋体"/>
          <w:bCs/>
          <w:sz w:val="24"/>
        </w:rPr>
      </w:pPr>
      <w:r>
        <w:rPr>
          <w:rFonts w:hint="eastAsia" w:ascii="宋体" w:hAnsi="宋体" w:cs="宋体"/>
          <w:bCs/>
          <w:sz w:val="24"/>
        </w:rPr>
        <w:t>电　　　话：　　　　                             电　　　话：</w:t>
      </w:r>
    </w:p>
    <w:p>
      <w:pPr>
        <w:spacing w:line="440" w:lineRule="exact"/>
        <w:rPr>
          <w:rFonts w:ascii="宋体" w:hAnsi="宋体" w:cs="宋体"/>
          <w:bCs/>
          <w:sz w:val="24"/>
        </w:rPr>
      </w:pPr>
      <w:r>
        <w:rPr>
          <w:rFonts w:hint="eastAsia" w:ascii="宋体" w:hAnsi="宋体" w:cs="宋体"/>
          <w:bCs/>
          <w:sz w:val="24"/>
        </w:rPr>
        <w:t>邮　　　编：　　　　　　　                       邮　　　编：</w:t>
      </w:r>
    </w:p>
    <w:p>
      <w:pPr>
        <w:spacing w:line="440" w:lineRule="exact"/>
        <w:rPr>
          <w:rFonts w:ascii="宋体" w:hAnsi="宋体" w:cs="宋体"/>
          <w:bCs/>
          <w:sz w:val="24"/>
        </w:rPr>
      </w:pPr>
      <w:r>
        <w:rPr>
          <w:rFonts w:hint="eastAsia" w:ascii="宋体" w:hAnsi="宋体" w:cs="宋体"/>
          <w:bCs/>
          <w:spacing w:val="36"/>
          <w:sz w:val="24"/>
        </w:rPr>
        <w:t>签订时间</w:t>
      </w:r>
      <w:r>
        <w:rPr>
          <w:rFonts w:hint="eastAsia" w:ascii="宋体" w:hAnsi="宋体" w:cs="宋体"/>
          <w:bCs/>
          <w:sz w:val="24"/>
        </w:rPr>
        <w:t>：2023年    月    日　              　</w:t>
      </w:r>
      <w:r>
        <w:rPr>
          <w:rFonts w:hint="eastAsia" w:ascii="宋体" w:hAnsi="宋体" w:cs="宋体"/>
          <w:bCs/>
          <w:spacing w:val="36"/>
          <w:sz w:val="24"/>
        </w:rPr>
        <w:t>签订时间</w:t>
      </w:r>
      <w:r>
        <w:rPr>
          <w:rFonts w:hint="eastAsia" w:ascii="宋体" w:hAnsi="宋体" w:cs="宋体"/>
          <w:bCs/>
          <w:sz w:val="24"/>
        </w:rPr>
        <w:t>：2023年   月    日</w:t>
      </w:r>
    </w:p>
    <w:p>
      <w:pPr>
        <w:autoSpaceDE w:val="0"/>
        <w:autoSpaceDN w:val="0"/>
        <w:adjustRightInd w:val="0"/>
        <w:snapToGrid w:val="0"/>
        <w:spacing w:line="440" w:lineRule="exact"/>
        <w:ind w:firstLine="561"/>
        <w:rPr>
          <w:rFonts w:ascii="宋体" w:hAnsi="宋体"/>
          <w:bCs/>
          <w:szCs w:val="21"/>
        </w:rPr>
      </w:pPr>
    </w:p>
    <w:p>
      <w:pPr>
        <w:autoSpaceDE w:val="0"/>
        <w:autoSpaceDN w:val="0"/>
        <w:adjustRightInd w:val="0"/>
        <w:snapToGrid w:val="0"/>
        <w:spacing w:line="440" w:lineRule="exact"/>
        <w:rPr>
          <w:rFonts w:ascii="宋体" w:hAnsi="宋体"/>
          <w:bCs/>
          <w:szCs w:val="21"/>
        </w:rPr>
      </w:pPr>
    </w:p>
    <w:p>
      <w:pPr>
        <w:autoSpaceDE w:val="0"/>
        <w:autoSpaceDN w:val="0"/>
        <w:adjustRightInd w:val="0"/>
        <w:snapToGrid w:val="0"/>
        <w:spacing w:line="440" w:lineRule="exact"/>
        <w:rPr>
          <w:rFonts w:ascii="宋体" w:hAnsi="宋体"/>
          <w:szCs w:val="21"/>
        </w:rPr>
      </w:pPr>
    </w:p>
    <w:p>
      <w:pPr>
        <w:spacing w:line="440" w:lineRule="exact"/>
      </w:pPr>
    </w:p>
    <w:p>
      <w:pPr>
        <w:spacing w:line="560" w:lineRule="exact"/>
        <w:jc w:val="center"/>
        <w:rPr>
          <w:rFonts w:asciiTheme="majorEastAsia" w:hAnsiTheme="majorEastAsia" w:eastAsiaTheme="majorEastAsia" w:cstheme="majorEastAsia"/>
          <w:sz w:val="30"/>
          <w:szCs w:val="30"/>
        </w:rPr>
      </w:pPr>
    </w:p>
    <w:p>
      <w:pPr>
        <w:spacing w:line="560" w:lineRule="exact"/>
        <w:jc w:val="center"/>
        <w:rPr>
          <w:rFonts w:asciiTheme="majorEastAsia" w:hAnsiTheme="majorEastAsia" w:eastAsiaTheme="majorEastAsia" w:cstheme="majorEastAsia"/>
          <w:sz w:val="30"/>
          <w:szCs w:val="30"/>
        </w:rPr>
      </w:pPr>
    </w:p>
    <w:p>
      <w:pPr>
        <w:spacing w:line="560" w:lineRule="exact"/>
        <w:jc w:val="center"/>
        <w:rPr>
          <w:rFonts w:ascii="宋体" w:hAnsi="宋体" w:cs="宋体"/>
          <w:sz w:val="28"/>
          <w:szCs w:val="28"/>
        </w:rPr>
      </w:pPr>
      <w:r>
        <w:rPr>
          <w:rFonts w:hint="eastAsia" w:ascii="宋体" w:hAnsi="宋体" w:cs="宋体"/>
          <w:sz w:val="28"/>
          <w:szCs w:val="28"/>
        </w:rPr>
        <w:t>廉洁协议书</w:t>
      </w:r>
    </w:p>
    <w:p>
      <w:pPr>
        <w:spacing w:line="560" w:lineRule="exact"/>
        <w:rPr>
          <w:rFonts w:ascii="宋体" w:hAnsi="宋体" w:cs="宋体"/>
          <w:sz w:val="24"/>
        </w:rPr>
      </w:pPr>
      <w:r>
        <w:rPr>
          <w:rFonts w:hint="eastAsia" w:ascii="宋体" w:hAnsi="宋体" w:cs="宋体"/>
          <w:sz w:val="24"/>
        </w:rPr>
        <w:t>甲  方：</w:t>
      </w:r>
    </w:p>
    <w:p>
      <w:pPr>
        <w:spacing w:line="360" w:lineRule="auto"/>
        <w:rPr>
          <w:rFonts w:ascii="宋体" w:hAnsi="宋体" w:cs="宋体"/>
          <w:sz w:val="24"/>
        </w:rPr>
      </w:pPr>
      <w:r>
        <w:rPr>
          <w:rFonts w:hint="eastAsia" w:ascii="宋体" w:hAnsi="宋体" w:cs="宋体"/>
          <w:sz w:val="24"/>
        </w:rPr>
        <w:t>乙  方：</w:t>
      </w:r>
    </w:p>
    <w:p>
      <w:pPr>
        <w:spacing w:line="360" w:lineRule="auto"/>
        <w:rPr>
          <w:rFonts w:ascii="宋体" w:hAnsi="宋体" w:cs="宋体"/>
          <w:sz w:val="24"/>
        </w:rPr>
      </w:pPr>
      <w:r>
        <w:rPr>
          <w:rFonts w:hint="eastAsia" w:ascii="宋体" w:hAnsi="宋体" w:cs="宋体"/>
          <w:sz w:val="24"/>
        </w:rPr>
        <w:t>项目名称：</w:t>
      </w:r>
    </w:p>
    <w:p>
      <w:pPr>
        <w:spacing w:line="360" w:lineRule="auto"/>
        <w:ind w:firstLine="480" w:firstLineChars="200"/>
        <w:rPr>
          <w:rFonts w:ascii="宋体" w:hAnsi="宋体" w:cs="宋体"/>
          <w:sz w:val="24"/>
        </w:rPr>
      </w:pPr>
      <w:r>
        <w:rPr>
          <w:rFonts w:hint="eastAsia" w:ascii="宋体" w:hAnsi="宋体" w:cs="宋体"/>
          <w:sz w:val="24"/>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spacing w:beforeLines="50" w:line="560" w:lineRule="exact"/>
        <w:ind w:firstLine="482" w:firstLineChars="200"/>
        <w:rPr>
          <w:rFonts w:ascii="宋体" w:hAnsi="宋体" w:cs="宋体"/>
          <w:b/>
          <w:bCs/>
          <w:sz w:val="24"/>
        </w:rPr>
      </w:pPr>
      <w:r>
        <w:rPr>
          <w:rFonts w:hint="eastAsia" w:ascii="宋体" w:hAnsi="宋体" w:cs="宋体"/>
          <w:b/>
          <w:bCs/>
          <w:sz w:val="24"/>
        </w:rPr>
        <w:t>第一条 甲、乙双方的共同责任</w:t>
      </w:r>
    </w:p>
    <w:p>
      <w:pPr>
        <w:spacing w:line="560" w:lineRule="exact"/>
        <w:ind w:firstLine="480" w:firstLineChars="200"/>
        <w:rPr>
          <w:rFonts w:ascii="宋体" w:hAnsi="宋体" w:cs="宋体"/>
          <w:sz w:val="24"/>
        </w:rPr>
      </w:pPr>
      <w:r>
        <w:rPr>
          <w:rFonts w:hint="eastAsia" w:ascii="宋体" w:hAnsi="宋体" w:cs="宋体"/>
          <w:sz w:val="24"/>
        </w:rPr>
        <w:t>1、应自觉遵守国家、地方及建设单位有关廉政建设的各项制度和规定。</w:t>
      </w:r>
    </w:p>
    <w:p>
      <w:pPr>
        <w:spacing w:line="560" w:lineRule="exact"/>
        <w:ind w:firstLine="480" w:firstLineChars="200"/>
        <w:rPr>
          <w:rFonts w:ascii="宋体" w:hAnsi="宋体" w:cs="宋体"/>
          <w:sz w:val="24"/>
        </w:rPr>
      </w:pPr>
      <w:r>
        <w:rPr>
          <w:rFonts w:hint="eastAsia" w:ascii="宋体" w:hAnsi="宋体" w:cs="宋体"/>
          <w:sz w:val="24"/>
        </w:rPr>
        <w:t>2、严格履行合同约定，自觉承担合同义务。</w:t>
      </w:r>
    </w:p>
    <w:p>
      <w:pPr>
        <w:spacing w:line="560" w:lineRule="exact"/>
        <w:ind w:firstLine="480" w:firstLineChars="200"/>
        <w:rPr>
          <w:rFonts w:ascii="宋体" w:hAnsi="宋体" w:cs="宋体"/>
          <w:sz w:val="24"/>
        </w:rPr>
      </w:pPr>
      <w:r>
        <w:rPr>
          <w:rFonts w:hint="eastAsia" w:ascii="宋体" w:hAnsi="宋体" w:cs="宋体"/>
          <w:sz w:val="24"/>
        </w:rPr>
        <w:t>3、开展业务活动必须坚持自愿、公平、公开、公正和诚实守信的原则，不得为谋取不正当利益损害国家、集体和双方权益。</w:t>
      </w:r>
    </w:p>
    <w:p>
      <w:pPr>
        <w:spacing w:line="560" w:lineRule="exact"/>
        <w:ind w:firstLine="480" w:firstLineChars="200"/>
        <w:rPr>
          <w:rFonts w:ascii="宋体" w:hAnsi="宋体" w:cs="宋体"/>
          <w:sz w:val="24"/>
        </w:rPr>
      </w:pPr>
      <w:r>
        <w:rPr>
          <w:rFonts w:hint="eastAsia" w:ascii="宋体" w:hAnsi="宋体" w:cs="宋体"/>
          <w:sz w:val="24"/>
        </w:rPr>
        <w:t>4、建立健全自我制约制度，开展廉洁教育，增强廉洁意识，公布举报电话，监督并认真查处违规违纪违法行为。</w:t>
      </w:r>
    </w:p>
    <w:p>
      <w:pPr>
        <w:pStyle w:val="4"/>
        <w:rPr>
          <w:rFonts w:ascii="宋体" w:hAnsi="宋体" w:cs="宋体"/>
          <w:sz w:val="24"/>
          <w:szCs w:val="24"/>
        </w:rPr>
      </w:pPr>
      <w:r>
        <w:rPr>
          <w:rFonts w:hint="eastAsia" w:ascii="宋体" w:hAnsi="宋体" w:cs="宋体"/>
          <w:sz w:val="24"/>
          <w:szCs w:val="24"/>
        </w:rPr>
        <w:t xml:space="preserve">    5、不得有其他妨碍正常交易的违法行为。</w:t>
      </w:r>
    </w:p>
    <w:p>
      <w:pPr>
        <w:spacing w:line="560" w:lineRule="exact"/>
        <w:ind w:firstLine="482" w:firstLineChars="200"/>
        <w:rPr>
          <w:rFonts w:ascii="宋体" w:hAnsi="宋体" w:cs="宋体"/>
          <w:b/>
          <w:bCs/>
          <w:sz w:val="24"/>
        </w:rPr>
      </w:pPr>
      <w:r>
        <w:rPr>
          <w:rFonts w:hint="eastAsia" w:ascii="宋体" w:hAnsi="宋体" w:cs="宋体"/>
          <w:b/>
          <w:bCs/>
          <w:sz w:val="24"/>
        </w:rPr>
        <w:t>第二条 甲方的责任</w:t>
      </w:r>
    </w:p>
    <w:p>
      <w:pPr>
        <w:spacing w:line="560" w:lineRule="exact"/>
        <w:ind w:firstLine="480" w:firstLineChars="200"/>
        <w:rPr>
          <w:rFonts w:ascii="宋体" w:hAnsi="宋体" w:cs="宋体"/>
          <w:sz w:val="24"/>
        </w:rPr>
      </w:pPr>
      <w:r>
        <w:rPr>
          <w:rFonts w:hint="eastAsia" w:ascii="宋体" w:hAnsi="宋体" w:cs="宋体"/>
          <w:sz w:val="24"/>
        </w:rPr>
        <w:t>1、甲方应按照自愿、公平、公正、公开和诚实守信的原则开展各项业务活动，为乙方提供公平的竞争环境与平台。</w:t>
      </w:r>
    </w:p>
    <w:p>
      <w:pPr>
        <w:spacing w:line="560" w:lineRule="exact"/>
        <w:ind w:firstLine="480" w:firstLineChars="200"/>
        <w:rPr>
          <w:rFonts w:ascii="宋体" w:hAnsi="宋体" w:cs="宋体"/>
          <w:sz w:val="24"/>
        </w:rPr>
      </w:pPr>
      <w:r>
        <w:rPr>
          <w:rFonts w:hint="eastAsia" w:ascii="宋体" w:hAnsi="宋体" w:cs="宋体"/>
          <w:sz w:val="24"/>
        </w:rPr>
        <w:t>2、甲方应严格遵守公司对外服务“五条禁令”：严禁接受服务对象、业务单位的礼金、宴请；严禁违规收费；严禁越权动用供水设施；严禁私揽供水工程；严禁工作期间饮酒和擅离岗位。</w:t>
      </w:r>
    </w:p>
    <w:p>
      <w:pPr>
        <w:spacing w:line="560" w:lineRule="exact"/>
        <w:ind w:firstLine="480" w:firstLineChars="200"/>
        <w:rPr>
          <w:rFonts w:ascii="宋体" w:hAnsi="宋体" w:cs="宋体"/>
          <w:sz w:val="24"/>
        </w:rPr>
      </w:pPr>
      <w:r>
        <w:rPr>
          <w:rFonts w:hint="eastAsia" w:ascii="宋体" w:hAnsi="宋体" w:cs="宋体"/>
          <w:sz w:val="24"/>
        </w:rPr>
        <w:t>3、甲方不得以任何理由要求乙方为其亲属、朋友等安排工作。</w:t>
      </w:r>
    </w:p>
    <w:p>
      <w:pPr>
        <w:spacing w:line="560" w:lineRule="exact"/>
        <w:ind w:firstLine="480" w:firstLineChars="200"/>
        <w:rPr>
          <w:rFonts w:ascii="宋体" w:hAnsi="宋体" w:cs="宋体"/>
          <w:sz w:val="24"/>
        </w:rPr>
      </w:pPr>
      <w:r>
        <w:rPr>
          <w:rFonts w:hint="eastAsia" w:ascii="宋体" w:hAnsi="宋体" w:cs="宋体"/>
          <w:sz w:val="24"/>
        </w:rPr>
        <w:t>4、甲方不得要求乙方及相关单位报销任何应由甲方或个人支付的费用。</w:t>
      </w:r>
    </w:p>
    <w:p>
      <w:pPr>
        <w:spacing w:line="560" w:lineRule="exact"/>
        <w:ind w:firstLine="480" w:firstLineChars="200"/>
        <w:rPr>
          <w:rFonts w:ascii="宋体" w:hAnsi="宋体" w:cs="宋体"/>
          <w:sz w:val="24"/>
        </w:rPr>
      </w:pPr>
      <w:r>
        <w:rPr>
          <w:rFonts w:hint="eastAsia" w:ascii="宋体" w:hAnsi="宋体" w:cs="宋体"/>
          <w:sz w:val="24"/>
        </w:rPr>
        <w:t>5、甲方不得参与影响相关双方正常工作和公正开展的其他活动。</w:t>
      </w:r>
    </w:p>
    <w:p>
      <w:pPr>
        <w:spacing w:line="560" w:lineRule="exact"/>
        <w:ind w:firstLine="480" w:firstLineChars="200"/>
        <w:rPr>
          <w:rFonts w:ascii="宋体" w:hAnsi="宋体" w:cs="宋体"/>
          <w:sz w:val="24"/>
        </w:rPr>
      </w:pPr>
      <w:r>
        <w:rPr>
          <w:rFonts w:hint="eastAsia" w:ascii="宋体" w:hAnsi="宋体" w:cs="宋体"/>
          <w:sz w:val="24"/>
        </w:rPr>
        <w:t>6、甲方不得向乙方泄露涉及有关业务活动的秘密。</w:t>
      </w:r>
    </w:p>
    <w:p>
      <w:pPr>
        <w:spacing w:line="560" w:lineRule="exact"/>
        <w:ind w:firstLine="480" w:firstLineChars="200"/>
        <w:rPr>
          <w:rFonts w:ascii="宋体" w:hAnsi="宋体" w:cs="宋体"/>
          <w:sz w:val="24"/>
        </w:rPr>
      </w:pPr>
      <w:r>
        <w:rPr>
          <w:rFonts w:hint="eastAsia" w:ascii="宋体" w:hAnsi="宋体" w:cs="宋体"/>
          <w:sz w:val="24"/>
        </w:rPr>
        <w:t>7、甲方要求参与公司业务活动的本公司员工主动申报与乙方的关联关系，包括但不限于存在亲属关系、利益关联体等。</w:t>
      </w:r>
    </w:p>
    <w:p>
      <w:pPr>
        <w:spacing w:line="560" w:lineRule="exact"/>
        <w:ind w:firstLine="480" w:firstLineChars="200"/>
        <w:rPr>
          <w:rFonts w:ascii="宋体" w:hAnsi="宋体" w:cs="宋体"/>
          <w:sz w:val="24"/>
        </w:rPr>
      </w:pPr>
      <w:r>
        <w:rPr>
          <w:rFonts w:hint="eastAsia" w:ascii="宋体" w:hAnsi="宋体" w:cs="宋体"/>
          <w:sz w:val="24"/>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spacing w:line="560" w:lineRule="exact"/>
        <w:ind w:firstLine="480" w:firstLineChars="200"/>
        <w:rPr>
          <w:rFonts w:ascii="宋体" w:hAnsi="宋体" w:cs="宋体"/>
          <w:sz w:val="24"/>
        </w:rPr>
      </w:pPr>
      <w:r>
        <w:rPr>
          <w:rFonts w:hint="eastAsia" w:ascii="宋体" w:hAnsi="宋体" w:cs="宋体"/>
          <w:sz w:val="24"/>
        </w:rPr>
        <w:t>9、在合同订立及履行过程中，如乙方人员有行贿行为的，甲方应坚决拒绝，及时向公司领导、纪检监察部门或乙方上级领导或有关部门举报，并向双方单位通报。</w:t>
      </w:r>
    </w:p>
    <w:p>
      <w:pPr>
        <w:spacing w:beforeLines="50" w:line="560" w:lineRule="exact"/>
        <w:ind w:firstLine="482" w:firstLineChars="200"/>
        <w:rPr>
          <w:rFonts w:ascii="宋体" w:hAnsi="宋体" w:cs="宋体"/>
          <w:b/>
          <w:bCs/>
          <w:sz w:val="24"/>
        </w:rPr>
      </w:pPr>
      <w:r>
        <w:rPr>
          <w:rFonts w:hint="eastAsia" w:ascii="宋体" w:hAnsi="宋体" w:cs="宋体"/>
          <w:b/>
          <w:bCs/>
          <w:sz w:val="24"/>
        </w:rPr>
        <w:t>第三条 乙方的责任</w:t>
      </w:r>
    </w:p>
    <w:p>
      <w:pPr>
        <w:spacing w:line="560" w:lineRule="exact"/>
        <w:ind w:firstLine="480" w:firstLineChars="200"/>
        <w:rPr>
          <w:rFonts w:ascii="宋体" w:hAnsi="宋体" w:cs="宋体"/>
          <w:sz w:val="24"/>
        </w:rPr>
      </w:pPr>
      <w:r>
        <w:rPr>
          <w:rFonts w:hint="eastAsia" w:ascii="宋体" w:hAnsi="宋体" w:cs="宋体"/>
          <w:sz w:val="24"/>
        </w:rPr>
        <w:t>1、乙方应主动如实向甲方申报是否与甲方员工存在亲属关系、利益关联体关系，是否有甲方在岗或离职人员担任乙方重要岗位等情况。</w:t>
      </w:r>
    </w:p>
    <w:p>
      <w:pPr>
        <w:pStyle w:val="10"/>
        <w:spacing w:beforeAutospacing="0" w:afterAutospacing="0" w:line="560" w:lineRule="exact"/>
        <w:ind w:firstLine="480" w:firstLineChars="200"/>
        <w:rPr>
          <w:rFonts w:ascii="宋体" w:hAnsi="宋体" w:cs="宋体"/>
        </w:rPr>
      </w:pPr>
      <w:r>
        <w:rPr>
          <w:rFonts w:hint="eastAsia" w:ascii="宋体" w:hAnsi="宋体" w:cs="宋体"/>
        </w:rPr>
        <w:t>2、乙方不得接受甲方工作人员介绍的家属或者亲友从事与合同相关的业务，包括但不限于作为乙方的材料供应方、服务提供方等。</w:t>
      </w:r>
    </w:p>
    <w:p>
      <w:pPr>
        <w:pStyle w:val="10"/>
        <w:spacing w:beforeAutospacing="0" w:afterAutospacing="0" w:line="560" w:lineRule="exact"/>
        <w:ind w:firstLine="480" w:firstLineChars="200"/>
        <w:rPr>
          <w:rFonts w:ascii="宋体" w:hAnsi="宋体" w:cs="宋体"/>
        </w:rPr>
      </w:pPr>
      <w:r>
        <w:rPr>
          <w:rFonts w:hint="eastAsia" w:ascii="宋体" w:hAnsi="宋体" w:cs="宋体"/>
        </w:rPr>
        <w:t>3、乙方不得为谋取利益擅自与甲方就工程承包、工程费用、材料设备供应、工程量变动、工程验收、工程质量问题处理进行私下商谈或者达成默契。</w:t>
      </w:r>
    </w:p>
    <w:p>
      <w:pPr>
        <w:pStyle w:val="10"/>
        <w:spacing w:beforeAutospacing="0" w:afterAutospacing="0" w:line="560" w:lineRule="exact"/>
        <w:ind w:firstLine="480" w:firstLineChars="200"/>
        <w:rPr>
          <w:rFonts w:ascii="宋体" w:hAnsi="宋体" w:cs="宋体"/>
        </w:rPr>
      </w:pPr>
      <w:r>
        <w:rPr>
          <w:rFonts w:hint="eastAsia" w:ascii="宋体" w:hAnsi="宋体" w:cs="宋体"/>
        </w:rPr>
        <w:t>4、乙方不得与其他单位串通投标、不得采取恶性竞争等不正当手段竞争业务。</w:t>
      </w:r>
    </w:p>
    <w:p>
      <w:pPr>
        <w:pStyle w:val="10"/>
        <w:spacing w:beforeAutospacing="0" w:afterAutospacing="0" w:line="560" w:lineRule="exact"/>
        <w:ind w:firstLine="480" w:firstLineChars="200"/>
        <w:rPr>
          <w:rFonts w:ascii="宋体" w:hAnsi="宋体" w:cs="宋体"/>
        </w:rPr>
      </w:pPr>
      <w:r>
        <w:rPr>
          <w:rFonts w:hint="eastAsia" w:ascii="宋体" w:hAnsi="宋体" w:cs="宋体"/>
        </w:rPr>
        <w:t>5、乙方应当通过正常途径开展相关工作，不得以任何理由或者形式向甲方工作人员（含配偶、子女及其他特定关系人，同下）提供或赠送礼金、有价证券、贵重物品及手续费、回扣、好处费、感谢费等。</w:t>
      </w:r>
    </w:p>
    <w:p>
      <w:pPr>
        <w:pStyle w:val="4"/>
        <w:spacing w:line="560" w:lineRule="exact"/>
        <w:ind w:firstLine="482" w:firstLineChars="200"/>
        <w:rPr>
          <w:rFonts w:ascii="宋体" w:hAnsi="宋体" w:cs="宋体"/>
          <w:sz w:val="24"/>
          <w:szCs w:val="24"/>
        </w:rPr>
      </w:pPr>
      <w:r>
        <w:rPr>
          <w:rFonts w:hint="eastAsia" w:ascii="宋体" w:hAnsi="宋体" w:cs="宋体"/>
          <w:sz w:val="24"/>
          <w:szCs w:val="24"/>
        </w:rPr>
        <w:t>6、乙方不得以任何理由或任何形式邀请甲方工作人员参加有可能影响廉洁、公正的宴请、健身、旅游、娱乐活动。</w:t>
      </w:r>
    </w:p>
    <w:p>
      <w:pPr>
        <w:pStyle w:val="10"/>
        <w:spacing w:beforeAutospacing="0" w:afterAutospacing="0" w:line="560" w:lineRule="exact"/>
        <w:ind w:firstLine="480" w:firstLineChars="200"/>
        <w:rPr>
          <w:rFonts w:ascii="宋体" w:hAnsi="宋体" w:cs="宋体"/>
        </w:rPr>
      </w:pPr>
      <w:r>
        <w:rPr>
          <w:rFonts w:hint="eastAsia" w:ascii="宋体" w:hAnsi="宋体" w:cs="宋体"/>
        </w:rPr>
        <w:t>7、乙方不得和甲方人员及其亲属发生任何形式的经济往来，包含但不限于个人借款、任何形式的费用报销、婚丧嫁娶、工作安排、出国、留学等。</w:t>
      </w:r>
    </w:p>
    <w:p>
      <w:pPr>
        <w:pStyle w:val="10"/>
        <w:spacing w:beforeAutospacing="0" w:afterAutospacing="0" w:line="560" w:lineRule="exact"/>
        <w:ind w:firstLine="480" w:firstLineChars="200"/>
        <w:rPr>
          <w:rFonts w:ascii="宋体" w:hAnsi="宋体" w:cs="宋体"/>
        </w:rPr>
      </w:pPr>
      <w:r>
        <w:rPr>
          <w:rFonts w:hint="eastAsia" w:ascii="宋体" w:hAnsi="宋体" w:cs="宋体"/>
        </w:rPr>
        <w:t>8、乙方不得向甲方员工及其家属购置、提供任何住房、装修、交通工具、通讯工具、家电、高档办公用品等物品。</w:t>
      </w:r>
    </w:p>
    <w:p>
      <w:pPr>
        <w:pStyle w:val="10"/>
        <w:spacing w:beforeAutospacing="0" w:afterAutospacing="0" w:line="560" w:lineRule="exact"/>
        <w:ind w:firstLine="480" w:firstLineChars="200"/>
        <w:rPr>
          <w:rFonts w:ascii="宋体" w:hAnsi="宋体" w:cs="宋体"/>
        </w:rPr>
      </w:pPr>
      <w:r>
        <w:rPr>
          <w:rFonts w:hint="eastAsia" w:ascii="宋体" w:hAnsi="宋体" w:cs="宋体"/>
        </w:rPr>
        <w:t>9、乙方有义务监督甲方员工廉洁从业，对违反者，有向甲方反馈和举报的权利和义务。</w:t>
      </w:r>
    </w:p>
    <w:p>
      <w:pPr>
        <w:pStyle w:val="10"/>
        <w:spacing w:beforeAutospacing="0" w:afterAutospacing="0" w:line="560" w:lineRule="exact"/>
        <w:ind w:firstLine="480" w:firstLineChars="200"/>
        <w:rPr>
          <w:rFonts w:ascii="宋体" w:hAnsi="宋体" w:cs="宋体"/>
          <w:b/>
          <w:bCs/>
        </w:rPr>
      </w:pPr>
      <w:r>
        <w:rPr>
          <w:rFonts w:hint="eastAsia" w:ascii="宋体" w:hAnsi="宋体" w:cs="宋体"/>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spacing w:beforeLines="50" w:line="560" w:lineRule="exact"/>
        <w:ind w:firstLine="482" w:firstLineChars="200"/>
        <w:rPr>
          <w:rFonts w:ascii="宋体" w:hAnsi="宋体" w:cs="宋体"/>
          <w:b/>
          <w:bCs/>
          <w:sz w:val="24"/>
        </w:rPr>
      </w:pPr>
      <w:r>
        <w:rPr>
          <w:rFonts w:hint="eastAsia" w:ascii="宋体" w:hAnsi="宋体" w:cs="宋体"/>
          <w:b/>
          <w:bCs/>
          <w:sz w:val="24"/>
        </w:rPr>
        <w:t xml:space="preserve">第四条 违约责任 </w:t>
      </w:r>
    </w:p>
    <w:p>
      <w:pPr>
        <w:pStyle w:val="10"/>
        <w:spacing w:beforeAutospacing="0" w:afterAutospacing="0" w:line="560" w:lineRule="exact"/>
        <w:ind w:firstLine="480" w:firstLineChars="200"/>
        <w:rPr>
          <w:rFonts w:ascii="宋体" w:hAnsi="宋体" w:cs="宋体"/>
        </w:rPr>
      </w:pPr>
      <w:r>
        <w:rPr>
          <w:rFonts w:hint="eastAsia" w:ascii="宋体" w:hAnsi="宋体" w:cs="宋体"/>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spacing w:line="560" w:lineRule="exact"/>
        <w:ind w:firstLine="480" w:firstLineChars="200"/>
        <w:rPr>
          <w:rFonts w:ascii="宋体" w:hAnsi="宋体" w:cs="宋体"/>
          <w:sz w:val="24"/>
        </w:rPr>
      </w:pPr>
      <w:r>
        <w:rPr>
          <w:rFonts w:hint="eastAsia" w:ascii="宋体" w:hAnsi="宋体" w:cs="宋体"/>
          <w:sz w:val="24"/>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pStyle w:val="7"/>
        <w:spacing w:line="560" w:lineRule="exact"/>
        <w:ind w:firstLine="480" w:firstLineChars="200"/>
        <w:rPr>
          <w:rFonts w:hAnsi="宋体" w:cs="宋体"/>
          <w:sz w:val="24"/>
          <w:szCs w:val="24"/>
        </w:rPr>
      </w:pPr>
      <w:r>
        <w:rPr>
          <w:rFonts w:hint="eastAsia" w:hAnsi="宋体" w:cs="宋体"/>
          <w:sz w:val="24"/>
          <w:szCs w:val="24"/>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spacing w:line="560" w:lineRule="exact"/>
        <w:ind w:firstLine="482" w:firstLineChars="200"/>
        <w:rPr>
          <w:rFonts w:ascii="宋体" w:hAnsi="宋体" w:cs="宋体"/>
          <w:sz w:val="24"/>
        </w:rPr>
      </w:pPr>
      <w:r>
        <w:rPr>
          <w:rFonts w:hint="eastAsia" w:ascii="宋体" w:hAnsi="宋体" w:cs="宋体"/>
          <w:b/>
          <w:bCs/>
          <w:sz w:val="24"/>
        </w:rPr>
        <w:t>第五条 其他约定</w:t>
      </w:r>
    </w:p>
    <w:p>
      <w:pPr>
        <w:pStyle w:val="10"/>
        <w:spacing w:beforeAutospacing="0" w:afterAutospacing="0" w:line="560" w:lineRule="exact"/>
        <w:ind w:firstLine="480" w:firstLineChars="200"/>
        <w:rPr>
          <w:rFonts w:ascii="宋体" w:hAnsi="宋体" w:cs="宋体"/>
        </w:rPr>
      </w:pPr>
      <w:r>
        <w:rPr>
          <w:rFonts w:hint="eastAsia" w:ascii="宋体" w:hAnsi="宋体" w:cs="宋体"/>
        </w:rPr>
        <w:t>1、本协议作为（＊项目全称）合同的附件应一并签订、保管，与该合同具有同等法律效力，经双方签署后立即生效。</w:t>
      </w:r>
    </w:p>
    <w:p>
      <w:pPr>
        <w:pStyle w:val="10"/>
        <w:spacing w:beforeAutospacing="0" w:afterAutospacing="0" w:line="560" w:lineRule="exact"/>
        <w:ind w:firstLine="480" w:firstLineChars="200"/>
        <w:rPr>
          <w:rFonts w:ascii="宋体" w:hAnsi="宋体" w:cs="宋体"/>
        </w:rPr>
      </w:pPr>
      <w:r>
        <w:rPr>
          <w:rFonts w:hint="eastAsia" w:ascii="宋体" w:hAnsi="宋体" w:cs="宋体"/>
        </w:rPr>
        <w:t>2、本协议未尽事宜，双方可增补条款，增补内容如下：</w:t>
      </w:r>
    </w:p>
    <w:p>
      <w:pPr>
        <w:pStyle w:val="10"/>
        <w:spacing w:beforeAutospacing="0" w:afterAutospacing="0" w:line="560" w:lineRule="exact"/>
        <w:ind w:firstLine="480" w:firstLineChars="200"/>
        <w:rPr>
          <w:rFonts w:ascii="宋体" w:hAnsi="宋体" w:cs="宋体"/>
          <w:u w:val="single"/>
        </w:rPr>
      </w:pPr>
      <w:r>
        <w:rPr>
          <w:rFonts w:hint="eastAsia" w:ascii="宋体" w:hAnsi="宋体" w:cs="宋体"/>
        </w:rPr>
        <w:t>（1）</w:t>
      </w:r>
    </w:p>
    <w:p>
      <w:pPr>
        <w:pStyle w:val="10"/>
        <w:spacing w:beforeAutospacing="0" w:afterAutospacing="0" w:line="560" w:lineRule="exact"/>
        <w:ind w:firstLine="480" w:firstLineChars="200"/>
        <w:rPr>
          <w:rFonts w:ascii="宋体" w:hAnsi="宋体" w:cs="宋体"/>
          <w:u w:val="single"/>
        </w:rPr>
      </w:pPr>
      <w:r>
        <w:rPr>
          <w:rFonts w:hint="eastAsia" w:ascii="宋体" w:hAnsi="宋体" w:cs="宋体"/>
        </w:rPr>
        <w:t>（2）</w:t>
      </w:r>
    </w:p>
    <w:p>
      <w:pPr>
        <w:pStyle w:val="10"/>
        <w:spacing w:beforeAutospacing="0" w:afterAutospacing="0" w:line="560" w:lineRule="exact"/>
        <w:ind w:firstLine="480" w:firstLineChars="200"/>
        <w:rPr>
          <w:rFonts w:ascii="宋体" w:hAnsi="宋体" w:cs="宋体"/>
          <w:u w:val="single"/>
        </w:rPr>
      </w:pPr>
      <w:r>
        <w:rPr>
          <w:rFonts w:hint="eastAsia" w:ascii="宋体" w:hAnsi="宋体" w:cs="宋体"/>
        </w:rPr>
        <w:t>（3）</w:t>
      </w:r>
    </w:p>
    <w:p>
      <w:pPr>
        <w:pStyle w:val="10"/>
        <w:spacing w:beforeAutospacing="0" w:afterAutospacing="0" w:line="560" w:lineRule="exact"/>
        <w:ind w:firstLine="960" w:firstLineChars="400"/>
        <w:rPr>
          <w:rFonts w:ascii="宋体" w:hAnsi="宋体" w:cs="宋体"/>
        </w:rPr>
      </w:pPr>
      <w:r>
        <w:rPr>
          <w:rFonts w:hint="eastAsia" w:ascii="宋体" w:hAnsi="宋体" w:cs="宋体"/>
        </w:rPr>
        <w:t>......</w:t>
      </w:r>
    </w:p>
    <w:p>
      <w:pPr>
        <w:pStyle w:val="10"/>
        <w:spacing w:beforeAutospacing="0" w:afterAutospacing="0" w:line="560" w:lineRule="exact"/>
        <w:ind w:firstLine="480" w:firstLineChars="200"/>
        <w:rPr>
          <w:rFonts w:ascii="宋体" w:hAnsi="宋体" w:cs="宋体"/>
        </w:rPr>
      </w:pPr>
      <w:r>
        <w:rPr>
          <w:rFonts w:hint="eastAsia" w:ascii="宋体" w:hAnsi="宋体" w:cs="宋体"/>
        </w:rPr>
        <w:t>3、本协议的有效期为双方签字盖章之日起至项目合同履行完成时止。</w:t>
      </w:r>
    </w:p>
    <w:p>
      <w:pPr>
        <w:pStyle w:val="10"/>
        <w:shd w:val="clear" w:color="auto" w:fill="FFFFFF"/>
        <w:spacing w:beforeAutospacing="0" w:afterAutospacing="0" w:line="560" w:lineRule="exact"/>
        <w:ind w:firstLine="480" w:firstLineChars="200"/>
        <w:rPr>
          <w:rFonts w:ascii="宋体" w:hAnsi="宋体" w:cs="宋体"/>
        </w:rPr>
      </w:pPr>
      <w:r>
        <w:rPr>
          <w:rFonts w:hint="eastAsia" w:ascii="宋体" w:hAnsi="宋体" w:cs="宋体"/>
        </w:rPr>
        <w:t>4、为增进双方的沟通了解，甲方审计、纪检监察部门会与乙方进行非定期的访谈，乙方需予以配合。</w:t>
      </w:r>
    </w:p>
    <w:p>
      <w:pPr>
        <w:pStyle w:val="10"/>
        <w:shd w:val="clear" w:color="auto" w:fill="FFFFFF"/>
        <w:spacing w:beforeAutospacing="0" w:afterAutospacing="0" w:line="560" w:lineRule="exact"/>
        <w:ind w:firstLine="480" w:firstLineChars="200"/>
        <w:rPr>
          <w:rFonts w:ascii="宋体" w:hAnsi="宋体" w:cs="宋体"/>
        </w:rPr>
      </w:pPr>
      <w:r>
        <w:rPr>
          <w:rFonts w:hint="eastAsia" w:ascii="宋体" w:hAnsi="宋体" w:cs="宋体"/>
        </w:rPr>
        <w:t>5、乙方对甲方员工有任何意见、建议等，可向甲方审计、纪检监察部门反映，甲方将按规定对反映人、反映情况及个人联系方式进行保密。</w:t>
      </w:r>
    </w:p>
    <w:p>
      <w:pPr>
        <w:spacing w:line="560" w:lineRule="exact"/>
        <w:ind w:firstLine="480" w:firstLineChars="200"/>
        <w:rPr>
          <w:rFonts w:ascii="宋体" w:hAnsi="宋体" w:cs="宋体"/>
          <w:sz w:val="24"/>
        </w:rPr>
      </w:pPr>
      <w:r>
        <w:rPr>
          <w:rFonts w:hint="eastAsia" w:ascii="宋体" w:hAnsi="宋体" w:cs="宋体"/>
          <w:sz w:val="24"/>
        </w:rPr>
        <w:t>6、对于支持审计、纪检监察工作和敢于揭露甲方有廉洁违规行为的乙方，甲方将优先考虑与其合作。</w:t>
      </w:r>
    </w:p>
    <w:p>
      <w:pPr>
        <w:pStyle w:val="10"/>
        <w:spacing w:beforeAutospacing="0" w:afterAutospacing="0" w:line="560" w:lineRule="exact"/>
        <w:ind w:firstLine="480" w:firstLineChars="200"/>
        <w:rPr>
          <w:rFonts w:ascii="宋体" w:hAnsi="宋体" w:cs="宋体"/>
        </w:rPr>
      </w:pPr>
      <w:r>
        <w:rPr>
          <w:rFonts w:hint="eastAsia" w:ascii="宋体" w:hAnsi="宋体" w:cs="宋体"/>
        </w:rPr>
        <w:t>7、甲方举报电话：0514-82883093；邮箱：</w:t>
      </w:r>
      <w:r>
        <w:fldChar w:fldCharType="begin"/>
      </w:r>
      <w:r>
        <w:instrText xml:space="preserve"> HYPERLINK "mailto:cjswjw@163.com" </w:instrText>
      </w:r>
      <w:r>
        <w:fldChar w:fldCharType="separate"/>
      </w:r>
      <w:r>
        <w:rPr>
          <w:rStyle w:val="14"/>
          <w:rFonts w:hint="eastAsia" w:ascii="宋体" w:hAnsi="宋体" w:cs="宋体"/>
          <w:color w:val="auto"/>
        </w:rPr>
        <w:t>cjswjw@163.com</w:t>
      </w:r>
      <w:r>
        <w:rPr>
          <w:rStyle w:val="14"/>
          <w:rFonts w:hint="eastAsia" w:ascii="宋体" w:hAnsi="宋体" w:cs="宋体"/>
          <w:color w:val="auto"/>
        </w:rPr>
        <w:fldChar w:fldCharType="end"/>
      </w:r>
      <w:r>
        <w:rPr>
          <w:rFonts w:hint="eastAsia" w:ascii="宋体" w:hAnsi="宋体" w:cs="宋体"/>
        </w:rPr>
        <w:t>。</w:t>
      </w:r>
    </w:p>
    <w:p>
      <w:pPr>
        <w:pStyle w:val="10"/>
        <w:spacing w:beforeAutospacing="0" w:afterAutospacing="0" w:line="560" w:lineRule="exact"/>
        <w:ind w:firstLine="480" w:firstLineChars="200"/>
        <w:rPr>
          <w:rFonts w:ascii="宋体" w:hAnsi="宋体" w:cs="宋体"/>
        </w:rPr>
      </w:pPr>
      <w:r>
        <w:rPr>
          <w:rFonts w:hint="eastAsia" w:ascii="宋体" w:hAnsi="宋体" w:cs="宋体"/>
        </w:rPr>
        <w:t xml:space="preserve">     乙方举报电话：；邮箱：。</w:t>
      </w:r>
    </w:p>
    <w:p>
      <w:pPr>
        <w:pStyle w:val="10"/>
        <w:spacing w:beforeAutospacing="0" w:afterAutospacing="0" w:line="560" w:lineRule="exact"/>
        <w:ind w:firstLine="480" w:firstLineChars="200"/>
        <w:rPr>
          <w:rFonts w:ascii="宋体" w:hAnsi="宋体" w:cs="宋体"/>
        </w:rPr>
      </w:pPr>
      <w:r>
        <w:rPr>
          <w:rFonts w:hint="eastAsia" w:ascii="宋体" w:hAnsi="宋体" w:cs="宋体"/>
        </w:rPr>
        <w:t>8、本协议书一式四份，甲（纪委办留存一份）乙双方各执两份。</w:t>
      </w:r>
    </w:p>
    <w:p>
      <w:pPr>
        <w:pStyle w:val="7"/>
        <w:spacing w:beforeLines="50" w:line="560" w:lineRule="exact"/>
        <w:rPr>
          <w:rFonts w:hAnsi="宋体" w:cs="宋体"/>
          <w:sz w:val="24"/>
          <w:szCs w:val="24"/>
        </w:rPr>
      </w:pPr>
      <w:r>
        <w:rPr>
          <w:rFonts w:hint="eastAsia" w:hAnsi="宋体" w:cs="宋体"/>
          <w:sz w:val="24"/>
          <w:szCs w:val="24"/>
        </w:rPr>
        <w:t xml:space="preserve">甲方单位（盖章）：              乙方单位（盖章）：      </w:t>
      </w:r>
    </w:p>
    <w:p>
      <w:pPr>
        <w:pStyle w:val="7"/>
        <w:spacing w:line="560" w:lineRule="exact"/>
        <w:rPr>
          <w:rFonts w:hAnsi="宋体" w:cs="宋体"/>
          <w:sz w:val="24"/>
          <w:szCs w:val="24"/>
        </w:rPr>
      </w:pPr>
      <w:r>
        <w:rPr>
          <w:rFonts w:hint="eastAsia" w:hAnsi="宋体" w:cs="宋体"/>
          <w:sz w:val="24"/>
          <w:szCs w:val="24"/>
        </w:rPr>
        <w:t>法定代表人（签字）：            法定代表人（签字）：</w:t>
      </w:r>
    </w:p>
    <w:p>
      <w:pPr>
        <w:pStyle w:val="7"/>
        <w:spacing w:line="560" w:lineRule="exact"/>
        <w:rPr>
          <w:rFonts w:hAnsi="宋体" w:cs="宋体"/>
          <w:sz w:val="24"/>
          <w:szCs w:val="24"/>
        </w:rPr>
      </w:pPr>
      <w:r>
        <w:rPr>
          <w:rFonts w:hint="eastAsia" w:hAnsi="宋体" w:cs="宋体"/>
          <w:sz w:val="24"/>
          <w:szCs w:val="24"/>
        </w:rPr>
        <w:t>委托代理人（签字）：            委托代理人（签字）：</w:t>
      </w:r>
    </w:p>
    <w:p>
      <w:pPr>
        <w:pStyle w:val="7"/>
        <w:spacing w:line="560" w:lineRule="exact"/>
        <w:rPr>
          <w:rFonts w:hAnsi="宋体" w:cs="宋体"/>
          <w:sz w:val="24"/>
          <w:szCs w:val="24"/>
        </w:rPr>
      </w:pPr>
      <w:r>
        <w:rPr>
          <w:rFonts w:hint="eastAsia" w:hAnsi="宋体" w:cs="宋体"/>
          <w:sz w:val="24"/>
          <w:szCs w:val="24"/>
        </w:rPr>
        <w:t>地  址：                        地  址：</w:t>
      </w:r>
    </w:p>
    <w:p>
      <w:pPr>
        <w:pStyle w:val="7"/>
        <w:spacing w:line="560" w:lineRule="exact"/>
        <w:rPr>
          <w:rFonts w:hAnsi="宋体" w:cs="宋体"/>
          <w:sz w:val="24"/>
          <w:szCs w:val="24"/>
        </w:rPr>
      </w:pPr>
      <w:r>
        <w:rPr>
          <w:rFonts w:hint="eastAsia" w:hAnsi="宋体" w:cs="宋体"/>
          <w:sz w:val="24"/>
          <w:szCs w:val="24"/>
        </w:rPr>
        <w:t xml:space="preserve">＊联系方式：                    ＊ 联系方式：             </w:t>
      </w:r>
    </w:p>
    <w:p>
      <w:pPr>
        <w:pStyle w:val="7"/>
        <w:spacing w:line="560" w:lineRule="exact"/>
        <w:ind w:firstLine="480" w:firstLineChars="200"/>
        <w:rPr>
          <w:rFonts w:hAnsi="宋体" w:cs="宋体"/>
          <w:sz w:val="24"/>
          <w:szCs w:val="24"/>
        </w:rPr>
      </w:pPr>
      <w:r>
        <w:rPr>
          <w:rFonts w:hint="eastAsia" w:hAnsi="宋体" w:cs="宋体"/>
          <w:sz w:val="24"/>
          <w:szCs w:val="24"/>
        </w:rPr>
        <w:t xml:space="preserve">年  月  日                     年  月  日 </w:t>
      </w:r>
    </w:p>
    <w:p>
      <w:pPr>
        <w:pStyle w:val="7"/>
        <w:spacing w:line="560" w:lineRule="exact"/>
        <w:ind w:firstLine="480" w:firstLineChars="200"/>
        <w:rPr>
          <w:rFonts w:hAnsi="宋体" w:cs="宋体"/>
          <w:sz w:val="24"/>
          <w:szCs w:val="24"/>
        </w:rPr>
      </w:pPr>
      <w:r>
        <w:rPr>
          <w:rFonts w:hint="eastAsia" w:hAnsi="宋体" w:cs="宋体"/>
          <w:sz w:val="24"/>
          <w:szCs w:val="24"/>
        </w:rPr>
        <w:t>“＊”为必填项</w:t>
      </w:r>
    </w:p>
    <w:p>
      <w:pPr>
        <w:pStyle w:val="4"/>
        <w:rPr>
          <w:rFonts w:ascii="宋体" w:hAnsi="宋体" w:cs="宋体"/>
          <w:sz w:val="24"/>
          <w:szCs w:val="24"/>
        </w:rPr>
      </w:pPr>
    </w:p>
    <w:p>
      <w:pPr>
        <w:autoSpaceDE w:val="0"/>
        <w:autoSpaceDN w:val="0"/>
        <w:adjustRightInd w:val="0"/>
        <w:snapToGrid w:val="0"/>
        <w:spacing w:line="360" w:lineRule="auto"/>
        <w:rPr>
          <w:rFonts w:ascii="宋体" w:hAnsi="宋体" w:cs="宋体"/>
          <w:sz w:val="24"/>
        </w:rPr>
      </w:pPr>
    </w:p>
    <w:p>
      <w:pPr>
        <w:rPr>
          <w:rFonts w:ascii="宋体" w:hAnsi="宋体" w:cs="宋体"/>
          <w:sz w:val="24"/>
        </w:rPr>
      </w:pPr>
    </w:p>
    <w:p>
      <w:pPr>
        <w:rPr>
          <w:rFonts w:ascii="宋体" w:hAnsi="宋体" w:cs="宋体"/>
          <w:sz w:val="24"/>
        </w:rPr>
      </w:pPr>
    </w:p>
    <w:sectPr>
      <w:headerReference r:id="rId9" w:type="first"/>
      <w:footerReference r:id="rId12" w:type="first"/>
      <w:headerReference r:id="rId7" w:type="default"/>
      <w:footerReference r:id="rId10" w:type="default"/>
      <w:headerReference r:id="rId8" w:type="even"/>
      <w:footerReference r:id="rId11"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MS Song, , Beijing">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IOGPzbFAQAAmwMAAA4AAAAAAAAAAQAgAAAAHgEAAGRycy9lMm9Eb2MueG1s&#10;UEsFBgAAAAAGAAYAWQEAAFUFAAAAAA==&#10;">
          <v:path/>
          <v:fill on="f" focussize="0,0"/>
          <v:stroke on="f" joinstyle="miter"/>
          <v:imagedata o:title=""/>
          <o:lock v:ext="edit"/>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文本框 1" o:spid="_x0000_s1028"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Ts5ksYBAACbAwAADgAAAGRycy9lMm9Eb2MueG1srVPNjtMwEL4j8Q6W&#10;7zRpk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a86sMPTgl+/fLj9+XX5+Zcsk&#10;T++xoqoHT3VxuHMDLc0cRwom1kMbTPoSH0Z5Evd8FReGyGS6tF6t1yWlJOVmh/CLx+s+YHwLzrBk&#10;1DzQ62VRxek9xrF0LkndrLtXWucX1PavAGGOEcgrMN1OTMaJkxWH/TDR27vmTOx6WoOaW9p6zvQ7&#10;SyqnjZmNMBv7yUgd0d8eI42Rp0uoIxSxSg69WeY37Vdaij/9XPX4T21/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BOzmSxgEAAJsDAAAOAAAAAAAAAAEAIAAAAB4BAABkcnMvZTJvRG9jLnht&#10;bFBLBQYAAAAABgAGAFkBAABWBQAAAAA=&#10;">
          <v:path/>
          <v:fill on="f" focussize="0,0"/>
          <v:stroke on="f" joinstyle="miter"/>
          <v:imagedata o:title=""/>
          <o:lock v:ext="edit"/>
          <v:textbox inset="0mm,0mm,0mm,0mm" style="mso-fit-shape-to-text:t;">
            <w:txbxContent>
              <w:p>
                <w:pPr>
                  <w:pStyle w:val="8"/>
                </w:pPr>
                <w:r>
                  <w:rPr>
                    <w:rFonts w:hint="eastAsia"/>
                  </w:rPr>
                  <w:fldChar w:fldCharType="begin"/>
                </w:r>
                <w:r>
                  <w:instrText xml:space="preserve"> PAGE  \* MERGEFORMAT </w:instrText>
                </w:r>
                <w:r>
                  <w:rPr>
                    <w:rFonts w:hint="eastAsia"/>
                  </w:rPr>
                  <w:fldChar w:fldCharType="separate"/>
                </w:r>
                <w:r>
                  <w:rPr>
                    <w:rFonts w:hint="eastAsia"/>
                  </w:rPr>
                  <w:t>2</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cYiiAscBAACbAwAADgAAAAAAAAABACAAAAAeAQAAZHJzL2Uyb0RvYy54&#10;bWxQSwUGAAAAAAYABgBZAQAAVwUAAAAA&#10;">
          <v:path/>
          <v:fill on="f" focussize="0,0"/>
          <v:stroke on="f" joinstyle="miter"/>
          <v:imagedata o:title=""/>
          <o:lock v:ext="edit"/>
          <v:textbox inset="0mm,0mm,0mm,0mm" style="mso-fit-shape-to-text:t;">
            <w:txbxContent>
              <w:p>
                <w:pPr>
                  <w:pStyle w:val="8"/>
                </w:pPr>
                <w:r>
                  <w:fldChar w:fldCharType="begin"/>
                </w:r>
                <w:r>
                  <w:instrText xml:space="preserve"> PAGE  \* MERGEFORMAT </w:instrText>
                </w:r>
                <w:r>
                  <w:fldChar w:fldCharType="separate"/>
                </w:r>
                <w:r>
                  <w:t>14</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7B26DC7"/>
    <w:multiLevelType w:val="singleLevel"/>
    <w:tmpl w:val="07B26DC7"/>
    <w:lvl w:ilvl="0" w:tentative="0">
      <w:start w:val="1"/>
      <w:numFmt w:val="decimal"/>
      <w:lvlText w:val="%1、"/>
      <w:lvlJc w:val="left"/>
      <w:pPr>
        <w:tabs>
          <w:tab w:val="left" w:pos="720"/>
        </w:tabs>
        <w:ind w:left="720" w:hanging="720"/>
      </w:pPr>
    </w:lvl>
  </w:abstractNum>
  <w:abstractNum w:abstractNumId="3">
    <w:nsid w:val="1F9A7D71"/>
    <w:multiLevelType w:val="singleLevel"/>
    <w:tmpl w:val="1F9A7D71"/>
    <w:lvl w:ilvl="0" w:tentative="0">
      <w:start w:val="1"/>
      <w:numFmt w:val="none"/>
      <w:lvlText w:val="一、"/>
      <w:lvlJc w:val="left"/>
      <w:pPr>
        <w:tabs>
          <w:tab w:val="left" w:pos="480"/>
        </w:tabs>
        <w:ind w:left="480" w:hanging="480"/>
      </w:pPr>
    </w:lvl>
  </w:abstractNum>
  <w:abstractNum w:abstractNumId="4">
    <w:nsid w:val="2B5F13CB"/>
    <w:multiLevelType w:val="singleLevel"/>
    <w:tmpl w:val="2B5F13CB"/>
    <w:lvl w:ilvl="0" w:tentative="0">
      <w:start w:val="1"/>
      <w:numFmt w:val="decimal"/>
      <w:lvlText w:val="%1．"/>
      <w:lvlJc w:val="left"/>
      <w:pPr>
        <w:tabs>
          <w:tab w:val="left" w:pos="1080"/>
        </w:tabs>
        <w:ind w:left="1080" w:hanging="360"/>
      </w:pPr>
    </w:lvl>
  </w:abstractNum>
  <w:abstractNum w:abstractNumId="5">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6">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4"/>
    <w:lvlOverride w:ilvl="0">
      <w:startOverride w:val="1"/>
    </w:lvlOverride>
  </w:num>
  <w:num w:numId="3">
    <w:abstractNumId w:val="3"/>
    <w:lvlOverride w:ilvl="0">
      <w:startOverride w:val="1"/>
    </w:lvlOverride>
  </w:num>
  <w:num w:numId="4">
    <w:abstractNumId w:val="2"/>
    <w:lvlOverride w:ilvl="0">
      <w:startOverride w:val="1"/>
    </w:lvlOverride>
  </w:num>
  <w:num w:numId="5">
    <w:abstractNumId w:val="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VhMWFjNDE3NTJmZTE3NjE3Y2FmODBhYTk5ZTVjZjgifQ=="/>
  </w:docVars>
  <w:rsids>
    <w:rsidRoot w:val="26FB3717"/>
    <w:rsid w:val="00126FDF"/>
    <w:rsid w:val="007A7228"/>
    <w:rsid w:val="00E12389"/>
    <w:rsid w:val="0A486DE6"/>
    <w:rsid w:val="0E835B7C"/>
    <w:rsid w:val="26FB3717"/>
    <w:rsid w:val="2E502AE6"/>
    <w:rsid w:val="3A3930D0"/>
    <w:rsid w:val="3BA50E55"/>
    <w:rsid w:val="445F383D"/>
    <w:rsid w:val="48B92946"/>
    <w:rsid w:val="4C7D4685"/>
    <w:rsid w:val="6CD26135"/>
    <w:rsid w:val="728275DC"/>
    <w:rsid w:val="75281912"/>
    <w:rsid w:val="7C1D04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80" w:after="60" w:line="360" w:lineRule="auto"/>
      <w:jc w:val="left"/>
      <w:outlineLvl w:val="1"/>
    </w:pPr>
    <w:rPr>
      <w:rFonts w:ascii="微软雅黑" w:hAnsi="微软雅黑" w:eastAsia="微软雅黑"/>
      <w:b/>
      <w:bCs/>
      <w:sz w:val="28"/>
      <w:szCs w:val="28"/>
    </w:rPr>
  </w:style>
  <w:style w:type="paragraph" w:styleId="4">
    <w:name w:val="heading 3"/>
    <w:basedOn w:val="1"/>
    <w:next w:val="1"/>
    <w:qFormat/>
    <w:uiPriority w:val="0"/>
    <w:pPr>
      <w:keepNext/>
      <w:keepLines/>
      <w:spacing w:before="260" w:after="260" w:line="413" w:lineRule="auto"/>
      <w:outlineLvl w:val="2"/>
    </w:pPr>
    <w:rPr>
      <w:b/>
      <w:kern w:val="0"/>
      <w:sz w:val="32"/>
      <w:szCs w:val="20"/>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eastAsia="仿宋_GB2312"/>
      <w:sz w:val="30"/>
    </w:rPr>
  </w:style>
  <w:style w:type="paragraph" w:styleId="5">
    <w:name w:val="Body Text Indent"/>
    <w:basedOn w:val="6"/>
    <w:qFormat/>
    <w:uiPriority w:val="0"/>
    <w:pPr>
      <w:spacing w:line="360" w:lineRule="auto"/>
      <w:ind w:firstLine="480"/>
      <w:jc w:val="left"/>
    </w:pPr>
    <w:rPr>
      <w:rFonts w:ascii="宋体" w:hAnsi="宋体" w:cs="宋体"/>
      <w:sz w:val="24"/>
    </w:rPr>
  </w:style>
  <w:style w:type="paragraph" w:customStyle="1" w:styleId="6">
    <w:name w:val="正文1"/>
    <w:next w:val="5"/>
    <w:qFormat/>
    <w:uiPriority w:val="0"/>
    <w:pPr>
      <w:widowControl w:val="0"/>
      <w:jc w:val="both"/>
    </w:pPr>
    <w:rPr>
      <w:rFonts w:ascii="Times New Roman" w:hAnsi="Times New Roman" w:eastAsia="宋体" w:cs="Times New Roman"/>
      <w:kern w:val="2"/>
      <w:sz w:val="21"/>
      <w:lang w:val="en-US" w:eastAsia="zh-CN" w:bidi="ar-SA"/>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spacing w:beforeAutospacing="1" w:afterAutospacing="1"/>
    </w:pPr>
    <w:rPr>
      <w:sz w:val="24"/>
    </w:rPr>
  </w:style>
  <w:style w:type="paragraph" w:styleId="11">
    <w:name w:val="Title"/>
    <w:basedOn w:val="1"/>
    <w:qFormat/>
    <w:uiPriority w:val="0"/>
    <w:pPr>
      <w:spacing w:before="120" w:after="120"/>
      <w:jc w:val="center"/>
    </w:pPr>
    <w:rPr>
      <w:rFonts w:eastAsia="黑体"/>
      <w:b/>
      <w:sz w:val="32"/>
    </w:rPr>
  </w:style>
  <w:style w:type="character" w:styleId="14">
    <w:name w:val="Hyperlink"/>
    <w:basedOn w:val="13"/>
    <w:unhideWhenUsed/>
    <w:qFormat/>
    <w:uiPriority w:val="99"/>
    <w:rPr>
      <w:color w:val="0563C1" w:themeColor="hyperlink"/>
      <w:u w:val="single"/>
    </w:rPr>
  </w:style>
  <w:style w:type="paragraph" w:styleId="15">
    <w:name w:val="List Paragraph"/>
    <w:basedOn w:val="1"/>
    <w:qFormat/>
    <w:uiPriority w:val="99"/>
    <w:pPr>
      <w:ind w:firstLine="420" w:firstLineChars="200"/>
    </w:pPr>
  </w:style>
  <w:style w:type="paragraph" w:customStyle="1" w:styleId="16">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17281</Words>
  <Characters>17839</Characters>
  <Lines>144</Lines>
  <Paragraphs>40</Paragraphs>
  <TotalTime>23</TotalTime>
  <ScaleCrop>false</ScaleCrop>
  <LinksUpToDate>false</LinksUpToDate>
  <CharactersWithSpaces>19195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2023-08-30T02:50:00Z</dcterms:created>
  <dc:creator>一念执着</dc:creator>
  <cp:lastModifiedBy>一念执着</cp:lastModifiedBy>
  <cp:lastPrinted>2023-09-06T02:43:00Z</cp:lastPrinted>
  <dcterms:modified xsi:type="dcterms:W3CDTF">2023-09-13T02:53:49Z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24D1B34DE6EF413896EFEFC294484914_13</vt:lpwstr>
  </property>
</Properties>
</file>