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color w:val="FF0000"/>
          <w:spacing w:val="28"/>
          <w:sz w:val="32"/>
          <w:szCs w:val="32"/>
        </w:rPr>
      </w:pPr>
      <w:r>
        <w:rPr>
          <w:rFonts w:hint="eastAsia" w:ascii="宋体" w:hAnsi="宋体" w:cs="宋体"/>
          <w:b/>
          <w:spacing w:val="28"/>
          <w:sz w:val="32"/>
          <w:szCs w:val="32"/>
        </w:rPr>
        <w:t xml:space="preserve">                    </w:t>
      </w:r>
      <w:r>
        <w:rPr>
          <w:rFonts w:hint="eastAsia" w:ascii="宋体" w:hAnsi="宋体" w:cs="宋体"/>
          <w:b/>
          <w:color w:val="FF0000"/>
          <w:spacing w:val="28"/>
          <w:sz w:val="32"/>
          <w:szCs w:val="32"/>
        </w:rPr>
        <w:t xml:space="preserve"> 【2023】-WG-1615</w:t>
      </w:r>
    </w:p>
    <w:p>
      <w:pPr>
        <w:adjustRightInd w:val="0"/>
        <w:snapToGrid w:val="0"/>
        <w:spacing w:line="360" w:lineRule="auto"/>
        <w:jc w:val="center"/>
        <w:rPr>
          <w:rFonts w:ascii="宋体" w:hAnsi="宋体" w:cs="宋体"/>
          <w:b/>
          <w:spacing w:val="28"/>
          <w:sz w:val="52"/>
          <w:szCs w:val="48"/>
        </w:rPr>
      </w:pPr>
      <w:r>
        <w:rPr>
          <w:rFonts w:hint="eastAsia" w:ascii="宋体" w:hAnsi="宋体" w:cs="宋体"/>
          <w:b/>
          <w:spacing w:val="28"/>
          <w:sz w:val="52"/>
          <w:szCs w:val="48"/>
        </w:rPr>
        <w:t>江苏长江水务股份有限公司</w:t>
      </w:r>
    </w:p>
    <w:p>
      <w:pPr>
        <w:adjustRightInd w:val="0"/>
        <w:snapToGrid w:val="0"/>
        <w:spacing w:line="360" w:lineRule="auto"/>
        <w:jc w:val="center"/>
        <w:rPr>
          <w:rFonts w:ascii="宋体" w:hAnsi="宋体" w:cs="宋体"/>
          <w:b/>
          <w:spacing w:val="28"/>
          <w:sz w:val="52"/>
          <w:szCs w:val="48"/>
        </w:rPr>
      </w:pPr>
      <w:r>
        <w:rPr>
          <w:rFonts w:hint="eastAsia" w:ascii="宋体" w:hAnsi="宋体" w:cs="宋体"/>
          <w:b/>
          <w:sz w:val="52"/>
          <w:szCs w:val="52"/>
        </w:rPr>
        <w:t>头桥水厂污泥系统电气改造</w:t>
      </w:r>
    </w:p>
    <w:p>
      <w:pPr>
        <w:adjustRightInd w:val="0"/>
        <w:snapToGrid w:val="0"/>
        <w:spacing w:line="360" w:lineRule="auto"/>
        <w:jc w:val="center"/>
        <w:rPr>
          <w:rFonts w:ascii="宋体" w:hAnsi="宋体" w:cs="宋体"/>
          <w:b/>
          <w:snapToGrid w:val="0"/>
          <w:sz w:val="52"/>
          <w:szCs w:val="52"/>
        </w:rPr>
      </w:pPr>
      <w:r>
        <w:rPr>
          <w:rFonts w:hint="eastAsia" w:ascii="宋体" w:hAnsi="宋体" w:cs="宋体"/>
          <w:b/>
          <w:spacing w:val="28"/>
          <w:sz w:val="52"/>
          <w:szCs w:val="48"/>
        </w:rPr>
        <w:t>招标文件</w:t>
      </w:r>
    </w:p>
    <w:p>
      <w:pPr>
        <w:adjustRightInd w:val="0"/>
        <w:snapToGrid w:val="0"/>
        <w:spacing w:line="360" w:lineRule="auto"/>
        <w:ind w:firstLine="643" w:firstLineChars="200"/>
        <w:jc w:val="center"/>
        <w:rPr>
          <w:rFonts w:ascii="仿宋_GB2312" w:hAnsi="宋体" w:eastAsia="仿宋_GB2312"/>
          <w:b/>
          <w:snapToGrid w:val="0"/>
          <w:sz w:val="32"/>
          <w:szCs w:val="32"/>
        </w:rPr>
      </w:pPr>
    </w:p>
    <w:p>
      <w:pPr>
        <w:adjustRightInd w:val="0"/>
        <w:snapToGrid w:val="0"/>
        <w:spacing w:line="360" w:lineRule="auto"/>
        <w:ind w:firstLine="1446" w:firstLineChars="200"/>
        <w:jc w:val="center"/>
        <w:rPr>
          <w:rFonts w:ascii="仿宋_GB2312" w:hAnsi="宋体" w:eastAsia="仿宋_GB2312"/>
          <w:b/>
          <w:snapToGrid w:val="0"/>
          <w:sz w:val="72"/>
        </w:rPr>
      </w:pPr>
    </w:p>
    <w:p>
      <w:pPr>
        <w:pStyle w:val="4"/>
        <w:rPr>
          <w:rFonts w:ascii="仿宋_GB2312" w:hAnsi="宋体" w:eastAsia="仿宋_GB2312"/>
          <w:snapToGrid w:val="0"/>
          <w:sz w:val="72"/>
        </w:rPr>
      </w:pPr>
    </w:p>
    <w:p>
      <w:pPr>
        <w:rPr>
          <w:rFonts w:ascii="仿宋_GB2312" w:hAnsi="宋体" w:eastAsia="仿宋_GB2312"/>
          <w:b/>
          <w:snapToGrid w:val="0"/>
          <w:sz w:val="72"/>
        </w:rPr>
      </w:pPr>
    </w:p>
    <w:p>
      <w:pPr>
        <w:pStyle w:val="4"/>
        <w:rPr>
          <w:rFonts w:ascii="仿宋_GB2312" w:hAnsi="宋体" w:eastAsia="仿宋_GB2312"/>
          <w:snapToGrid w:val="0"/>
          <w:sz w:val="72"/>
        </w:rPr>
      </w:pPr>
    </w:p>
    <w:p>
      <w:pPr>
        <w:rPr>
          <w:rFonts w:ascii="仿宋_GB2312" w:hAnsi="宋体" w:eastAsia="仿宋_GB2312"/>
          <w:b/>
          <w:snapToGrid w:val="0"/>
          <w:sz w:val="72"/>
        </w:rPr>
      </w:pPr>
    </w:p>
    <w:p>
      <w:pPr>
        <w:pStyle w:val="4"/>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202</w:t>
      </w:r>
      <w:r>
        <w:rPr>
          <w:rFonts w:ascii="宋体" w:hAnsi="宋体" w:cs="宋体"/>
          <w:b/>
          <w:bCs/>
          <w:snapToGrid w:val="0"/>
          <w:sz w:val="32"/>
          <w:szCs w:val="32"/>
          <w:u w:val="single"/>
        </w:rPr>
        <w:t>3</w:t>
      </w:r>
      <w:r>
        <w:rPr>
          <w:rFonts w:hint="eastAsia" w:ascii="宋体" w:hAnsi="宋体" w:cs="宋体"/>
          <w:b/>
          <w:bCs/>
          <w:snapToGrid w:val="0"/>
          <w:sz w:val="32"/>
          <w:szCs w:val="32"/>
        </w:rPr>
        <w:t>年</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u w:val="single"/>
          <w:lang w:val="en-US" w:eastAsia="zh-CN"/>
        </w:rPr>
        <w:t>10</w:t>
      </w:r>
      <w:r>
        <w:rPr>
          <w:rFonts w:hint="eastAsia" w:ascii="宋体" w:hAnsi="宋体" w:cs="宋体"/>
          <w:b/>
          <w:bCs/>
          <w:snapToGrid w:val="0"/>
          <w:sz w:val="32"/>
          <w:szCs w:val="32"/>
        </w:rPr>
        <w:t>月</w:t>
      </w:r>
      <w:r>
        <w:rPr>
          <w:rFonts w:hint="eastAsia" w:ascii="宋体" w:hAnsi="宋体" w:cs="宋体"/>
          <w:b/>
          <w:bCs/>
          <w:snapToGrid w:val="0"/>
          <w:sz w:val="32"/>
          <w:szCs w:val="32"/>
          <w:u w:val="single"/>
          <w:lang w:val="en-US" w:eastAsia="zh-CN"/>
        </w:rPr>
        <w:t>10</w:t>
      </w:r>
      <w:r>
        <w:rPr>
          <w:rFonts w:hint="eastAsia" w:ascii="宋体" w:hAnsi="宋体" w:cs="宋体"/>
          <w:b/>
          <w:bCs/>
          <w:snapToGrid w:val="0"/>
          <w:sz w:val="32"/>
          <w:szCs w:val="32"/>
        </w:rPr>
        <w:t>日</w:t>
      </w:r>
    </w:p>
    <w:p>
      <w:pPr>
        <w:spacing w:line="460" w:lineRule="exact"/>
        <w:rPr>
          <w:rFonts w:eastAsia="仿宋_GB2312"/>
          <w:sz w:val="30"/>
          <w:u w:val="single"/>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widowControl/>
        <w:ind w:firstLine="3614" w:firstLineChars="1000"/>
        <w:jc w:val="left"/>
        <w:rPr>
          <w:rFonts w:ascii="宋体" w:hAnsi="宋体"/>
          <w:b/>
          <w:sz w:val="36"/>
          <w:szCs w:val="36"/>
        </w:rPr>
      </w:pPr>
      <w:r>
        <w:rPr>
          <w:rFonts w:hint="eastAsia" w:ascii="宋体" w:hAnsi="宋体"/>
          <w:b/>
          <w:sz w:val="36"/>
          <w:szCs w:val="36"/>
        </w:rPr>
        <w:t>前  附  表</w:t>
      </w:r>
    </w:p>
    <w:tbl>
      <w:tblPr>
        <w:tblStyle w:val="12"/>
        <w:tblW w:w="1003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江苏长江水务股份有限公司头桥水厂污泥系统电气改造项目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头桥水厂污泥系统电气改造及相关配套服务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最高限价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8万元人民币（本项目为交钥匙工程）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中标签订合同后的30天之内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服务内容/服务承诺</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服务地点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招标方指定的地点（头桥水厂内）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招标单位</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投标报价有效期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澄清和答疑时间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投标/开标 截止时间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ascii="宋体" w:hAnsi="宋体"/>
                <w:szCs w:val="21"/>
              </w:rPr>
            </w:pPr>
            <w:r>
              <w:rPr>
                <w:rFonts w:hint="eastAsia" w:ascii="宋体" w:hAnsi="宋体"/>
                <w:szCs w:val="21"/>
              </w:rPr>
              <w:t>202</w:t>
            </w:r>
            <w:r>
              <w:rPr>
                <w:rFonts w:ascii="宋体" w:hAnsi="宋体"/>
                <w:szCs w:val="21"/>
              </w:rPr>
              <w:t>3</w:t>
            </w:r>
            <w:r>
              <w:rPr>
                <w:rFonts w:hint="eastAsia" w:ascii="宋体" w:hAnsi="宋体"/>
                <w:szCs w:val="21"/>
              </w:rPr>
              <w:t>年</w:t>
            </w:r>
            <w:r>
              <w:rPr>
                <w:rFonts w:hint="eastAsia" w:ascii="宋体" w:hAnsi="宋体"/>
                <w:szCs w:val="21"/>
                <w:lang w:val="en-US" w:eastAsia="zh-CN"/>
              </w:rPr>
              <w:t xml:space="preserve"> 10</w:t>
            </w:r>
            <w:r>
              <w:rPr>
                <w:rFonts w:hint="eastAsia" w:ascii="宋体" w:hAnsi="宋体"/>
                <w:szCs w:val="21"/>
              </w:rPr>
              <w:t>月</w:t>
            </w:r>
            <w:r>
              <w:rPr>
                <w:rFonts w:hint="eastAsia" w:ascii="宋体" w:hAnsi="宋体"/>
                <w:szCs w:val="21"/>
                <w:lang w:val="en-US" w:eastAsia="zh-CN"/>
              </w:rPr>
              <w:t xml:space="preserve"> 25</w:t>
            </w:r>
            <w:bookmarkStart w:id="3" w:name="_GoBack"/>
            <w:bookmarkEnd w:id="3"/>
            <w:r>
              <w:rPr>
                <w:rFonts w:hint="eastAsia" w:ascii="宋体" w:hAnsi="宋体"/>
                <w:szCs w:val="21"/>
              </w:rPr>
              <w:t xml:space="preserve"> 日上午 9:30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w:t>
            </w:r>
          </w:p>
          <w:p>
            <w:pPr>
              <w:spacing w:line="360" w:lineRule="auto"/>
              <w:jc w:val="center"/>
              <w:rPr>
                <w:rFonts w:ascii="宋体" w:hAnsi="宋体"/>
                <w:szCs w:val="21"/>
              </w:rPr>
            </w:pPr>
            <w:r>
              <w:rPr>
                <w:rFonts w:hint="eastAsia" w:ascii="宋体" w:hAnsi="宋体"/>
                <w:szCs w:val="21"/>
              </w:rPr>
              <w:t>递交地址</w:t>
            </w:r>
          </w:p>
        </w:tc>
        <w:tc>
          <w:tcPr>
            <w:tcW w:w="661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 xml:space="preserve"> 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6613"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661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联系人：王彪</w:t>
            </w:r>
          </w:p>
        </w:tc>
      </w:tr>
    </w:tbl>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632" w:firstLineChars="300"/>
        <w:rPr>
          <w:rFonts w:hint="eastAsia" w:ascii="宋体" w:hAnsi="宋体"/>
          <w:b/>
          <w:bCs/>
          <w:szCs w:val="21"/>
        </w:rPr>
      </w:pPr>
    </w:p>
    <w:p>
      <w:pPr>
        <w:autoSpaceDE w:val="0"/>
        <w:autoSpaceDN w:val="0"/>
        <w:adjustRightInd w:val="0"/>
        <w:snapToGrid w:val="0"/>
        <w:spacing w:line="480" w:lineRule="exact"/>
        <w:ind w:firstLine="632" w:firstLineChars="300"/>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spacing w:line="560" w:lineRule="exact"/>
        <w:ind w:firstLine="646"/>
        <w:rPr>
          <w:rFonts w:ascii="宋体" w:hAnsi="宋体" w:cs="宋体"/>
          <w:szCs w:val="21"/>
        </w:rPr>
      </w:pPr>
      <w:r>
        <w:rPr>
          <w:rFonts w:hint="eastAsia" w:ascii="宋体" w:hAnsi="宋体"/>
          <w:szCs w:val="21"/>
        </w:rPr>
        <w:t>1.1 因我司</w:t>
      </w:r>
      <w:r>
        <w:rPr>
          <w:rFonts w:hint="eastAsia" w:ascii="宋体" w:hAnsi="宋体" w:cs="宋体"/>
          <w:szCs w:val="21"/>
        </w:rPr>
        <w:t>头桥水厂污泥搅拌池在进泥水的过程中，经常出现管道堵塞的现象。为解决上述问题，我公司在内、外径筒之间增设了一台4寸潜污泵和部分导流水管道，帮助积泥流动，现需对污泥浓缩池及进泥自动控制部分进行改造。</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 本项目已具备招标条件，现对本项目进行公开招标。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 本项目名称：江苏长江水务股份有限公司头桥水厂污泥系统电气改造。招标控制价为人民币：</w:t>
      </w:r>
      <w:r>
        <w:rPr>
          <w:rFonts w:hint="eastAsia" w:ascii="宋体" w:hAnsi="宋体"/>
          <w:szCs w:val="21"/>
          <w:u w:val="single"/>
        </w:rPr>
        <w:t>捌万元整</w:t>
      </w:r>
      <w:r>
        <w:rPr>
          <w:rFonts w:hint="eastAsia" w:ascii="宋体" w:hAnsi="宋体"/>
          <w:szCs w:val="21"/>
        </w:rPr>
        <w:t>（￥：</w:t>
      </w:r>
      <w:r>
        <w:rPr>
          <w:rFonts w:hint="eastAsia" w:ascii="宋体" w:hAnsi="宋体"/>
          <w:szCs w:val="21"/>
          <w:u w:val="single"/>
        </w:rPr>
        <w:t>8万元</w:t>
      </w:r>
      <w:r>
        <w:rPr>
          <w:rFonts w:hint="eastAsia" w:ascii="宋体" w:hAnsi="宋体"/>
          <w:szCs w:val="21"/>
        </w:rPr>
        <w:t>）。价格包含安装调试及所有与此项目相关的辅助工程（含</w:t>
      </w:r>
      <w:r>
        <w:rPr>
          <w:rFonts w:hint="eastAsia" w:ascii="宋体" w:hAnsi="宋体" w:cs="宋体"/>
          <w:kern w:val="0"/>
          <w:szCs w:val="21"/>
        </w:rPr>
        <w:t>线缆敷设）</w:t>
      </w:r>
      <w:r>
        <w:rPr>
          <w:rFonts w:hint="eastAsia" w:ascii="宋体" w:hAnsi="宋体"/>
          <w:szCs w:val="21"/>
        </w:rPr>
        <w:t>的施工及质保期内的相关工作。本项目为交钥匙工程，投标人需现场查勘情况（费用自负，查勘联系电话：朱厂长  18952758792），自控系统项目内所有相关软件、系统、设备等的升级改造必须达到本次招标标准方可交付使用。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 交货期：合同签订生效后30天内货到用户指定地点。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交付地点：扬州（头桥水厂内）。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二、招标内容及整体要求：</w:t>
      </w:r>
    </w:p>
    <w:bookmarkEnd w:id="0"/>
    <w:p>
      <w:pPr>
        <w:spacing w:line="560" w:lineRule="exact"/>
        <w:ind w:firstLine="646"/>
        <w:rPr>
          <w:rFonts w:ascii="宋体" w:hAnsi="宋体" w:cs="宋体"/>
          <w:szCs w:val="21"/>
        </w:rPr>
      </w:pPr>
      <w:r>
        <w:rPr>
          <w:rFonts w:hint="eastAsia" w:ascii="宋体" w:hAnsi="宋体" w:cs="宋体"/>
          <w:szCs w:val="21"/>
        </w:rPr>
        <w:t>1.1脱泥配电间增加两个100A的抽屉。</w:t>
      </w:r>
    </w:p>
    <w:p>
      <w:pPr>
        <w:spacing w:line="560" w:lineRule="exact"/>
        <w:ind w:firstLine="646"/>
        <w:rPr>
          <w:rFonts w:ascii="宋体" w:hAnsi="宋体" w:cs="宋体"/>
          <w:szCs w:val="21"/>
        </w:rPr>
      </w:pPr>
      <w:r>
        <w:rPr>
          <w:rFonts w:hint="eastAsia" w:ascii="宋体" w:hAnsi="宋体" w:cs="宋体"/>
          <w:szCs w:val="21"/>
        </w:rPr>
        <w:t>1.2一级不锈钢室外电箱一个，带防雨帽沿，宽45cm、高50cm，内部配施耐德3P100A空开一只，3P40A漏电空开二只，3P32A漏电空开一只，2P20A漏电空开二只，多功能三眼插座二只，零排、地排。</w:t>
      </w:r>
    </w:p>
    <w:p>
      <w:pPr>
        <w:spacing w:line="560" w:lineRule="exact"/>
        <w:ind w:firstLine="646"/>
        <w:rPr>
          <w:rFonts w:ascii="宋体" w:hAnsi="宋体" w:cs="宋体"/>
          <w:szCs w:val="21"/>
        </w:rPr>
      </w:pPr>
      <w:r>
        <w:rPr>
          <w:rFonts w:hint="eastAsia" w:ascii="宋体" w:hAnsi="宋体" w:cs="宋体"/>
          <w:szCs w:val="21"/>
        </w:rPr>
        <w:t>1.3二级不锈钢室外电箱一个，宽25cm高30cm，内含3P32A空开、接触器、零接、地排。</w:t>
      </w:r>
    </w:p>
    <w:p>
      <w:pPr>
        <w:spacing w:line="560" w:lineRule="exact"/>
        <w:ind w:firstLine="646"/>
        <w:rPr>
          <w:rFonts w:ascii="宋体" w:hAnsi="宋体" w:cs="宋体"/>
          <w:szCs w:val="21"/>
        </w:rPr>
      </w:pPr>
      <w:r>
        <w:rPr>
          <w:rFonts w:hint="eastAsia" w:ascii="宋体" w:hAnsi="宋体" w:cs="宋体"/>
          <w:szCs w:val="21"/>
        </w:rPr>
        <w:t>1.4脱泥车间增加一台PLC，控制逻辑如下：</w:t>
      </w:r>
    </w:p>
    <w:p>
      <w:pPr>
        <w:spacing w:line="560" w:lineRule="exact"/>
        <w:ind w:firstLine="646"/>
        <w:rPr>
          <w:rFonts w:ascii="宋体" w:hAnsi="宋体" w:cs="宋体"/>
          <w:szCs w:val="21"/>
        </w:rPr>
      </w:pPr>
      <w:r>
        <w:rPr>
          <w:rFonts w:hint="eastAsia" w:ascii="宋体" w:hAnsi="宋体" w:cs="宋体"/>
          <w:szCs w:val="21"/>
        </w:rPr>
        <w:t>1.4.1在搅拌池设置下限位，泥水液位到下限位时，外径筒潜污泵启动，5分钟后自动开启进泥电动阀。</w:t>
      </w:r>
    </w:p>
    <w:p>
      <w:pPr>
        <w:spacing w:line="560" w:lineRule="exact"/>
        <w:ind w:firstLine="646"/>
        <w:rPr>
          <w:rFonts w:ascii="宋体" w:hAnsi="宋体" w:cs="宋体"/>
          <w:szCs w:val="21"/>
        </w:rPr>
      </w:pPr>
      <w:r>
        <w:rPr>
          <w:rFonts w:hint="eastAsia" w:ascii="宋体" w:hAnsi="宋体" w:cs="宋体"/>
          <w:szCs w:val="21"/>
        </w:rPr>
        <w:t>1.4.2在搅拌池设置上限位，泥水液位到上限位时，关闭进泥电动阀，同时关闭外径筒潜污泵。</w:t>
      </w:r>
    </w:p>
    <w:p>
      <w:pPr>
        <w:spacing w:line="560" w:lineRule="exact"/>
        <w:ind w:firstLine="646"/>
        <w:rPr>
          <w:rFonts w:ascii="宋体" w:hAnsi="宋体" w:cs="宋体"/>
          <w:szCs w:val="21"/>
        </w:rPr>
      </w:pPr>
      <w:r>
        <w:rPr>
          <w:rFonts w:hint="eastAsia" w:ascii="宋体" w:hAnsi="宋体" w:cs="宋体"/>
          <w:szCs w:val="21"/>
        </w:rPr>
        <w:t>1.4.3浓缩池两台排泥机实现远控，可在工控系统上启停，启停时间可设置。</w:t>
      </w:r>
    </w:p>
    <w:p>
      <w:pPr>
        <w:spacing w:line="560" w:lineRule="exact"/>
        <w:ind w:firstLine="646"/>
        <w:rPr>
          <w:rFonts w:ascii="宋体" w:hAnsi="宋体" w:cs="宋体"/>
          <w:szCs w:val="21"/>
        </w:rPr>
      </w:pPr>
      <w:r>
        <w:rPr>
          <w:rFonts w:hint="eastAsia" w:ascii="宋体" w:hAnsi="宋体" w:cs="宋体"/>
          <w:szCs w:val="21"/>
        </w:rPr>
        <w:t>1.4.4搅拌池两台搅拌泵实现远控，可在工控系统上启停，启动时间与离心机开机时间同步，停止时间设置为进料泵停止后5分钟。</w:t>
      </w:r>
    </w:p>
    <w:p>
      <w:pPr>
        <w:spacing w:line="560" w:lineRule="exact"/>
        <w:ind w:firstLine="646"/>
        <w:rPr>
          <w:rFonts w:ascii="宋体" w:hAnsi="宋体" w:cs="宋体"/>
          <w:szCs w:val="21"/>
        </w:rPr>
      </w:pPr>
      <w:r>
        <w:rPr>
          <w:rFonts w:hint="eastAsia" w:ascii="宋体" w:hAnsi="宋体" w:cs="宋体"/>
          <w:szCs w:val="21"/>
        </w:rPr>
        <w:t>1.4.5新增的PLC须与原污泥干化PLC无缝对接，且控制画面须进工控系统，实现远程控制，最终实现一键启动。</w:t>
      </w:r>
    </w:p>
    <w:p>
      <w:pPr>
        <w:spacing w:line="560" w:lineRule="exact"/>
        <w:ind w:firstLine="646"/>
        <w:rPr>
          <w:rFonts w:ascii="宋体" w:hAnsi="宋体" w:cs="宋体"/>
          <w:szCs w:val="21"/>
        </w:rPr>
      </w:pPr>
      <w:r>
        <w:rPr>
          <w:rFonts w:hint="eastAsia" w:ascii="宋体" w:hAnsi="宋体" w:cs="宋体"/>
          <w:szCs w:val="21"/>
        </w:rPr>
        <w:t>1.5电源线、控制线按实计量。</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三、投标须知：</w:t>
      </w:r>
    </w:p>
    <w:p>
      <w:pPr>
        <w:pStyle w:val="6"/>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pPr>
        <w:pStyle w:val="6"/>
        <w:spacing w:line="360" w:lineRule="auto"/>
        <w:ind w:firstLine="475"/>
        <w:rPr>
          <w:rFonts w:ascii="宋体" w:hAnsi="宋体" w:cs="宋体"/>
          <w:color w:val="000000" w:themeColor="text1"/>
          <w:szCs w:val="21"/>
          <w:shd w:val="clear" w:color="auto" w:fill="FFFFFF"/>
        </w:rPr>
      </w:pPr>
      <w:r>
        <w:rPr>
          <w:rFonts w:hint="eastAsia" w:ascii="宋体" w:hAnsi="宋体" w:cs="宋体"/>
          <w:color w:val="000000" w:themeColor="text1"/>
          <w:szCs w:val="21"/>
          <w:shd w:val="clear" w:color="auto" w:fill="FFFFFF"/>
        </w:rPr>
        <w:t>1.1 投标人须为在中华人民共和国境内注册的具有独立法人资格的货物制造商或代理商，能提供本次招标货物及服务。</w:t>
      </w:r>
    </w:p>
    <w:p>
      <w:pPr>
        <w:pStyle w:val="5"/>
        <w:rPr>
          <w:color w:val="000000" w:themeColor="text1"/>
          <w:sz w:val="21"/>
          <w:szCs w:val="21"/>
          <w:shd w:val="clear" w:color="auto" w:fill="FFFFFF"/>
        </w:rPr>
      </w:pPr>
      <w:r>
        <w:rPr>
          <w:rFonts w:hint="eastAsia"/>
          <w:color w:val="000000" w:themeColor="text1"/>
          <w:sz w:val="21"/>
          <w:szCs w:val="21"/>
          <w:shd w:val="clear" w:color="auto" w:fill="FFFFFF"/>
        </w:rPr>
        <w:t>1.1.1 如为生产商，须提供其为生产商的证明材料（复印件并加盖生产商公章）。</w:t>
      </w:r>
    </w:p>
    <w:p>
      <w:pPr>
        <w:pStyle w:val="5"/>
        <w:rPr>
          <w:color w:val="000000" w:themeColor="text1"/>
          <w:sz w:val="21"/>
          <w:szCs w:val="21"/>
          <w:shd w:val="clear" w:color="auto" w:fill="FFFFFF"/>
        </w:rPr>
      </w:pPr>
      <w:r>
        <w:rPr>
          <w:rFonts w:hint="eastAsia"/>
          <w:color w:val="000000" w:themeColor="text1"/>
          <w:sz w:val="21"/>
          <w:szCs w:val="21"/>
          <w:shd w:val="clear" w:color="auto" w:fill="FFFFFF"/>
        </w:rPr>
        <w:t>1.1.2 如为代理商，须提供生产商针对本项目的专项授权书或经销商证书和售后服务承诺书（原件）。</w:t>
      </w:r>
    </w:p>
    <w:p>
      <w:pPr>
        <w:pStyle w:val="5"/>
        <w:rPr>
          <w:color w:val="000000" w:themeColor="text1"/>
          <w:sz w:val="21"/>
          <w:szCs w:val="21"/>
          <w:shd w:val="clear" w:color="auto" w:fill="FFFFFF"/>
        </w:rPr>
      </w:pPr>
      <w:r>
        <w:rPr>
          <w:rFonts w:hint="eastAsia"/>
          <w:color w:val="000000" w:themeColor="text1"/>
          <w:sz w:val="21"/>
          <w:szCs w:val="21"/>
          <w:shd w:val="clear" w:color="auto" w:fill="FFFFFF"/>
        </w:rPr>
        <w:t>1.1.3 若法定代表人参加投标的，须提供本人身份证复印件(原件备查)；若授权代表参加的，须提供《法人授权书》原件和授权代表身份证复印件（原件备查）。</w:t>
      </w:r>
    </w:p>
    <w:p>
      <w:pPr>
        <w:pStyle w:val="6"/>
        <w:spacing w:line="360" w:lineRule="auto"/>
        <w:ind w:firstLine="475"/>
        <w:rPr>
          <w:rFonts w:ascii="宋体" w:hAnsi="宋体" w:cs="宋体"/>
          <w:color w:val="000000" w:themeColor="text1"/>
          <w:szCs w:val="21"/>
        </w:rPr>
      </w:pPr>
      <w:r>
        <w:rPr>
          <w:rFonts w:hint="eastAsia" w:ascii="宋体" w:hAnsi="宋体" w:cs="宋体"/>
          <w:color w:val="000000" w:themeColor="text1"/>
          <w:szCs w:val="21"/>
          <w:shd w:val="clear" w:color="auto" w:fill="FFFFFF"/>
        </w:rPr>
        <w:t>1.2 投标人提供财务状况报告、依法缴纳税收和社会保障资金良好记录；（①提供2022（或2021）年度的财务报告，或截止时间前六个月内银行出具的资信证明；②提供参加本次招标活动前半年内至少一个月缴纳增值税，或营业税，或企业所得税的凭据；③提供参加本次招标活动前半年内至少一个月缴纳社会保险的凭据（专用收据或社会保险缴纳清单））</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1.3 投标单位必须提供①投标函(原件)、资格声明(原件)。②资格证明材料、产品生产许可证、质量认证书（ISO9001标准）等各种证书。（凡以上提供的证书复印件必须加盖企业公章，原件备查。）</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1.4 提</w:t>
      </w:r>
      <w:r>
        <w:rPr>
          <w:rFonts w:hint="eastAsia"/>
          <w:bCs/>
          <w:color w:val="000000" w:themeColor="text1"/>
          <w:szCs w:val="21"/>
        </w:rPr>
        <w:t>供</w:t>
      </w:r>
      <w:r>
        <w:rPr>
          <w:rFonts w:hint="eastAsia" w:ascii="宋体" w:hAnsi="宋体"/>
          <w:bCs/>
          <w:color w:val="000000" w:themeColor="text1"/>
          <w:szCs w:val="21"/>
        </w:rPr>
        <w:t>投标人或设备制造商2020年1月以来同类货物供货业绩，单份合同金额≥</w:t>
      </w:r>
      <w:r>
        <w:rPr>
          <w:rFonts w:hint="eastAsia" w:ascii="宋体" w:hAnsi="宋体"/>
          <w:bCs/>
          <w:color w:val="FF0000"/>
          <w:szCs w:val="21"/>
        </w:rPr>
        <w:t>5万元</w:t>
      </w:r>
      <w:r>
        <w:rPr>
          <w:rFonts w:hint="eastAsia" w:ascii="宋体" w:hAnsi="宋体"/>
          <w:bCs/>
          <w:color w:val="000000" w:themeColor="text1"/>
          <w:szCs w:val="21"/>
        </w:rPr>
        <w:t>人民币，（投标文件中提供合同或用户证明复印件，原件备查）。</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 xml:space="preserve"> 有下列行为之一的投标人，招标人不接受其参加投标（承诺书装订于投标文件中，正本中应为原件）：</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.1 有违反法律、法规行为，依法被取消投标资格且期限未满的；</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.2 招投标活动中有违法违规和不良行为，被有关招投标行政监督部门公示且期限未满的；</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.3 2020年1月1日以来存在出让或者出租资格、资质证书供他人投标的，使用通过受让或者租借等方式获取的资格、资质证书投标的行为的。</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.4 近五年提供的产品在使用过程中未发生通报批评、重大事故等问题。</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rPr>
      </w:pPr>
      <w:r>
        <w:rPr>
          <w:rFonts w:hint="eastAsia" w:ascii="宋体" w:hAnsi="宋体" w:cs="宋体"/>
          <w:b/>
          <w:color w:val="000000" w:themeColor="text1"/>
          <w:szCs w:val="21"/>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4、</w:t>
      </w:r>
      <w:r>
        <w:rPr>
          <w:rFonts w:hint="eastAsia" w:ascii="宋体" w:hAnsi="宋体" w:cs="宋体"/>
          <w:b/>
          <w:color w:val="000000" w:themeColor="text1"/>
          <w:szCs w:val="21"/>
        </w:rPr>
        <w:t>本项目</w:t>
      </w:r>
      <w:r>
        <w:rPr>
          <w:rFonts w:hint="eastAsia" w:ascii="宋体" w:hAnsi="宋体"/>
          <w:b/>
          <w:color w:val="000000" w:themeColor="text1"/>
          <w:szCs w:val="21"/>
        </w:rPr>
        <w:t>不接受联合体投标。</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5、包装要求：</w:t>
      </w:r>
    </w:p>
    <w:p>
      <w:pPr>
        <w:autoSpaceDE w:val="0"/>
        <w:autoSpaceDN w:val="0"/>
        <w:adjustRightInd w:val="0"/>
        <w:snapToGrid w:val="0"/>
        <w:spacing w:line="400" w:lineRule="exact"/>
        <w:ind w:firstLine="561"/>
        <w:rPr>
          <w:rFonts w:ascii="宋体" w:hAnsi="宋体"/>
          <w:bCs/>
          <w:color w:val="000000" w:themeColor="text1"/>
          <w:szCs w:val="21"/>
        </w:rPr>
      </w:pPr>
      <w:r>
        <w:rPr>
          <w:rFonts w:hint="eastAsia" w:ascii="宋体" w:hAnsi="宋体"/>
          <w:bCs/>
          <w:color w:val="000000" w:themeColor="text1"/>
          <w:szCs w:val="21"/>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1、投标文件的份数和签署</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bCs/>
          <w:color w:val="000000" w:themeColor="text1"/>
          <w:szCs w:val="21"/>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2、投标文件的密封与标志</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3、投标截止期</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4、投标文件的修改与撤回</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rPr>
      </w:pPr>
      <w:r>
        <w:rPr>
          <w:rFonts w:hint="eastAsia" w:ascii="宋体" w:hAnsi="宋体"/>
          <w:b/>
          <w:color w:val="000000" w:themeColor="text1"/>
          <w:szCs w:val="21"/>
        </w:rPr>
        <w:t>五、评标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1、 评标委员会</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 评审程序</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rPr>
      </w:pPr>
      <w:r>
        <w:rPr>
          <w:rFonts w:hint="eastAsia" w:ascii="宋体" w:hAnsi="宋体"/>
          <w:color w:val="000000" w:themeColor="text1"/>
          <w:szCs w:val="21"/>
        </w:rPr>
        <w:t>3、评标准备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3.1 评标委员会成员签到</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3.2 评标委员会的分工</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3.3 熟悉文件资料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 初步评审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4.1 响应性评审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4.2 算术错误修正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4.3 澄清、说明或补正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rPr>
      </w:pPr>
      <w:r>
        <w:rPr>
          <w:rFonts w:ascii="宋体" w:hAnsi="宋体"/>
          <w:color w:val="000000" w:themeColor="text1"/>
          <w:szCs w:val="21"/>
        </w:rPr>
        <w:t>5</w:t>
      </w:r>
      <w:r>
        <w:rPr>
          <w:rFonts w:hint="eastAsia" w:ascii="宋体" w:hAnsi="宋体"/>
          <w:color w:val="000000" w:themeColor="text1"/>
          <w:szCs w:val="21"/>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5.1</w:t>
      </w:r>
      <w:r>
        <w:rPr>
          <w:rFonts w:hint="eastAsia" w:ascii="宋体" w:hAnsi="宋体"/>
          <w:color w:val="000000" w:themeColor="text1"/>
          <w:szCs w:val="21"/>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5.2</w:t>
      </w:r>
      <w:r>
        <w:rPr>
          <w:rFonts w:hint="eastAsia" w:ascii="宋体" w:hAnsi="宋体"/>
          <w:color w:val="000000" w:themeColor="text1"/>
          <w:szCs w:val="21"/>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5.3</w:t>
      </w:r>
      <w:r>
        <w:rPr>
          <w:rFonts w:hint="eastAsia" w:ascii="宋体" w:hAnsi="宋体"/>
          <w:color w:val="000000" w:themeColor="text1"/>
          <w:szCs w:val="21"/>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5.4</w:t>
      </w:r>
      <w:r>
        <w:rPr>
          <w:rFonts w:hint="eastAsia" w:ascii="宋体" w:hAnsi="宋体"/>
          <w:color w:val="000000" w:themeColor="text1"/>
          <w:szCs w:val="21"/>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5.5</w:t>
      </w:r>
      <w:r>
        <w:rPr>
          <w:rFonts w:hint="eastAsia" w:ascii="宋体" w:hAnsi="宋体"/>
          <w:color w:val="000000" w:themeColor="text1"/>
          <w:szCs w:val="21"/>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rPr>
      </w:pPr>
      <w:r>
        <w:rPr>
          <w:rFonts w:ascii="宋体" w:hAnsi="宋体"/>
          <w:color w:val="000000" w:themeColor="text1"/>
          <w:szCs w:val="21"/>
        </w:rPr>
        <w:t>5.6</w:t>
      </w:r>
      <w:r>
        <w:rPr>
          <w:rFonts w:hint="eastAsia" w:ascii="宋体" w:hAnsi="宋体"/>
          <w:color w:val="000000" w:themeColor="text1"/>
          <w:szCs w:val="21"/>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6、有下列情形之一的，属于投标人相互串通投标：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9.5 其他弄虚作假的行为。</w:t>
      </w:r>
    </w:p>
    <w:p>
      <w:pPr>
        <w:pStyle w:val="2"/>
        <w:rPr>
          <w:color w:val="000000"/>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szCs w:val="21"/>
        </w:rPr>
        <w:t>本次评标按百分制评分，</w:t>
      </w:r>
      <w:r>
        <w:rPr>
          <w:rFonts w:hint="eastAsia" w:ascii="宋体" w:hAnsi="宋体"/>
          <w:color w:val="000000" w:themeColor="text1"/>
          <w:szCs w:val="21"/>
        </w:rPr>
        <w:t>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rPr>
      </w:pPr>
      <w:r>
        <w:rPr>
          <w:rFonts w:hint="eastAsia" w:ascii="宋体" w:hAnsi="宋体"/>
          <w:b/>
          <w:color w:val="000000" w:themeColor="text1"/>
          <w:szCs w:val="21"/>
        </w:rPr>
        <w:t>总则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&lt;一&gt;、商务评审得分（满分70分）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最多扣10分（保留两位小数）。                                           （满分40分）</w:t>
      </w:r>
    </w:p>
    <w:p>
      <w:pPr>
        <w:autoSpaceDE w:val="0"/>
        <w:autoSpaceDN w:val="0"/>
        <w:adjustRightInd w:val="0"/>
        <w:spacing w:line="480" w:lineRule="exact"/>
        <w:ind w:firstLine="632" w:firstLineChars="300"/>
        <w:rPr>
          <w:rFonts w:ascii="宋体"/>
          <w:b/>
          <w:color w:val="000000"/>
          <w:szCs w:val="21"/>
        </w:rPr>
      </w:pPr>
      <w:r>
        <w:rPr>
          <w:rFonts w:hint="eastAsia" w:ascii="宋体" w:hAnsi="宋体"/>
          <w:b/>
          <w:color w:val="000000"/>
          <w:szCs w:val="21"/>
        </w:rPr>
        <w:t>2、商务条款评审得分（满分</w:t>
      </w:r>
      <w:r>
        <w:rPr>
          <w:rFonts w:ascii="宋体" w:hAnsi="宋体"/>
          <w:b/>
          <w:color w:val="000000"/>
          <w:szCs w:val="21"/>
        </w:rPr>
        <w:t>10</w:t>
      </w:r>
      <w:r>
        <w:rPr>
          <w:rFonts w:hint="eastAsia" w:ascii="宋体" w:hAnsi="宋体"/>
          <w:b/>
          <w:color w:val="000000"/>
          <w:szCs w:val="21"/>
        </w:rPr>
        <w:t>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A、投标人或制造商</w:t>
      </w:r>
      <w:r>
        <w:rPr>
          <w:rFonts w:hint="eastAsia" w:ascii="宋体" w:hAnsi="宋体" w:cs="宋体"/>
          <w:color w:val="000000"/>
          <w:kern w:val="0"/>
          <w:szCs w:val="21"/>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rPr>
      </w:pPr>
      <w:r>
        <w:rPr>
          <w:rFonts w:hint="eastAsia" w:ascii="宋体" w:hAnsi="宋体" w:cs="宋体"/>
          <w:bCs/>
          <w:color w:val="000000"/>
          <w:kern w:val="0"/>
          <w:szCs w:val="21"/>
        </w:rPr>
        <w:t>B、</w:t>
      </w:r>
      <w:r>
        <w:rPr>
          <w:rFonts w:hint="eastAsia" w:ascii="宋体" w:hAnsi="宋体"/>
          <w:color w:val="000000"/>
          <w:szCs w:val="21"/>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szCs w:val="21"/>
        </w:rPr>
      </w:pPr>
      <w:r>
        <w:rPr>
          <w:rFonts w:hint="eastAsia" w:ascii="宋体" w:hAnsi="宋体"/>
          <w:b/>
          <w:szCs w:val="21"/>
        </w:rPr>
        <w:t>3、同类货物业绩得分（满分10分）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根据投标人或设备制造商2020年1月以来同类货物供货业绩情况进行评审，单份合同金额≥5万元人民币，有一</w:t>
      </w:r>
      <w:r>
        <w:rPr>
          <w:rFonts w:hint="eastAsia" w:ascii="宋体" w:hAnsi="宋体"/>
          <w:szCs w:val="21"/>
          <w:lang w:eastAsia="zh-CN"/>
        </w:rPr>
        <w:t>份</w:t>
      </w:r>
      <w:r>
        <w:rPr>
          <w:rFonts w:hint="eastAsia" w:ascii="宋体" w:hAnsi="宋体"/>
          <w:szCs w:val="21"/>
        </w:rPr>
        <w:t>得2分；满分10分。（投标文件中提供合同或用户证明复印件，原件备查）。</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&lt;二&gt;、技术评审得分（满分30分）</w:t>
      </w:r>
    </w:p>
    <w:p>
      <w:pPr>
        <w:autoSpaceDE w:val="0"/>
        <w:autoSpaceDN w:val="0"/>
        <w:adjustRightInd w:val="0"/>
        <w:snapToGrid w:val="0"/>
        <w:spacing w:line="480" w:lineRule="exact"/>
        <w:ind w:firstLine="561"/>
        <w:rPr>
          <w:rFonts w:ascii="宋体" w:hAnsi="宋体"/>
          <w:sz w:val="24"/>
        </w:rPr>
      </w:pPr>
      <w:r>
        <w:rPr>
          <w:rFonts w:hint="eastAsia" w:ascii="宋体" w:hAnsi="宋体"/>
          <w:szCs w:val="21"/>
        </w:rPr>
        <w:t>技术评审得分由五部分组成：</w:t>
      </w:r>
    </w:p>
    <w:p>
      <w:pPr>
        <w:autoSpaceDE w:val="0"/>
        <w:autoSpaceDN w:val="0"/>
        <w:adjustRightInd w:val="0"/>
        <w:spacing w:line="480" w:lineRule="exact"/>
        <w:ind w:firstLine="561"/>
        <w:rPr>
          <w:rFonts w:ascii="宋体"/>
          <w:b/>
          <w:bCs/>
          <w:color w:val="000000"/>
          <w:szCs w:val="21"/>
        </w:rPr>
      </w:pPr>
      <w:r>
        <w:rPr>
          <w:rFonts w:ascii="宋体" w:hAnsi="宋体"/>
          <w:b/>
          <w:bCs/>
          <w:color w:val="000000"/>
          <w:szCs w:val="21"/>
        </w:rPr>
        <w:t>1</w:t>
      </w:r>
      <w:r>
        <w:rPr>
          <w:rFonts w:hint="eastAsia" w:ascii="宋体" w:hAnsi="宋体"/>
          <w:b/>
          <w:bCs/>
          <w:color w:val="000000"/>
          <w:szCs w:val="21"/>
        </w:rPr>
        <w:t>、技术文件编制齐全性和响应性（满分6分）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（1）有技术参数响应表，得1分，没有不得分。（1分）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货物、功能服务的性能满足招标文件的技术要求的情况打分。所有技术条款满足招标文件要求的，得基本分3分，其中有条款优于招标文件要求的每项加1分（投标文件中有明显标注），满分5分；如不完全满足招标文件要求酌情打分且不高于2分。（5分）</w:t>
      </w:r>
    </w:p>
    <w:p>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2、技术方案                                                （满分16分）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（1）货物的制造工艺、外观、质量、整体结构合理性（3分）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（3）货物的备品备件是否合理充足、合理（2分）</w:t>
      </w:r>
    </w:p>
    <w:p>
      <w:pPr>
        <w:autoSpaceDE w:val="0"/>
        <w:autoSpaceDN w:val="0"/>
        <w:adjustRightInd w:val="0"/>
        <w:spacing w:line="360" w:lineRule="auto"/>
        <w:ind w:firstLine="561"/>
        <w:rPr>
          <w:rFonts w:ascii="宋体" w:hAnsi="宋体"/>
          <w:color w:val="000000"/>
          <w:szCs w:val="21"/>
        </w:rPr>
      </w:pPr>
      <w:r>
        <w:rPr>
          <w:rFonts w:hint="eastAsia" w:ascii="宋体" w:hAnsi="宋体"/>
          <w:color w:val="000000"/>
          <w:szCs w:val="21"/>
        </w:rPr>
        <w:t>（4）货物的运营成本、寿命、可靠性、实用性等（3分）</w:t>
      </w:r>
    </w:p>
    <w:p>
      <w:pPr>
        <w:pStyle w:val="2"/>
        <w:spacing w:line="360" w:lineRule="auto"/>
        <w:rPr>
          <w:rFonts w:ascii="宋体" w:hAnsi="宋体" w:eastAsia="宋体"/>
          <w:color w:val="000000"/>
          <w:sz w:val="21"/>
          <w:szCs w:val="21"/>
        </w:rPr>
      </w:pPr>
      <w:r>
        <w:rPr>
          <w:rFonts w:hint="eastAsia" w:ascii="宋体" w:hAnsi="宋体" w:eastAsia="宋体"/>
          <w:color w:val="000000"/>
          <w:sz w:val="21"/>
          <w:szCs w:val="21"/>
        </w:rPr>
        <w:t>（5）根据设备改造拆卸安装方案、应急维修工作方案、安全措施的合理性（3分）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（6）关键设备及零部件的材质性能质量品牌档次（2分）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3、技术服务与培训                                          （满分8分）</w:t>
      </w:r>
      <w:r>
        <w:rPr>
          <w:rFonts w:hint="eastAsia" w:ascii="宋体" w:hAnsi="宋体"/>
          <w:b/>
          <w:bCs/>
          <w:szCs w:val="21"/>
        </w:rPr>
        <w:tab/>
      </w:r>
    </w:p>
    <w:p>
      <w:pPr>
        <w:autoSpaceDE w:val="0"/>
        <w:autoSpaceDN w:val="0"/>
        <w:adjustRightInd w:val="0"/>
        <w:spacing w:line="480" w:lineRule="exact"/>
        <w:ind w:firstLine="561"/>
        <w:rPr>
          <w:rFonts w:ascii="宋体" w:hAnsi="宋体"/>
          <w:szCs w:val="21"/>
        </w:rPr>
      </w:pPr>
      <w:r>
        <w:rPr>
          <w:rFonts w:hint="eastAsia" w:ascii="宋体" w:hAnsi="宋体"/>
          <w:szCs w:val="21"/>
        </w:rPr>
        <w:t>（1）由评标委员会根据投标人的保修期进行打分。少于</w:t>
      </w:r>
      <w:r>
        <w:rPr>
          <w:rFonts w:hint="eastAsia" w:ascii="宋体" w:hAnsi="宋体"/>
          <w:b/>
          <w:bCs/>
          <w:szCs w:val="21"/>
        </w:rPr>
        <w:t>18个月</w:t>
      </w:r>
      <w:r>
        <w:rPr>
          <w:rFonts w:hint="eastAsia" w:ascii="宋体" w:hAnsi="宋体"/>
          <w:szCs w:val="21"/>
        </w:rPr>
        <w:t>的按否决投标处理，承诺保修期每延长半年加1分，最多加2分。（提供承诺书）</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pacing w:line="480" w:lineRule="exact"/>
        <w:ind w:firstLine="561"/>
        <w:rPr>
          <w:rFonts w:ascii="宋体" w:hAnsi="宋体"/>
          <w:szCs w:val="21"/>
        </w:rPr>
      </w:pPr>
      <w:r>
        <w:rPr>
          <w:rFonts w:hint="eastAsia" w:ascii="宋体" w:hAnsi="宋体"/>
          <w:szCs w:val="21"/>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rPr>
          <w:rFonts w:ascii="宋体" w:hAnsi="宋体"/>
          <w:b/>
          <w:color w:val="000000"/>
          <w:sz w:val="24"/>
        </w:rPr>
      </w:pPr>
      <w:r>
        <w:rPr>
          <w:rFonts w:hint="eastAsia" w:ascii="宋体" w:hAnsi="宋体"/>
          <w:b/>
          <w:color w:val="000000"/>
          <w:sz w:val="24"/>
        </w:rPr>
        <w:br w:type="page"/>
      </w:r>
    </w:p>
    <w:p>
      <w:pPr>
        <w:rPr>
          <w:rFonts w:ascii="宋体" w:hAnsi="宋体"/>
          <w:color w:val="000000"/>
          <w:szCs w:val="21"/>
        </w:rPr>
      </w:pPr>
      <w:r>
        <w:rPr>
          <w:rFonts w:hint="eastAsia" w:ascii="宋体" w:hAnsi="宋体"/>
          <w:b/>
          <w:color w:val="000000"/>
          <w:sz w:val="24"/>
        </w:rPr>
        <w:t>附件：设备清单</w:t>
      </w:r>
    </w:p>
    <w:tbl>
      <w:tblPr>
        <w:tblStyle w:val="12"/>
        <w:tblpPr w:leftFromText="180" w:rightFromText="180" w:vertAnchor="page" w:horzAnchor="page" w:tblpX="887" w:tblpY="1449"/>
        <w:tblOverlap w:val="never"/>
        <w:tblW w:w="10554" w:type="dxa"/>
        <w:tblInd w:w="0" w:type="dxa"/>
        <w:tblLayout w:type="fixed"/>
        <w:tblCellMar>
          <w:top w:w="0" w:type="dxa"/>
          <w:left w:w="108" w:type="dxa"/>
          <w:bottom w:w="0" w:type="dxa"/>
          <w:right w:w="108" w:type="dxa"/>
        </w:tblCellMar>
      </w:tblPr>
      <w:tblGrid>
        <w:gridCol w:w="864"/>
        <w:gridCol w:w="1440"/>
        <w:gridCol w:w="2385"/>
        <w:gridCol w:w="2835"/>
        <w:gridCol w:w="525"/>
        <w:gridCol w:w="630"/>
        <w:gridCol w:w="1875"/>
      </w:tblGrid>
      <w:tr>
        <w:tblPrEx>
          <w:tblCellMar>
            <w:top w:w="0" w:type="dxa"/>
            <w:left w:w="108" w:type="dxa"/>
            <w:bottom w:w="0" w:type="dxa"/>
            <w:right w:w="108" w:type="dxa"/>
          </w:tblCellMar>
        </w:tblPrEx>
        <w:trPr>
          <w:trHeight w:val="285" w:hRule="atLeast"/>
        </w:trPr>
        <w:tc>
          <w:tcPr>
            <w:tcW w:w="864"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序号</w:t>
            </w:r>
          </w:p>
        </w:tc>
        <w:tc>
          <w:tcPr>
            <w:tcW w:w="1440"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名称</w:t>
            </w:r>
          </w:p>
        </w:tc>
        <w:tc>
          <w:tcPr>
            <w:tcW w:w="238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名称</w:t>
            </w:r>
          </w:p>
        </w:tc>
        <w:tc>
          <w:tcPr>
            <w:tcW w:w="283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规格要求</w:t>
            </w:r>
          </w:p>
        </w:tc>
        <w:tc>
          <w:tcPr>
            <w:tcW w:w="52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数量</w:t>
            </w:r>
          </w:p>
        </w:tc>
        <w:tc>
          <w:tcPr>
            <w:tcW w:w="630"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单位</w:t>
            </w:r>
          </w:p>
        </w:tc>
        <w:tc>
          <w:tcPr>
            <w:tcW w:w="187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备注</w:t>
            </w:r>
          </w:p>
        </w:tc>
      </w:tr>
      <w:tr>
        <w:tblPrEx>
          <w:tblCellMar>
            <w:top w:w="0" w:type="dxa"/>
            <w:left w:w="108" w:type="dxa"/>
            <w:bottom w:w="0" w:type="dxa"/>
            <w:right w:w="108" w:type="dxa"/>
          </w:tblCellMar>
        </w:tblPrEx>
        <w:trPr>
          <w:trHeight w:val="570" w:hRule="atLeast"/>
        </w:trPr>
        <w:tc>
          <w:tcPr>
            <w:tcW w:w="864"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1440"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脱泥配电间</w:t>
            </w:r>
          </w:p>
          <w:p>
            <w:pPr>
              <w:jc w:val="center"/>
              <w:rPr>
                <w:rFonts w:ascii="宋体" w:hAnsi="宋体"/>
                <w:color w:val="000000"/>
                <w:sz w:val="24"/>
              </w:rPr>
            </w:pPr>
            <w:r>
              <w:rPr>
                <w:rFonts w:hint="eastAsia" w:ascii="宋体" w:hAnsi="宋体"/>
                <w:color w:val="000000"/>
                <w:sz w:val="24"/>
              </w:rPr>
              <w:t>地柜改造</w:t>
            </w:r>
          </w:p>
        </w:tc>
        <w:tc>
          <w:tcPr>
            <w:tcW w:w="238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100A抽屉</w:t>
            </w:r>
          </w:p>
        </w:tc>
        <w:tc>
          <w:tcPr>
            <w:tcW w:w="283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100A</w:t>
            </w:r>
          </w:p>
        </w:tc>
        <w:tc>
          <w:tcPr>
            <w:tcW w:w="52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个</w:t>
            </w:r>
          </w:p>
        </w:tc>
        <w:tc>
          <w:tcPr>
            <w:tcW w:w="187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restart"/>
            <w:tcBorders>
              <w:top w:val="single" w:color="auto" w:sz="6" w:space="0"/>
              <w:left w:val="single" w:color="auto" w:sz="6" w:space="0"/>
              <w:right w:val="single" w:color="auto" w:sz="6" w:space="0"/>
              <w:tl2br w:val="nil"/>
              <w:tr2bl w:val="nil"/>
            </w:tcBorders>
            <w:noWrap/>
          </w:tcPr>
          <w:p>
            <w:pPr>
              <w:jc w:val="distribute"/>
              <w:rPr>
                <w:rFonts w:ascii="宋体" w:hAnsi="宋体"/>
                <w:color w:val="000000"/>
                <w:sz w:val="24"/>
              </w:rPr>
            </w:pPr>
          </w:p>
          <w:p>
            <w:pPr>
              <w:jc w:val="distribute"/>
              <w:rPr>
                <w:rFonts w:ascii="宋体" w:hAnsi="宋体"/>
                <w:color w:val="000000"/>
                <w:sz w:val="24"/>
              </w:rPr>
            </w:pPr>
          </w:p>
          <w:p>
            <w:pPr>
              <w:jc w:val="distribute"/>
              <w:rPr>
                <w:rFonts w:ascii="宋体" w:hAnsi="宋体"/>
                <w:color w:val="000000"/>
                <w:sz w:val="24"/>
              </w:rPr>
            </w:pPr>
          </w:p>
          <w:p>
            <w:pPr>
              <w:jc w:val="distribute"/>
              <w:rPr>
                <w:rFonts w:ascii="宋体" w:hAnsi="宋体"/>
                <w:color w:val="000000"/>
                <w:sz w:val="24"/>
              </w:rPr>
            </w:pPr>
            <w:r>
              <w:rPr>
                <w:rFonts w:hint="eastAsia" w:ascii="宋体" w:hAnsi="宋体"/>
                <w:color w:val="000000"/>
                <w:sz w:val="24"/>
              </w:rPr>
              <w:t>2</w:t>
            </w:r>
          </w:p>
        </w:tc>
        <w:tc>
          <w:tcPr>
            <w:tcW w:w="1440" w:type="dxa"/>
            <w:vMerge w:val="restart"/>
            <w:tcBorders>
              <w:top w:val="single" w:color="auto" w:sz="6" w:space="0"/>
              <w:left w:val="single" w:color="auto" w:sz="6" w:space="0"/>
              <w:right w:val="single" w:color="auto" w:sz="6" w:space="0"/>
              <w:tl2br w:val="nil"/>
              <w:tr2bl w:val="nil"/>
            </w:tcBorders>
            <w:noWrap/>
          </w:tcPr>
          <w:p>
            <w:pPr>
              <w:jc w:val="center"/>
              <w:rPr>
                <w:rFonts w:ascii="宋体" w:hAnsi="宋体"/>
                <w:color w:val="000000"/>
                <w:sz w:val="24"/>
              </w:rPr>
            </w:pPr>
          </w:p>
          <w:p>
            <w:pPr>
              <w:ind w:firstLine="240" w:firstLineChars="100"/>
              <w:rPr>
                <w:rFonts w:ascii="宋体" w:hAnsi="宋体"/>
                <w:color w:val="000000"/>
                <w:sz w:val="24"/>
              </w:rPr>
            </w:pPr>
          </w:p>
          <w:p>
            <w:pPr>
              <w:ind w:firstLine="240" w:firstLineChars="100"/>
              <w:rPr>
                <w:rFonts w:ascii="宋体" w:hAnsi="宋体"/>
                <w:color w:val="000000"/>
                <w:sz w:val="24"/>
              </w:rPr>
            </w:pPr>
            <w:r>
              <w:rPr>
                <w:rFonts w:hint="eastAsia" w:ascii="宋体" w:hAnsi="宋体"/>
                <w:color w:val="000000"/>
                <w:sz w:val="24"/>
              </w:rPr>
              <w:t>一级</w:t>
            </w:r>
          </w:p>
          <w:p>
            <w:pPr>
              <w:ind w:firstLine="240" w:firstLineChars="100"/>
              <w:rPr>
                <w:rFonts w:ascii="宋体" w:hAnsi="宋体"/>
                <w:color w:val="000000"/>
                <w:sz w:val="24"/>
              </w:rPr>
            </w:pPr>
            <w:r>
              <w:rPr>
                <w:rFonts w:hint="eastAsia" w:ascii="宋体" w:hAnsi="宋体"/>
                <w:color w:val="000000"/>
                <w:sz w:val="24"/>
              </w:rPr>
              <w:t>室外</w:t>
            </w:r>
          </w:p>
          <w:p>
            <w:pPr>
              <w:jc w:val="center"/>
              <w:rPr>
                <w:rFonts w:ascii="宋体" w:hAnsi="宋体"/>
                <w:color w:val="000000"/>
                <w:sz w:val="24"/>
              </w:rPr>
            </w:pPr>
            <w:r>
              <w:rPr>
                <w:rFonts w:hint="eastAsia" w:ascii="宋体" w:hAnsi="宋体"/>
                <w:color w:val="000000"/>
                <w:sz w:val="24"/>
              </w:rPr>
              <w:t>配电箱</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不锈钢防雨壳体</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500*600*210</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总短路器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EZD 3P110A</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IC65 3P 40A +漏电</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IC65 3P 32A +漏电</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IC65 2P 20A +漏电</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插座</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辅材</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零排地排等</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套</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成套费</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570" w:hRule="atLeast"/>
        </w:trPr>
        <w:tc>
          <w:tcPr>
            <w:tcW w:w="864" w:type="dxa"/>
            <w:vMerge w:val="restart"/>
            <w:tcBorders>
              <w:top w:val="single" w:color="auto" w:sz="6" w:space="0"/>
              <w:left w:val="single" w:color="auto" w:sz="6" w:space="0"/>
              <w:right w:val="single" w:color="auto" w:sz="6" w:space="0"/>
              <w:tl2br w:val="nil"/>
              <w:tr2bl w:val="nil"/>
            </w:tcBorders>
            <w:noWrap/>
          </w:tcPr>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r>
              <w:rPr>
                <w:rFonts w:hint="eastAsia" w:ascii="宋体" w:hAnsi="宋体"/>
                <w:color w:val="000000"/>
                <w:sz w:val="24"/>
              </w:rPr>
              <w:t>3</w:t>
            </w:r>
          </w:p>
        </w:tc>
        <w:tc>
          <w:tcPr>
            <w:tcW w:w="1440" w:type="dxa"/>
            <w:vMerge w:val="restart"/>
            <w:tcBorders>
              <w:top w:val="single" w:color="auto" w:sz="6" w:space="0"/>
              <w:left w:val="single" w:color="auto" w:sz="6" w:space="0"/>
              <w:right w:val="single" w:color="auto" w:sz="6" w:space="0"/>
              <w:tl2br w:val="nil"/>
              <w:tr2bl w:val="nil"/>
            </w:tcBorders>
            <w:noWrap/>
          </w:tcPr>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r>
              <w:rPr>
                <w:rFonts w:hint="eastAsia" w:ascii="宋体" w:hAnsi="宋体"/>
                <w:color w:val="000000"/>
                <w:sz w:val="24"/>
              </w:rPr>
              <w:t>二级</w:t>
            </w:r>
          </w:p>
          <w:p>
            <w:pPr>
              <w:jc w:val="center"/>
              <w:rPr>
                <w:rFonts w:ascii="宋体" w:hAnsi="宋体"/>
                <w:color w:val="000000"/>
                <w:sz w:val="24"/>
              </w:rPr>
            </w:pPr>
            <w:r>
              <w:rPr>
                <w:rFonts w:hint="eastAsia" w:ascii="宋体" w:hAnsi="宋体"/>
                <w:color w:val="000000"/>
                <w:sz w:val="24"/>
              </w:rPr>
              <w:t>室外</w:t>
            </w:r>
          </w:p>
          <w:p>
            <w:pPr>
              <w:jc w:val="center"/>
              <w:rPr>
                <w:rFonts w:ascii="宋体" w:hAnsi="宋体"/>
                <w:color w:val="000000"/>
                <w:sz w:val="24"/>
              </w:rPr>
            </w:pPr>
            <w:r>
              <w:rPr>
                <w:rFonts w:hint="eastAsia" w:ascii="宋体" w:hAnsi="宋体"/>
                <w:color w:val="000000"/>
                <w:sz w:val="24"/>
              </w:rPr>
              <w:t>配电箱</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不锈钢防雨壳体</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500*600*210</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非标制作</w:t>
            </w:r>
          </w:p>
          <w:p>
            <w:pPr>
              <w:jc w:val="center"/>
              <w:rPr>
                <w:rFonts w:ascii="宋体" w:hAnsi="宋体"/>
                <w:color w:val="000000"/>
                <w:sz w:val="24"/>
              </w:rPr>
            </w:pPr>
            <w:r>
              <w:rPr>
                <w:rFonts w:hint="eastAsia" w:ascii="宋体" w:hAnsi="宋体"/>
                <w:color w:val="000000"/>
                <w:sz w:val="24"/>
              </w:rPr>
              <w:t>su304</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IC65 4P D32A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IC65 3P D20A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IC65 2P D10A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触摸屏</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MCGS 7寸</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MCGS</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PLC</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SR20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西门子</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接触器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LC1D 1210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热继电器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FR11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按钮指示灯</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辅材</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零排地排等</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成套费</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现场控制软件</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4</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电源线</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电源线</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3*16+2*10</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米</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含铺设</w:t>
            </w: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5</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4芯单模</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米</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含铺设</w:t>
            </w: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6</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lora无线模块</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lora无线模块</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1发2收</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套</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7</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光纤收发器</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光纤收发器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TP-link</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台</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8</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控制软件</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控制软件</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bl>
    <w:p>
      <w:pPr>
        <w:spacing w:line="440" w:lineRule="exact"/>
        <w:rPr>
          <w:rFonts w:ascii="宋体" w:hAnsi="宋体"/>
          <w:szCs w:val="21"/>
        </w:rPr>
      </w:pPr>
      <w:r>
        <w:rPr>
          <w:rFonts w:hint="eastAsia" w:ascii="宋体" w:hAnsi="宋体"/>
          <w:szCs w:val="21"/>
        </w:rPr>
        <w:t>注：1.为保证本次招标内容中设备、系统、软件的配套、兼容性，各投标单位可现场查勘实际情况（费用自理）；否则，因此而产生的相关损失由投标人自行承担。</w:t>
      </w:r>
    </w:p>
    <w:p>
      <w:pPr>
        <w:spacing w:line="440" w:lineRule="exact"/>
        <w:ind w:firstLine="420" w:firstLineChars="200"/>
        <w:rPr>
          <w:rFonts w:ascii="宋体" w:hAnsi="宋体"/>
          <w:szCs w:val="21"/>
        </w:rPr>
      </w:pPr>
      <w:r>
        <w:rPr>
          <w:rFonts w:hint="eastAsia" w:ascii="宋体" w:hAnsi="宋体"/>
          <w:szCs w:val="21"/>
        </w:rPr>
        <w:t>2.上述设备公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rPr>
          <w:rFonts w:ascii="宋体" w:hAnsi="宋体"/>
          <w:szCs w:val="21"/>
        </w:rPr>
      </w:pPr>
      <w:r>
        <w:rPr>
          <w:rFonts w:ascii="宋体" w:hAnsi="宋体"/>
          <w:szCs w:val="21"/>
        </w:rPr>
        <w:br w:type="page"/>
      </w:r>
    </w:p>
    <w:p>
      <w:pPr>
        <w:pStyle w:val="4"/>
      </w:pPr>
    </w:p>
    <w:p>
      <w:pPr>
        <w:autoSpaceDE w:val="0"/>
        <w:autoSpaceDN w:val="0"/>
        <w:adjustRightInd w:val="0"/>
        <w:snapToGrid w:val="0"/>
        <w:spacing w:line="360" w:lineRule="auto"/>
        <w:ind w:firstLine="561"/>
        <w:rPr>
          <w:rFonts w:ascii="宋体" w:hAnsi="宋体"/>
          <w:szCs w:val="21"/>
        </w:rPr>
      </w:pPr>
    </w:p>
    <w:p>
      <w:pPr>
        <w:autoSpaceDE w:val="0"/>
        <w:autoSpaceDN w:val="0"/>
        <w:adjustRightInd w:val="0"/>
        <w:snapToGrid w:val="0"/>
        <w:spacing w:line="480" w:lineRule="exact"/>
        <w:ind w:firstLine="561"/>
        <w:rPr>
          <w:rFonts w:ascii="宋体" w:hAnsi="宋体"/>
          <w:bCs/>
          <w:sz w:val="36"/>
          <w:szCs w:val="36"/>
        </w:rPr>
      </w:pPr>
      <w:r>
        <w:rPr>
          <w:rFonts w:hint="eastAsia" w:ascii="宋体" w:hAnsi="宋体"/>
          <w:bCs/>
          <w:sz w:val="36"/>
          <w:szCs w:val="36"/>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 投标书</w:t>
      </w:r>
    </w:p>
    <w:p>
      <w:pPr>
        <w:spacing w:line="460" w:lineRule="exact"/>
        <w:rPr>
          <w:rFonts w:ascii="宋体" w:hAnsi="宋体"/>
          <w:bCs/>
          <w:sz w:val="24"/>
        </w:rPr>
      </w:pPr>
      <w:r>
        <w:rPr>
          <w:rFonts w:hint="eastAsia" w:ascii="宋体" w:hAnsi="宋体"/>
          <w:bCs/>
          <w:sz w:val="24"/>
        </w:rPr>
        <w:t xml:space="preserve">      2. 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 投标人概况</w:t>
      </w:r>
    </w:p>
    <w:p>
      <w:pPr>
        <w:spacing w:line="460" w:lineRule="exact"/>
        <w:rPr>
          <w:rFonts w:ascii="宋体" w:hAnsi="宋体"/>
          <w:bCs/>
          <w:sz w:val="24"/>
        </w:rPr>
      </w:pPr>
      <w:r>
        <w:rPr>
          <w:rFonts w:hint="eastAsia" w:ascii="宋体" w:hAnsi="宋体"/>
          <w:bCs/>
          <w:sz w:val="24"/>
        </w:rPr>
        <w:t xml:space="preserve">      2. 投标人技术能力</w:t>
      </w:r>
    </w:p>
    <w:p>
      <w:pPr>
        <w:spacing w:line="460" w:lineRule="exact"/>
        <w:rPr>
          <w:rFonts w:ascii="宋体" w:hAnsi="宋体"/>
          <w:bCs/>
          <w:sz w:val="24"/>
        </w:rPr>
      </w:pPr>
      <w:r>
        <w:rPr>
          <w:rFonts w:hint="eastAsia" w:ascii="宋体" w:hAnsi="宋体"/>
          <w:bCs/>
          <w:sz w:val="24"/>
        </w:rPr>
        <w:t xml:space="preserve">      3. 投标人财务状况</w:t>
      </w:r>
    </w:p>
    <w:p>
      <w:pPr>
        <w:spacing w:line="460" w:lineRule="exact"/>
        <w:rPr>
          <w:rFonts w:ascii="宋体" w:hAnsi="宋体"/>
          <w:bCs/>
          <w:sz w:val="24"/>
        </w:rPr>
      </w:pPr>
      <w:r>
        <w:rPr>
          <w:rFonts w:hint="eastAsia" w:ascii="宋体" w:hAnsi="宋体"/>
          <w:bCs/>
          <w:sz w:val="24"/>
        </w:rPr>
        <w:t xml:space="preserve">      4. 营业执照副本</w:t>
      </w:r>
    </w:p>
    <w:p>
      <w:pPr>
        <w:spacing w:line="460" w:lineRule="exact"/>
        <w:rPr>
          <w:rFonts w:ascii="宋体" w:hAnsi="宋体"/>
          <w:bCs/>
          <w:sz w:val="24"/>
        </w:rPr>
      </w:pPr>
      <w:r>
        <w:rPr>
          <w:rFonts w:hint="eastAsia" w:ascii="宋体" w:hAnsi="宋体"/>
          <w:bCs/>
          <w:sz w:val="24"/>
        </w:rPr>
        <w:t xml:space="preserve">      5. 授权委托书</w:t>
      </w:r>
    </w:p>
    <w:p>
      <w:pPr>
        <w:spacing w:line="460" w:lineRule="exact"/>
        <w:rPr>
          <w:rFonts w:ascii="宋体" w:hAnsi="宋体"/>
          <w:bCs/>
          <w:sz w:val="24"/>
        </w:rPr>
      </w:pPr>
      <w:r>
        <w:rPr>
          <w:rFonts w:hint="eastAsia" w:ascii="宋体" w:hAnsi="宋体"/>
          <w:bCs/>
          <w:sz w:val="24"/>
        </w:rPr>
        <w:t xml:space="preserve">      6. 制造商授权书格式</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2"/>
        </w:numPr>
        <w:spacing w:line="460" w:lineRule="exact"/>
        <w:rPr>
          <w:rFonts w:ascii="宋体" w:hAnsi="宋体"/>
          <w:bCs/>
          <w:sz w:val="24"/>
        </w:rPr>
      </w:pPr>
      <w:r>
        <w:rPr>
          <w:rFonts w:hint="eastAsia" w:ascii="宋体" w:hAnsi="宋体"/>
          <w:bCs/>
          <w:sz w:val="24"/>
        </w:rPr>
        <w:t>质量保证书</w:t>
      </w:r>
    </w:p>
    <w:p>
      <w:pPr>
        <w:numPr>
          <w:ilvl w:val="0"/>
          <w:numId w:val="2"/>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 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 服务（培训、售后服务等）</w:t>
      </w:r>
    </w:p>
    <w:p>
      <w:pPr>
        <w:spacing w:line="460" w:lineRule="exact"/>
        <w:rPr>
          <w:rFonts w:ascii="宋体" w:hAnsi="宋体"/>
          <w:bCs/>
          <w:sz w:val="24"/>
        </w:rPr>
      </w:pPr>
      <w:r>
        <w:rPr>
          <w:rFonts w:hint="eastAsia" w:ascii="宋体" w:hAnsi="宋体"/>
          <w:bCs/>
          <w:sz w:val="24"/>
        </w:rPr>
        <w:t xml:space="preserve">      7. 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numPr>
          <w:ilvl w:val="0"/>
          <w:numId w:val="3"/>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4"/>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2.如果我们中标，我们将在之后的天内交货。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r>
              <w:rPr>
                <w:rFonts w:hint="eastAsia" w:ascii="宋体" w:hAnsi="宋体"/>
                <w:bCs/>
                <w:szCs w:val="21"/>
              </w:rPr>
              <w:t>江苏长江水务股份有限公司</w:t>
            </w:r>
            <w:r>
              <w:rPr>
                <w:rFonts w:hint="eastAsia" w:ascii="宋体" w:hAnsi="宋体"/>
                <w:szCs w:val="21"/>
              </w:rPr>
              <w:t>第四水厂V型滤池PLC柜升级改造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质 保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spacing w:line="560" w:lineRule="exact"/>
        <w:ind w:firstLine="630" w:firstLineChars="300"/>
        <w:rPr>
          <w:rFonts w:ascii="宋体" w:hAnsi="宋体"/>
          <w:bCs/>
          <w:szCs w:val="21"/>
          <w:highlight w:val="cyan"/>
        </w:rPr>
      </w:pPr>
      <w:r>
        <w:rPr>
          <w:rFonts w:hint="eastAsia" w:ascii="宋体" w:hAnsi="宋体"/>
          <w:bCs/>
          <w:szCs w:val="21"/>
        </w:rPr>
        <w:t>2、该报价含13%增值税、运保杂费、安装调试以及与此项目相关的辅助工程（旧设备的拆除）的费用；（运保杂费、安装调试以及与此项目相关的辅助工程&lt;含线缆敷设&gt;的费用均不单立报价）。</w:t>
      </w:r>
      <w:r>
        <w:rPr>
          <w:rFonts w:hint="eastAsia" w:ascii="宋体" w:hAnsi="宋体"/>
          <w:bCs/>
          <w:szCs w:val="21"/>
          <w:highlight w:val="cyan"/>
        </w:rPr>
        <w:t>运输、卸货、安装调试过程中产生的安全责任均由中标方负责，须签定安全协议。</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黑体" w:eastAsia="黑体"/>
          <w:bCs/>
          <w:sz w:val="36"/>
          <w:highlight w:val="cyan"/>
        </w:rPr>
      </w:pPr>
      <w:r>
        <w:rPr>
          <w:rFonts w:hint="eastAsia" w:ascii="黑体" w:eastAsia="黑体"/>
          <w:bCs/>
          <w:sz w:val="36"/>
          <w:highlight w:val="cyan"/>
        </w:rPr>
        <w:t>3、投标产品配置及分项报价表</w:t>
      </w:r>
    </w:p>
    <w:p>
      <w:pPr>
        <w:spacing w:line="360" w:lineRule="auto"/>
        <w:jc w:val="center"/>
        <w:rPr>
          <w:rFonts w:ascii="宋体" w:hAnsi="宋体"/>
          <w:b/>
          <w:szCs w:val="21"/>
          <w:highlight w:val="cyan"/>
        </w:rPr>
      </w:pPr>
      <w:r>
        <w:rPr>
          <w:rFonts w:hint="eastAsia" w:ascii="宋体" w:hAnsi="宋体"/>
          <w:b/>
          <w:szCs w:val="21"/>
          <w:highlight w:val="cyan"/>
        </w:rPr>
        <w:t xml:space="preserve"> (按采购清单报价)</w:t>
      </w:r>
    </w:p>
    <w:p>
      <w:pPr>
        <w:spacing w:line="360" w:lineRule="auto"/>
        <w:rPr>
          <w:rFonts w:ascii="宋体" w:hAnsi="宋体"/>
          <w:szCs w:val="21"/>
          <w:highlight w:val="cyan"/>
        </w:rPr>
      </w:pPr>
      <w:r>
        <w:rPr>
          <w:rFonts w:hint="eastAsia" w:ascii="宋体" w:hAnsi="宋体"/>
          <w:szCs w:val="21"/>
          <w:highlight w:val="cyan"/>
        </w:rPr>
        <w:t>投标人全称（加盖公章）：</w:t>
      </w:r>
    </w:p>
    <w:p>
      <w:pPr>
        <w:spacing w:line="360" w:lineRule="auto"/>
        <w:rPr>
          <w:rFonts w:ascii="宋体" w:hAnsi="宋体"/>
          <w:szCs w:val="21"/>
          <w:highlight w:val="cyan"/>
        </w:rPr>
      </w:pPr>
      <w:r>
        <w:rPr>
          <w:rFonts w:hint="eastAsia" w:ascii="宋体" w:hAnsi="宋体"/>
          <w:szCs w:val="21"/>
          <w:highlight w:val="cyan"/>
        </w:rPr>
        <w:t>项目名称：</w:t>
      </w:r>
    </w:p>
    <w:p>
      <w:pPr>
        <w:spacing w:line="360" w:lineRule="auto"/>
        <w:rPr>
          <w:rFonts w:ascii="宋体" w:hAnsi="宋体"/>
          <w:szCs w:val="21"/>
          <w:highlight w:val="cyan"/>
        </w:rPr>
      </w:pPr>
      <w:r>
        <w:rPr>
          <w:rFonts w:hint="eastAsia" w:ascii="宋体" w:hAnsi="宋体"/>
          <w:szCs w:val="21"/>
          <w:highlight w:val="cyan"/>
        </w:rPr>
        <w:t>项目编号：</w:t>
      </w:r>
    </w:p>
    <w:tbl>
      <w:tblPr>
        <w:tblStyle w:val="1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34"/>
        <w:gridCol w:w="1559"/>
        <w:gridCol w:w="881"/>
        <w:gridCol w:w="1071"/>
        <w:gridCol w:w="1071"/>
        <w:gridCol w:w="1071"/>
        <w:gridCol w:w="107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序号</w:t>
            </w: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产品名称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主要技术参数</w:t>
            </w: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数量</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highlight w:val="cyan"/>
              </w:rPr>
            </w:pPr>
            <w:r>
              <w:rPr>
                <w:rFonts w:hint="eastAsia" w:ascii="宋体" w:hAnsi="宋体"/>
                <w:szCs w:val="21"/>
                <w:highlight w:val="cyan"/>
              </w:rPr>
              <w:t>单位</w:t>
            </w:r>
          </w:p>
          <w:p>
            <w:pPr>
              <w:adjustRightInd w:val="0"/>
              <w:snapToGrid w:val="0"/>
              <w:spacing w:line="280" w:lineRule="exact"/>
              <w:jc w:val="center"/>
              <w:rPr>
                <w:rFonts w:ascii="宋体" w:hAnsi="宋体"/>
                <w:szCs w:val="21"/>
                <w:highlight w:val="cyan"/>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highlight w:val="cyan"/>
              </w:rPr>
            </w:pPr>
            <w:r>
              <w:rPr>
                <w:rFonts w:hint="eastAsia" w:ascii="宋体" w:hAnsi="宋体"/>
                <w:szCs w:val="21"/>
                <w:highlight w:val="cyan"/>
              </w:rPr>
              <w:t>单价</w:t>
            </w:r>
          </w:p>
          <w:p>
            <w:pPr>
              <w:adjustRightInd w:val="0"/>
              <w:snapToGrid w:val="0"/>
              <w:spacing w:line="280" w:lineRule="exact"/>
              <w:jc w:val="center"/>
              <w:rPr>
                <w:rFonts w:ascii="宋体" w:hAnsi="宋体"/>
                <w:szCs w:val="21"/>
                <w:highlight w:val="cyan"/>
              </w:rPr>
            </w:pPr>
            <w:r>
              <w:rPr>
                <w:rFonts w:hint="eastAsia" w:ascii="宋体" w:hAnsi="宋体"/>
                <w:szCs w:val="21"/>
                <w:highlight w:val="cyan"/>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highlight w:val="cyan"/>
              </w:rPr>
            </w:pPr>
            <w:r>
              <w:rPr>
                <w:rFonts w:hint="eastAsia" w:ascii="宋体" w:hAnsi="宋体"/>
                <w:szCs w:val="21"/>
                <w:highlight w:val="cyan"/>
              </w:rPr>
              <w:t>总价</w:t>
            </w:r>
          </w:p>
          <w:p>
            <w:pPr>
              <w:adjustRightInd w:val="0"/>
              <w:snapToGrid w:val="0"/>
              <w:spacing w:line="220" w:lineRule="atLeast"/>
              <w:jc w:val="center"/>
              <w:rPr>
                <w:rFonts w:ascii="宋体" w:hAnsi="宋体"/>
                <w:szCs w:val="21"/>
                <w:highlight w:val="cyan"/>
              </w:rPr>
            </w:pPr>
            <w:r>
              <w:rPr>
                <w:rFonts w:hint="eastAsia" w:ascii="宋体" w:hAnsi="宋体"/>
                <w:szCs w:val="21"/>
                <w:highlight w:val="cyan"/>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品牌</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5716"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szCs w:val="21"/>
              </w:rPr>
            </w:pPr>
            <w:r>
              <w:rPr>
                <w:rFonts w:hint="eastAsia" w:ascii="宋体" w:hAnsi="宋体"/>
                <w:szCs w:val="21"/>
              </w:rPr>
              <w:t>汇总总价：</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bl>
    <w:p>
      <w:pPr>
        <w:rPr>
          <w:rFonts w:ascii="宋体" w:hAnsi="宋体"/>
          <w:szCs w:val="21"/>
        </w:rPr>
      </w:pPr>
    </w:p>
    <w:p>
      <w:pPr>
        <w:rPr>
          <w:rFonts w:ascii="宋体" w:hAnsi="宋体"/>
          <w:szCs w:val="21"/>
        </w:rPr>
      </w:pPr>
      <w:r>
        <w:rPr>
          <w:rFonts w:hint="eastAsia" w:ascii="宋体" w:hAnsi="宋体"/>
          <w:szCs w:val="21"/>
        </w:rPr>
        <w:t>法定代表人或授权代表签字：</w:t>
      </w:r>
    </w:p>
    <w:p>
      <w:pPr>
        <w:rPr>
          <w:rFonts w:ascii="宋体" w:hAnsi="宋体"/>
          <w:szCs w:val="21"/>
        </w:rPr>
      </w:pPr>
    </w:p>
    <w:p>
      <w:pPr>
        <w:rPr>
          <w:rFonts w:ascii="宋体" w:hAnsi="宋体"/>
          <w:szCs w:val="21"/>
        </w:rPr>
      </w:pPr>
      <w:r>
        <w:rPr>
          <w:rFonts w:hint="eastAsia" w:ascii="宋体" w:hAnsi="宋体"/>
          <w:szCs w:val="21"/>
        </w:rPr>
        <w:t>日期：年月日</w:t>
      </w:r>
    </w:p>
    <w:p>
      <w:pPr>
        <w:rPr>
          <w:rFonts w:ascii="宋体" w:hAnsi="宋体"/>
          <w:szCs w:val="21"/>
        </w:rPr>
      </w:pPr>
    </w:p>
    <w:p>
      <w:pPr>
        <w:rPr>
          <w:rFonts w:ascii="宋体" w:hAnsi="宋体"/>
          <w:szCs w:val="21"/>
        </w:rPr>
      </w:pPr>
    </w:p>
    <w:p>
      <w:pPr>
        <w:rPr>
          <w:rFonts w:ascii="宋体" w:hAnsi="宋体"/>
          <w:kern w:val="0"/>
          <w:szCs w:val="21"/>
          <w:highlight w:val="cyan"/>
        </w:rPr>
      </w:pPr>
      <w:r>
        <w:rPr>
          <w:rFonts w:hint="eastAsia" w:ascii="宋体" w:hAnsi="宋体"/>
          <w:kern w:val="0"/>
          <w:szCs w:val="21"/>
          <w:highlight w:val="cyan"/>
        </w:rPr>
        <w:t>备注：</w:t>
      </w:r>
    </w:p>
    <w:p>
      <w:pPr>
        <w:rPr>
          <w:rFonts w:ascii="宋体" w:hAnsi="宋体"/>
          <w:kern w:val="0"/>
          <w:szCs w:val="21"/>
          <w:highlight w:val="cyan"/>
        </w:rPr>
      </w:pPr>
      <w:r>
        <w:rPr>
          <w:rFonts w:hint="eastAsia" w:ascii="宋体" w:hAnsi="宋体"/>
          <w:kern w:val="0"/>
          <w:szCs w:val="21"/>
          <w:highlight w:val="cyan"/>
        </w:rPr>
        <w:t>1、各供应商可以根据实际情况、采购清单合理安排，对上述项目适当予以调整，确保设备完整和系统流畅运行。</w:t>
      </w:r>
    </w:p>
    <w:p>
      <w:pPr>
        <w:rPr>
          <w:rFonts w:ascii="宋体" w:hAnsi="宋体"/>
          <w:kern w:val="0"/>
          <w:szCs w:val="21"/>
          <w:highlight w:val="cyan"/>
        </w:rPr>
      </w:pPr>
      <w:r>
        <w:rPr>
          <w:rFonts w:hint="eastAsia" w:ascii="宋体" w:hAnsi="宋体"/>
          <w:kern w:val="0"/>
          <w:szCs w:val="21"/>
          <w:highlight w:val="cyan"/>
        </w:rPr>
        <w:t>2、所有报价（含各分项报价）必须符合国家法律法规及本次招标文件要求。</w:t>
      </w:r>
    </w:p>
    <w:p>
      <w:pPr>
        <w:rPr>
          <w:rFonts w:ascii="楷体_GB2312" w:eastAsia="楷体_GB2312"/>
          <w:bCs/>
          <w:sz w:val="44"/>
        </w:rPr>
      </w:pPr>
      <w:r>
        <w:rPr>
          <w:rFonts w:hint="eastAsia" w:ascii="楷体_GB2312" w:eastAsia="楷体_GB2312"/>
          <w:bCs/>
          <w:sz w:val="44"/>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widowControl/>
        <w:jc w:val="left"/>
        <w:rPr>
          <w:rFonts w:ascii="黑体" w:eastAsia="黑体"/>
          <w:bCs/>
          <w:sz w:val="36"/>
        </w:rPr>
      </w:pPr>
      <w:r>
        <w:rPr>
          <w:rFonts w:ascii="黑体" w:eastAsia="黑体"/>
          <w:bCs/>
          <w:sz w:val="36"/>
        </w:rPr>
        <w:br w:type="page"/>
      </w: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本人（姓名）系（投标人名称）的法定代表人，现委托</w:t>
      </w:r>
    </w:p>
    <w:p>
      <w:pPr>
        <w:topLinePunct/>
        <w:spacing w:line="360" w:lineRule="auto"/>
        <w:rPr>
          <w:bCs/>
          <w:sz w:val="24"/>
        </w:rPr>
      </w:pPr>
      <w:r>
        <w:rPr>
          <w:rFonts w:hint="eastAsia"/>
          <w:bCs/>
          <w:sz w:val="24"/>
        </w:rPr>
        <w:t>（姓名）为我方代理人。代理人根据授权，以我方名义签署、澄清、说明、补正、递交、撤回、修改</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投标人：（盖单位章）</w:t>
      </w:r>
    </w:p>
    <w:p>
      <w:pPr>
        <w:spacing w:line="440" w:lineRule="exact"/>
        <w:rPr>
          <w:bCs/>
          <w:sz w:val="24"/>
        </w:rPr>
      </w:pPr>
    </w:p>
    <w:p>
      <w:pPr>
        <w:spacing w:line="440" w:lineRule="exact"/>
        <w:rPr>
          <w:bCs/>
          <w:sz w:val="24"/>
        </w:rPr>
      </w:pPr>
      <w:r>
        <w:rPr>
          <w:rFonts w:hint="eastAsia"/>
          <w:bCs/>
          <w:sz w:val="24"/>
        </w:rPr>
        <w:t>法定代表人：（签字）</w:t>
      </w:r>
    </w:p>
    <w:p>
      <w:pPr>
        <w:spacing w:line="440" w:lineRule="exact"/>
        <w:rPr>
          <w:bCs/>
          <w:sz w:val="24"/>
        </w:rPr>
      </w:pPr>
    </w:p>
    <w:p>
      <w:pPr>
        <w:spacing w:line="440" w:lineRule="exact"/>
        <w:rPr>
          <w:bCs/>
          <w:sz w:val="24"/>
        </w:rPr>
      </w:pPr>
      <w:r>
        <w:rPr>
          <w:rFonts w:hint="eastAsia"/>
          <w:bCs/>
          <w:sz w:val="24"/>
        </w:rPr>
        <w:t>身份证号码：</w:t>
      </w:r>
    </w:p>
    <w:p>
      <w:pPr>
        <w:spacing w:line="440" w:lineRule="exact"/>
        <w:rPr>
          <w:bCs/>
          <w:sz w:val="24"/>
        </w:rPr>
      </w:pPr>
    </w:p>
    <w:p>
      <w:pPr>
        <w:spacing w:line="440" w:lineRule="exact"/>
        <w:rPr>
          <w:bCs/>
          <w:sz w:val="24"/>
        </w:rPr>
      </w:pPr>
      <w:r>
        <w:rPr>
          <w:rFonts w:hint="eastAsia"/>
          <w:bCs/>
          <w:sz w:val="24"/>
        </w:rPr>
        <w:t>委托代理人：（签字）</w:t>
      </w:r>
    </w:p>
    <w:p>
      <w:pPr>
        <w:spacing w:line="440" w:lineRule="exact"/>
        <w:rPr>
          <w:bCs/>
          <w:sz w:val="24"/>
        </w:rPr>
      </w:pPr>
    </w:p>
    <w:p>
      <w:pPr>
        <w:spacing w:line="440" w:lineRule="exact"/>
        <w:rPr>
          <w:bCs/>
          <w:sz w:val="24"/>
        </w:rPr>
      </w:pPr>
      <w:r>
        <w:rPr>
          <w:rFonts w:hint="eastAsia"/>
          <w:bCs/>
          <w:sz w:val="24"/>
        </w:rPr>
        <w:t>身份证号码：附身份证复印件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rFonts w:hint="eastAsia"/>
          <w:bCs/>
          <w:sz w:val="24"/>
        </w:rPr>
        <w:t>年月日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pPr>
      <w:r>
        <w:rPr>
          <w:rFonts w:ascii="楷体_GB2312" w:eastAsia="楷体_GB2312"/>
          <w:bCs/>
          <w:sz w:val="24"/>
        </w:rPr>
        <w:br w:type="page"/>
      </w: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楷体_GB2312" w:eastAsia="楷体_GB2312"/>
          <w:bCs/>
          <w:sz w:val="24"/>
        </w:rPr>
      </w:pPr>
      <w:r>
        <w:rPr>
          <w:rFonts w:hint="eastAsia" w:ascii="黑体" w:eastAsia="黑体"/>
          <w:bCs/>
          <w:sz w:val="36"/>
        </w:rPr>
        <w:br w:type="page"/>
      </w: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5"/>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5"/>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   招标编号： 标段号：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   招标编号：   标度号：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2"/>
        <w:rPr>
          <w:rFonts w:ascii="黑体" w:eastAsia="黑体"/>
          <w:bCs/>
          <w:sz w:val="36"/>
        </w:rPr>
      </w:pPr>
      <w:r>
        <w:rPr>
          <w:rFonts w:hint="eastAsia" w:ascii="宋体" w:hAnsi="宋体" w:eastAsia="宋体"/>
          <w:bCs/>
        </w:rPr>
        <w:t>投标人名称：</w:t>
      </w:r>
      <w:r>
        <w:rPr>
          <w:rFonts w:hint="eastAsia" w:ascii="黑体" w:eastAsia="黑体"/>
          <w:bCs/>
          <w:sz w:val="36"/>
        </w:rPr>
        <w:br w:type="page"/>
      </w:r>
    </w:p>
    <w:p>
      <w:pPr>
        <w:pStyle w:val="2"/>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（注：投标人或设备制造商销售业绩，提供2020年1月以来同类货物的规模及销售情况，以及在用户名单、联系方法、合同复印件等。）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ind w:left="540" w:hanging="540"/>
        <w:jc w:val="center"/>
        <w:rPr>
          <w:rFonts w:ascii="楷体_GB2312" w:eastAsia="楷体_GB2312"/>
          <w:bCs/>
          <w:sz w:val="44"/>
          <w:szCs w:val="44"/>
        </w:rPr>
      </w:pPr>
      <w:r>
        <w:rPr>
          <w:rFonts w:hint="eastAsia" w:ascii="黑体" w:eastAsia="黑体"/>
          <w:bCs/>
          <w:sz w:val="44"/>
          <w:szCs w:val="44"/>
        </w:rPr>
        <w:t>九、</w:t>
      </w:r>
      <w:r>
        <w:rPr>
          <w:rFonts w:ascii="黑体" w:eastAsia="黑体"/>
          <w:bCs/>
          <w:sz w:val="44"/>
          <w:szCs w:val="44"/>
        </w:rPr>
        <w:t xml:space="preserve"> 合同主要条款</w:t>
      </w:r>
    </w:p>
    <w:p>
      <w:pPr>
        <w:spacing w:line="440" w:lineRule="exact"/>
        <w:ind w:left="360" w:hanging="360"/>
        <w:jc w:val="center"/>
        <w:rPr>
          <w:rFonts w:ascii="黑体" w:eastAsia="黑体"/>
          <w:bCs/>
          <w:sz w:val="32"/>
          <w:szCs w:val="32"/>
        </w:rPr>
      </w:pPr>
    </w:p>
    <w:p>
      <w:pPr>
        <w:pStyle w:val="11"/>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买方：</w:t>
      </w:r>
      <w:r>
        <w:rPr>
          <w:rFonts w:hint="eastAsia" w:ascii="Arial" w:hAnsi="Arial" w:eastAsia="宋体" w:cs="Arial"/>
          <w:b w:val="0"/>
          <w:bCs/>
          <w:kern w:val="0"/>
          <w:sz w:val="24"/>
        </w:rPr>
        <w:t xml:space="preserve">江苏长江水务股份有限公司          </w:t>
      </w:r>
    </w:p>
    <w:p>
      <w:pPr>
        <w:pStyle w:val="11"/>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卖方：</w:t>
      </w:r>
    </w:p>
    <w:p>
      <w:pPr>
        <w:spacing w:line="440" w:lineRule="exact"/>
        <w:ind w:firstLine="480" w:firstLineChars="200"/>
        <w:outlineLvl w:val="0"/>
        <w:rPr>
          <w:rFonts w:ascii="Arial" w:hAnsi="Arial" w:cs="Arial"/>
          <w:bCs/>
          <w:sz w:val="24"/>
        </w:rPr>
      </w:pPr>
    </w:p>
    <w:p>
      <w:pPr>
        <w:spacing w:line="440" w:lineRule="exact"/>
        <w:ind w:firstLine="480" w:firstLineChars="200"/>
        <w:rPr>
          <w:rFonts w:ascii="宋体" w:hAnsi="宋体" w:cs="宋体"/>
          <w:bCs/>
          <w:sz w:val="24"/>
        </w:rPr>
      </w:pPr>
      <w:r>
        <w:rPr>
          <w:rFonts w:hint="eastAsia" w:ascii="宋体" w:hAnsi="宋体" w:cs="宋体"/>
          <w:bCs/>
          <w:sz w:val="24"/>
        </w:rPr>
        <w:t>买方、卖方就江苏长江水务股份有限公司</w:t>
      </w:r>
      <w:r>
        <w:rPr>
          <w:rFonts w:hint="eastAsia" w:ascii="宋体" w:hAnsi="宋体" w:cs="宋体"/>
          <w:bCs/>
          <w:color w:val="FF0000"/>
          <w:sz w:val="24"/>
        </w:rPr>
        <w:t>就头桥水厂污泥系统电气改造项目的采购</w:t>
      </w:r>
      <w:r>
        <w:rPr>
          <w:rFonts w:hint="eastAsia" w:ascii="宋体" w:hAnsi="宋体" w:cs="宋体"/>
          <w:bCs/>
          <w:sz w:val="24"/>
        </w:rPr>
        <w:t>，经招标、投标</w:t>
      </w:r>
      <w:r>
        <w:rPr>
          <w:rFonts w:hint="eastAsia" w:ascii="宋体" w:hAnsi="宋体" w:cs="宋体"/>
          <w:bCs/>
          <w:color w:val="FF0000"/>
          <w:sz w:val="24"/>
        </w:rPr>
        <w:t>程序</w:t>
      </w:r>
      <w:r>
        <w:rPr>
          <w:rFonts w:hint="eastAsia" w:ascii="宋体" w:hAnsi="宋体" w:cs="宋体"/>
          <w:bCs/>
          <w:sz w:val="24"/>
        </w:rPr>
        <w:t>并协商一致，在遵循平等、自愿、公平和诚实信用原则的基础上，签订本合同。</w:t>
      </w:r>
    </w:p>
    <w:p>
      <w:pPr>
        <w:spacing w:line="440" w:lineRule="exact"/>
        <w:ind w:firstLine="482" w:firstLineChars="200"/>
        <w:rPr>
          <w:rFonts w:hAnsi="宋体"/>
          <w:b/>
          <w:sz w:val="24"/>
        </w:rPr>
      </w:pPr>
      <w:r>
        <w:rPr>
          <w:rFonts w:hAnsi="宋体"/>
          <w:b/>
          <w:sz w:val="24"/>
        </w:rPr>
        <w:t>一、购销内容</w:t>
      </w:r>
    </w:p>
    <w:p>
      <w:pPr>
        <w:adjustRightInd w:val="0"/>
        <w:spacing w:line="440" w:lineRule="exact"/>
        <w:ind w:firstLine="480" w:firstLineChars="200"/>
        <w:textAlignment w:val="baseline"/>
        <w:rPr>
          <w:rFonts w:hAnsi="宋体"/>
          <w:bCs/>
          <w:sz w:val="24"/>
        </w:rPr>
      </w:pPr>
      <w:r>
        <w:rPr>
          <w:rFonts w:hint="eastAsia" w:hAnsi="宋体"/>
          <w:bCs/>
          <w:sz w:val="24"/>
        </w:rPr>
        <w:t>1、供货清单及价格</w:t>
      </w:r>
    </w:p>
    <w:p>
      <w:pPr>
        <w:adjustRightInd w:val="0"/>
        <w:spacing w:line="440" w:lineRule="exact"/>
        <w:ind w:firstLine="480" w:firstLineChars="200"/>
        <w:textAlignment w:val="baseline"/>
        <w:rPr>
          <w:rFonts w:hAnsi="宋体"/>
          <w:bCs/>
          <w:sz w:val="24"/>
        </w:rPr>
      </w:pPr>
      <w:r>
        <w:rPr>
          <w:rFonts w:hint="eastAsia" w:hAnsi="宋体"/>
          <w:bCs/>
          <w:sz w:val="24"/>
        </w:rPr>
        <w:t>（详见中标单位投标文件中开标一览表及分项报价表）</w:t>
      </w:r>
    </w:p>
    <w:p>
      <w:pPr>
        <w:adjustRightInd w:val="0"/>
        <w:spacing w:line="440" w:lineRule="exact"/>
        <w:ind w:firstLine="480" w:firstLineChars="200"/>
        <w:textAlignment w:val="baseline"/>
        <w:rPr>
          <w:rFonts w:hAnsi="宋体"/>
          <w:bCs/>
          <w:sz w:val="24"/>
        </w:rPr>
      </w:pPr>
      <w:r>
        <w:rPr>
          <w:rFonts w:hint="eastAsia" w:hAnsi="宋体"/>
          <w:bCs/>
          <w:sz w:val="24"/>
        </w:rPr>
        <w:t>2、</w:t>
      </w:r>
      <w:r>
        <w:rPr>
          <w:rFonts w:hAnsi="宋体"/>
          <w:bCs/>
          <w:sz w:val="24"/>
        </w:rPr>
        <w:t>合同供货范围包括了设备运抵买方工地现场，验收合格，直至投运交付买方使用。并且合同价包括以下内容：设备、材料、随机提供的备品配件、专用工具、包装费、运杂费、运输费、</w:t>
      </w:r>
      <w:r>
        <w:rPr>
          <w:bCs/>
          <w:sz w:val="24"/>
        </w:rPr>
        <w:t>装卸费、</w:t>
      </w:r>
      <w:r>
        <w:rPr>
          <w:rFonts w:hAnsi="宋体"/>
          <w:bCs/>
          <w:sz w:val="24"/>
        </w:rPr>
        <w:t>保险费、各种税费、</w:t>
      </w:r>
      <w:r>
        <w:rPr>
          <w:bCs/>
          <w:sz w:val="24"/>
        </w:rPr>
        <w:t>安装</w:t>
      </w:r>
      <w:r>
        <w:rPr>
          <w:rFonts w:hint="eastAsia"/>
          <w:bCs/>
          <w:sz w:val="24"/>
        </w:rPr>
        <w:t>调试</w:t>
      </w:r>
      <w:r>
        <w:rPr>
          <w:bCs/>
          <w:sz w:val="24"/>
        </w:rPr>
        <w:t>费</w:t>
      </w:r>
      <w:r>
        <w:rPr>
          <w:rFonts w:hint="eastAsia" w:ascii="宋体" w:hAnsi="宋体"/>
          <w:sz w:val="24"/>
          <w:u w:val="single"/>
        </w:rPr>
        <w:t>及与本项目有关的相关辅助工程）</w:t>
      </w:r>
      <w:r>
        <w:rPr>
          <w:bCs/>
          <w:sz w:val="24"/>
        </w:rPr>
        <w:t>、</w:t>
      </w:r>
      <w:r>
        <w:rPr>
          <w:rFonts w:hAnsi="宋体"/>
          <w:bCs/>
          <w:sz w:val="24"/>
        </w:rPr>
        <w:t>设备投运、</w:t>
      </w:r>
      <w:r>
        <w:rPr>
          <w:rFonts w:hint="eastAsia" w:hAnsi="宋体"/>
          <w:bCs/>
          <w:sz w:val="24"/>
        </w:rPr>
        <w:t>质保、</w:t>
      </w:r>
      <w:r>
        <w:rPr>
          <w:rFonts w:hAnsi="宋体"/>
          <w:bCs/>
          <w:sz w:val="24"/>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82" w:firstLineChars="200"/>
        <w:rPr>
          <w:rFonts w:hAnsi="宋体"/>
          <w:bCs/>
          <w:sz w:val="24"/>
        </w:rPr>
      </w:pPr>
      <w:r>
        <w:rPr>
          <w:rFonts w:hAnsi="宋体"/>
          <w:b/>
          <w:sz w:val="24"/>
        </w:rPr>
        <w:t>二、下列文件为本合同不可分割部分</w:t>
      </w:r>
    </w:p>
    <w:p>
      <w:pPr>
        <w:spacing w:line="440" w:lineRule="exact"/>
        <w:ind w:firstLine="480" w:firstLineChars="200"/>
        <w:rPr>
          <w:rFonts w:hAnsi="宋体"/>
          <w:bCs/>
          <w:sz w:val="24"/>
        </w:rPr>
      </w:pPr>
      <w:r>
        <w:rPr>
          <w:rFonts w:hAnsi="宋体"/>
          <w:bCs/>
          <w:sz w:val="24"/>
        </w:rPr>
        <w:t>（一）</w:t>
      </w:r>
      <w:r>
        <w:rPr>
          <w:bCs/>
          <w:sz w:val="24"/>
        </w:rPr>
        <w:t>招标文件及补充通知；</w:t>
      </w:r>
    </w:p>
    <w:p>
      <w:pPr>
        <w:spacing w:line="440" w:lineRule="exact"/>
        <w:ind w:firstLine="480" w:firstLineChars="200"/>
        <w:rPr>
          <w:bCs/>
          <w:sz w:val="24"/>
        </w:rPr>
      </w:pPr>
      <w:r>
        <w:rPr>
          <w:rFonts w:hAnsi="宋体"/>
          <w:bCs/>
          <w:sz w:val="24"/>
        </w:rPr>
        <w:t>（二）中标文件和其</w:t>
      </w:r>
      <w:r>
        <w:rPr>
          <w:bCs/>
          <w:sz w:val="24"/>
        </w:rPr>
        <w:t>它</w:t>
      </w:r>
      <w:r>
        <w:rPr>
          <w:rFonts w:hAnsi="宋体"/>
          <w:bCs/>
          <w:sz w:val="24"/>
        </w:rPr>
        <w:t>承诺</w:t>
      </w:r>
      <w:r>
        <w:rPr>
          <w:bCs/>
          <w:sz w:val="24"/>
        </w:rPr>
        <w:t>、书面澄清</w:t>
      </w:r>
      <w:r>
        <w:rPr>
          <w:rFonts w:hAnsi="宋体"/>
          <w:bCs/>
          <w:sz w:val="24"/>
        </w:rPr>
        <w:t>等；</w:t>
      </w:r>
    </w:p>
    <w:p>
      <w:pPr>
        <w:spacing w:line="440" w:lineRule="exact"/>
        <w:ind w:firstLine="480" w:firstLineChars="200"/>
        <w:rPr>
          <w:rFonts w:hAnsi="宋体"/>
          <w:bCs/>
          <w:sz w:val="24"/>
        </w:rPr>
      </w:pPr>
      <w:r>
        <w:rPr>
          <w:bCs/>
          <w:sz w:val="24"/>
        </w:rPr>
        <w:t>（三）</w:t>
      </w:r>
      <w:r>
        <w:rPr>
          <w:rFonts w:hAnsi="宋体"/>
          <w:bCs/>
          <w:sz w:val="24"/>
        </w:rPr>
        <w:t>其他约定文件等；</w:t>
      </w:r>
    </w:p>
    <w:p>
      <w:pPr>
        <w:spacing w:line="440" w:lineRule="exact"/>
        <w:ind w:firstLine="480" w:firstLineChars="200"/>
        <w:rPr>
          <w:rFonts w:hAnsi="宋体"/>
          <w:bCs/>
          <w:sz w:val="24"/>
        </w:rPr>
      </w:pPr>
      <w:r>
        <w:rPr>
          <w:rFonts w:hAnsi="宋体"/>
          <w:bCs/>
          <w:sz w:val="24"/>
        </w:rPr>
        <w:t>（四）中标通知书。</w:t>
      </w:r>
    </w:p>
    <w:p>
      <w:pPr>
        <w:spacing w:line="440" w:lineRule="exact"/>
        <w:ind w:firstLine="482" w:firstLineChars="200"/>
        <w:rPr>
          <w:rFonts w:hAnsi="宋体"/>
          <w:b/>
          <w:sz w:val="24"/>
        </w:rPr>
      </w:pPr>
      <w:r>
        <w:rPr>
          <w:rFonts w:hAnsi="宋体"/>
          <w:b/>
          <w:sz w:val="24"/>
        </w:rPr>
        <w:t>三、合同价格与支付</w:t>
      </w:r>
    </w:p>
    <w:p>
      <w:pPr>
        <w:tabs>
          <w:tab w:val="left" w:pos="630"/>
        </w:tabs>
        <w:spacing w:line="440" w:lineRule="exact"/>
        <w:ind w:firstLine="480" w:firstLineChars="200"/>
        <w:rPr>
          <w:bCs/>
          <w:sz w:val="24"/>
        </w:rPr>
      </w:pPr>
      <w:r>
        <w:rPr>
          <w:bCs/>
          <w:sz w:val="24"/>
        </w:rPr>
        <w:t>（一）本合同价格按</w:t>
      </w:r>
      <w:r>
        <w:rPr>
          <w:rFonts w:hAnsi="宋体"/>
          <w:bCs/>
          <w:sz w:val="24"/>
        </w:rPr>
        <w:t>人民币结算</w:t>
      </w:r>
      <w:r>
        <w:rPr>
          <w:rFonts w:hint="eastAsia" w:hAnsi="宋体"/>
          <w:bCs/>
          <w:sz w:val="24"/>
        </w:rPr>
        <w:t>，</w:t>
      </w:r>
      <w:r>
        <w:rPr>
          <w:rFonts w:hAnsi="宋体"/>
          <w:bCs/>
          <w:sz w:val="24"/>
        </w:rPr>
        <w:t>合同价格</w:t>
      </w:r>
      <w:r>
        <w:rPr>
          <w:rFonts w:hint="eastAsia" w:hAnsi="宋体"/>
          <w:bCs/>
          <w:sz w:val="24"/>
        </w:rPr>
        <w:t>为</w:t>
      </w:r>
      <w:r>
        <w:rPr>
          <w:bCs/>
          <w:sz w:val="24"/>
        </w:rPr>
        <w:t>。</w:t>
      </w:r>
      <w:r>
        <w:rPr>
          <w:rFonts w:hint="eastAsia"/>
          <w:bCs/>
          <w:sz w:val="24"/>
        </w:rPr>
        <w:t>具体明细清单附后。</w:t>
      </w:r>
    </w:p>
    <w:p>
      <w:pPr>
        <w:spacing w:line="360" w:lineRule="auto"/>
        <w:ind w:firstLine="480" w:firstLineChars="200"/>
        <w:rPr>
          <w:sz w:val="24"/>
        </w:rPr>
      </w:pPr>
      <w:r>
        <w:rPr>
          <w:sz w:val="24"/>
        </w:rPr>
        <w:t>（二）本合同价</w:t>
      </w:r>
      <w:r>
        <w:rPr>
          <w:rFonts w:hint="eastAsia"/>
          <w:sz w:val="24"/>
        </w:rPr>
        <w:t>格组成</w:t>
      </w:r>
      <w:r>
        <w:rPr>
          <w:sz w:val="24"/>
        </w:rPr>
        <w:t>：已包括所有货物的供货、运输、检验、发货、送货、保险、装卸、仓储、保管、安装</w:t>
      </w:r>
      <w:r>
        <w:rPr>
          <w:rFonts w:hint="eastAsia"/>
          <w:sz w:val="24"/>
        </w:rPr>
        <w:t>调试</w:t>
      </w:r>
      <w:r>
        <w:rPr>
          <w:sz w:val="24"/>
        </w:rPr>
        <w:t>、投运、技术服务、技术培训、技术资料、各种税费、专利技术、质保、售后服务及其他伴随服务等一切必须费用。</w:t>
      </w:r>
    </w:p>
    <w:p>
      <w:pPr>
        <w:spacing w:line="360" w:lineRule="auto"/>
        <w:ind w:firstLine="480" w:firstLineChars="200"/>
        <w:rPr>
          <w:sz w:val="24"/>
        </w:rPr>
      </w:pPr>
      <w:r>
        <w:rPr>
          <w:rFonts w:hint="eastAsia"/>
          <w:sz w:val="24"/>
        </w:rPr>
        <w:t>（三）税费：</w:t>
      </w:r>
    </w:p>
    <w:p>
      <w:pPr>
        <w:spacing w:line="360" w:lineRule="auto"/>
        <w:ind w:firstLine="480" w:firstLineChars="200"/>
        <w:rPr>
          <w:sz w:val="24"/>
        </w:rPr>
      </w:pPr>
      <w:r>
        <w:rPr>
          <w:rFonts w:hint="eastAsia"/>
          <w:sz w:val="24"/>
        </w:rPr>
        <w:t>1、根据国家有关税务法律、法规和规定，卖方应该交纳的与本合同有关的所有税费均由卖方承担。</w:t>
      </w:r>
    </w:p>
    <w:p>
      <w:pPr>
        <w:spacing w:line="360" w:lineRule="auto"/>
        <w:ind w:firstLine="480" w:firstLineChars="200"/>
        <w:rPr>
          <w:sz w:val="24"/>
        </w:rPr>
      </w:pPr>
      <w:r>
        <w:rPr>
          <w:rFonts w:hint="eastAsia"/>
          <w:sz w:val="24"/>
        </w:rPr>
        <w:t>2、本合同价格为含税价。卖方提供的所有货物、技术资料、技术服务、进口设备/部件等所有税费，已全部包含在合同价格内，由卖方承担。</w:t>
      </w:r>
    </w:p>
    <w:p>
      <w:pPr>
        <w:tabs>
          <w:tab w:val="left" w:pos="630"/>
        </w:tabs>
        <w:spacing w:line="440" w:lineRule="exact"/>
        <w:ind w:firstLine="480" w:firstLineChars="200"/>
        <w:rPr>
          <w:bCs/>
          <w:sz w:val="24"/>
        </w:rPr>
      </w:pPr>
      <w:r>
        <w:rPr>
          <w:bCs/>
          <w:sz w:val="24"/>
        </w:rPr>
        <w:t>（</w:t>
      </w:r>
      <w:r>
        <w:rPr>
          <w:rFonts w:hint="eastAsia"/>
          <w:bCs/>
          <w:sz w:val="24"/>
        </w:rPr>
        <w:t>四</w:t>
      </w:r>
      <w:r>
        <w:rPr>
          <w:bCs/>
          <w:sz w:val="24"/>
        </w:rPr>
        <w:t>）付款步骤：</w:t>
      </w:r>
    </w:p>
    <w:p>
      <w:pPr>
        <w:pStyle w:val="16"/>
        <w:spacing w:line="440" w:lineRule="exact"/>
        <w:ind w:firstLineChars="0"/>
        <w:rPr>
          <w:rFonts w:hAnsi="宋体"/>
          <w:bCs/>
          <w:sz w:val="24"/>
        </w:rPr>
      </w:pPr>
      <w:r>
        <w:rPr>
          <w:rFonts w:hint="eastAsia" w:hAnsi="宋体"/>
          <w:bCs/>
          <w:sz w:val="24"/>
        </w:rPr>
        <w:t>（1）标的设备到达现场，安装调试完成且试运行一个月无任何质量问题后，买方组织设备成套系统竣工验收，经验收合格后，卖方向买方开具合同总金额的增值税全额发票（税率13%），买方在三个月内付至发票金额的95%，余款5%作为质保金，在合同约定的质保期满</w:t>
      </w:r>
      <w:r>
        <w:rPr>
          <w:rFonts w:hint="eastAsia" w:ascii="宋体" w:hAnsi="宋体" w:cs="宋体"/>
          <w:bCs/>
          <w:sz w:val="24"/>
          <w:szCs w:val="24"/>
        </w:rPr>
        <w:t>且标的设备无质量问题</w:t>
      </w:r>
      <w:r>
        <w:rPr>
          <w:rFonts w:hint="eastAsia" w:hAnsi="宋体"/>
          <w:bCs/>
          <w:sz w:val="24"/>
        </w:rPr>
        <w:t>后根据卖方书面申请一个月内无息付清。</w:t>
      </w:r>
    </w:p>
    <w:p>
      <w:pPr>
        <w:pStyle w:val="16"/>
        <w:spacing w:line="440" w:lineRule="exact"/>
        <w:ind w:firstLine="480"/>
        <w:rPr>
          <w:rFonts w:hAnsi="宋体"/>
          <w:bCs/>
          <w:sz w:val="24"/>
        </w:rPr>
      </w:pPr>
      <w:r>
        <w:rPr>
          <w:rFonts w:hint="eastAsia" w:hAnsi="宋体"/>
          <w:bCs/>
          <w:sz w:val="24"/>
        </w:rPr>
        <w:t>（2）</w:t>
      </w:r>
      <w:r>
        <w:rPr>
          <w:rFonts w:hAnsi="宋体"/>
          <w:bCs/>
          <w:sz w:val="24"/>
        </w:rPr>
        <w:t>本合同约定质量保证期为供货设备投产运行验收合格起</w:t>
      </w:r>
      <w:r>
        <w:rPr>
          <w:rFonts w:hint="eastAsia" w:hAnsi="宋体"/>
          <w:bCs/>
          <w:sz w:val="24"/>
          <w:u w:val="single"/>
        </w:rPr>
        <w:t xml:space="preserve"> 个月</w:t>
      </w:r>
      <w:r>
        <w:rPr>
          <w:rFonts w:hAnsi="宋体"/>
          <w:bCs/>
          <w:sz w:val="24"/>
        </w:rPr>
        <w:t>（最终按中标人承诺的质保期为准）。本合同的质量保证期从成套系统竣工综合验收合格之日算起</w:t>
      </w:r>
      <w:r>
        <w:rPr>
          <w:rFonts w:hint="eastAsia" w:hAnsi="宋体"/>
          <w:bCs/>
          <w:sz w:val="24"/>
        </w:rPr>
        <w:t>。</w:t>
      </w:r>
    </w:p>
    <w:p>
      <w:pPr>
        <w:spacing w:line="440" w:lineRule="exact"/>
        <w:ind w:firstLine="480" w:firstLineChars="200"/>
        <w:rPr>
          <w:bCs/>
          <w:sz w:val="24"/>
        </w:rPr>
      </w:pPr>
      <w:r>
        <w:rPr>
          <w:bCs/>
          <w:sz w:val="24"/>
        </w:rPr>
        <w:t>（</w:t>
      </w:r>
      <w:r>
        <w:rPr>
          <w:rFonts w:hint="eastAsia"/>
          <w:bCs/>
          <w:sz w:val="24"/>
        </w:rPr>
        <w:t>五</w:t>
      </w:r>
      <w:r>
        <w:rPr>
          <w:bCs/>
          <w:sz w:val="24"/>
        </w:rPr>
        <w:t>）付款方式：银行转帐。</w:t>
      </w:r>
    </w:p>
    <w:p>
      <w:pPr>
        <w:spacing w:line="440" w:lineRule="exact"/>
        <w:ind w:firstLine="482" w:firstLineChars="200"/>
        <w:rPr>
          <w:rFonts w:hAnsi="宋体"/>
          <w:b/>
          <w:sz w:val="24"/>
        </w:rPr>
      </w:pPr>
      <w:r>
        <w:rPr>
          <w:rFonts w:hAnsi="宋体"/>
          <w:b/>
          <w:sz w:val="24"/>
        </w:rPr>
        <w:t>四、交货条件</w:t>
      </w:r>
    </w:p>
    <w:p>
      <w:pPr>
        <w:tabs>
          <w:tab w:val="left" w:pos="630"/>
        </w:tabs>
        <w:spacing w:line="440" w:lineRule="exact"/>
        <w:ind w:firstLine="480" w:firstLineChars="200"/>
        <w:rPr>
          <w:bCs/>
          <w:sz w:val="24"/>
        </w:rPr>
      </w:pPr>
      <w:r>
        <w:rPr>
          <w:rFonts w:hAnsi="宋体"/>
          <w:bCs/>
          <w:sz w:val="24"/>
        </w:rPr>
        <w:t>（一）交付方式：所有</w:t>
      </w:r>
      <w:r>
        <w:rPr>
          <w:bCs/>
          <w:sz w:val="24"/>
        </w:rPr>
        <w:t>合同设备均由卖方装运至买方指定地点，所有</w:t>
      </w:r>
      <w:r>
        <w:rPr>
          <w:rFonts w:hAnsi="MS Song, , Beijing"/>
          <w:bCs/>
          <w:sz w:val="24"/>
        </w:rPr>
        <w:t>设备的包装、运输等费用及运输安全均由卖方负责。</w:t>
      </w:r>
    </w:p>
    <w:p>
      <w:pPr>
        <w:tabs>
          <w:tab w:val="left" w:pos="630"/>
        </w:tabs>
        <w:spacing w:line="440" w:lineRule="exact"/>
        <w:ind w:firstLine="480" w:firstLineChars="200"/>
        <w:rPr>
          <w:rFonts w:hAnsi="宋体"/>
          <w:bCs/>
          <w:sz w:val="24"/>
        </w:rPr>
      </w:pPr>
      <w:r>
        <w:rPr>
          <w:rFonts w:hAnsi="宋体"/>
          <w:bCs/>
          <w:sz w:val="24"/>
        </w:rPr>
        <w:t>（二）</w:t>
      </w:r>
      <w:r>
        <w:rPr>
          <w:rFonts w:hint="eastAsia" w:hAnsi="宋体"/>
          <w:bCs/>
          <w:sz w:val="24"/>
        </w:rPr>
        <w:t>交货时间：</w:t>
      </w:r>
      <w:r>
        <w:rPr>
          <w:rFonts w:hAnsi="宋体"/>
          <w:bCs/>
          <w:sz w:val="24"/>
        </w:rPr>
        <w:t>合同签定后</w:t>
      </w:r>
      <w:r>
        <w:rPr>
          <w:rFonts w:hint="eastAsia" w:hAnsi="宋体"/>
          <w:bCs/>
          <w:sz w:val="24"/>
          <w:u w:val="single"/>
        </w:rPr>
        <w:t xml:space="preserve">   （</w:t>
      </w:r>
      <w:r>
        <w:rPr>
          <w:rFonts w:hint="eastAsia" w:hAnsi="宋体"/>
          <w:bCs/>
          <w:sz w:val="24"/>
        </w:rPr>
        <w:t>按卖方投标时承诺）</w:t>
      </w:r>
      <w:r>
        <w:rPr>
          <w:rFonts w:hAnsi="宋体"/>
          <w:bCs/>
          <w:sz w:val="24"/>
        </w:rPr>
        <w:t>个工作日内。</w:t>
      </w:r>
    </w:p>
    <w:p>
      <w:pPr>
        <w:spacing w:line="440" w:lineRule="exact"/>
        <w:ind w:firstLine="480" w:firstLineChars="200"/>
        <w:rPr>
          <w:rFonts w:hAnsi="宋体"/>
          <w:bCs/>
          <w:sz w:val="24"/>
        </w:rPr>
      </w:pPr>
      <w:r>
        <w:rPr>
          <w:rFonts w:hAnsi="宋体"/>
          <w:bCs/>
          <w:sz w:val="24"/>
        </w:rPr>
        <w:t>（三）交货地点：招标人指定地点。</w:t>
      </w:r>
    </w:p>
    <w:p>
      <w:pPr>
        <w:tabs>
          <w:tab w:val="left" w:pos="630"/>
        </w:tabs>
        <w:spacing w:line="440" w:lineRule="exact"/>
        <w:ind w:firstLine="480" w:firstLineChars="200"/>
        <w:rPr>
          <w:rFonts w:hAnsi="宋体"/>
          <w:bCs/>
          <w:sz w:val="24"/>
        </w:rPr>
      </w:pPr>
      <w:r>
        <w:rPr>
          <w:rFonts w:hAnsi="宋体"/>
          <w:bCs/>
          <w:sz w:val="24"/>
        </w:rPr>
        <w:t>（四）发货通知：卖方发货到</w:t>
      </w:r>
      <w:r>
        <w:rPr>
          <w:rFonts w:hint="eastAsia" w:hAnsi="宋体"/>
          <w:bCs/>
          <w:sz w:val="24"/>
        </w:rPr>
        <w:t>指定地点现场前</w:t>
      </w:r>
      <w:r>
        <w:rPr>
          <w:rFonts w:hAnsi="宋体"/>
          <w:bCs/>
          <w:sz w:val="24"/>
        </w:rPr>
        <w:t>，应以函、电的形式正式通告买方。</w:t>
      </w:r>
    </w:p>
    <w:p>
      <w:pPr>
        <w:tabs>
          <w:tab w:val="left" w:pos="630"/>
        </w:tabs>
        <w:spacing w:line="440" w:lineRule="exact"/>
        <w:ind w:firstLine="480" w:firstLineChars="200"/>
        <w:rPr>
          <w:rFonts w:hAnsi="宋体"/>
          <w:bCs/>
          <w:sz w:val="24"/>
        </w:rPr>
      </w:pPr>
      <w:r>
        <w:rPr>
          <w:rFonts w:hAnsi="宋体"/>
          <w:bCs/>
          <w:sz w:val="24"/>
        </w:rPr>
        <w:t>（五）</w:t>
      </w:r>
      <w:r>
        <w:rPr>
          <w:bCs/>
          <w:sz w:val="24"/>
        </w:rPr>
        <w:t>所有</w:t>
      </w:r>
      <w:r>
        <w:rPr>
          <w:rFonts w:hAnsi="MS Song, , Beijing"/>
          <w:bCs/>
          <w:sz w:val="24"/>
        </w:rPr>
        <w:t>设备</w:t>
      </w:r>
      <w:r>
        <w:rPr>
          <w:rFonts w:hAnsi="宋体"/>
          <w:bCs/>
          <w:sz w:val="24"/>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80" w:firstLineChars="200"/>
        <w:rPr>
          <w:rFonts w:hAnsi="宋体"/>
          <w:bCs/>
          <w:sz w:val="24"/>
        </w:rPr>
      </w:pPr>
      <w:r>
        <w:rPr>
          <w:rFonts w:hAnsi="宋体"/>
          <w:bCs/>
          <w:sz w:val="24"/>
        </w:rPr>
        <w:t>（六）</w:t>
      </w:r>
      <w:r>
        <w:rPr>
          <w:rFonts w:hAnsi="MS Song, , Beijing"/>
          <w:bCs/>
          <w:sz w:val="24"/>
        </w:rPr>
        <w:t>设备</w:t>
      </w:r>
      <w:r>
        <w:rPr>
          <w:rFonts w:hAnsi="宋体"/>
          <w:bCs/>
          <w:sz w:val="24"/>
        </w:rPr>
        <w:t>交货时，包装须完整无破损，卖方还必须提供以下材料：</w:t>
      </w:r>
    </w:p>
    <w:p>
      <w:pPr>
        <w:tabs>
          <w:tab w:val="left" w:pos="630"/>
        </w:tabs>
        <w:spacing w:line="440" w:lineRule="exact"/>
        <w:ind w:firstLine="616" w:firstLineChars="257"/>
        <w:rPr>
          <w:rFonts w:hAnsi="宋体"/>
          <w:bCs/>
          <w:sz w:val="24"/>
        </w:rPr>
      </w:pPr>
      <w:r>
        <w:rPr>
          <w:rFonts w:hAnsi="宋体"/>
          <w:bCs/>
          <w:sz w:val="24"/>
        </w:rPr>
        <w:t xml:space="preserve">A、设备装箱清单                  B、质量检验合格文件 （若产品需要）               </w:t>
      </w:r>
    </w:p>
    <w:p>
      <w:pPr>
        <w:tabs>
          <w:tab w:val="left" w:pos="630"/>
        </w:tabs>
        <w:spacing w:line="440" w:lineRule="exact"/>
        <w:ind w:firstLine="616" w:firstLineChars="257"/>
        <w:rPr>
          <w:rFonts w:hAnsi="宋体"/>
          <w:bCs/>
          <w:sz w:val="24"/>
        </w:rPr>
      </w:pPr>
      <w:r>
        <w:rPr>
          <w:rFonts w:hAnsi="宋体"/>
          <w:bCs/>
          <w:sz w:val="24"/>
        </w:rPr>
        <w:t>C、中文技术资料                  D、使用维修保养中文说明书</w:t>
      </w:r>
    </w:p>
    <w:p>
      <w:pPr>
        <w:spacing w:line="440" w:lineRule="exact"/>
        <w:ind w:firstLine="482" w:firstLineChars="200"/>
        <w:rPr>
          <w:rFonts w:hAnsi="宋体"/>
          <w:bCs/>
          <w:sz w:val="24"/>
        </w:rPr>
      </w:pPr>
      <w:r>
        <w:rPr>
          <w:rFonts w:hAnsi="宋体"/>
          <w:b/>
          <w:sz w:val="24"/>
        </w:rPr>
        <w:t>五、履约保证</w:t>
      </w:r>
    </w:p>
    <w:p>
      <w:pPr>
        <w:spacing w:line="440" w:lineRule="exact"/>
        <w:ind w:firstLine="480" w:firstLineChars="200"/>
        <w:rPr>
          <w:rFonts w:ascii="宋体" w:hAnsi="宋体"/>
          <w:bCs/>
          <w:sz w:val="24"/>
        </w:rPr>
      </w:pPr>
      <w:r>
        <w:rPr>
          <w:rFonts w:hint="eastAsia" w:ascii="宋体" w:hAnsi="宋体"/>
          <w:bCs/>
          <w:sz w:val="24"/>
        </w:rPr>
        <w:t>1.投标人中标后，在收到招标方中标通知书后10日内，须与招标人签订合同，如逾期招标人可以取消其中标资格。</w:t>
      </w:r>
    </w:p>
    <w:p>
      <w:pPr>
        <w:pStyle w:val="16"/>
        <w:spacing w:line="440" w:lineRule="exact"/>
        <w:ind w:firstLineChars="0"/>
        <w:rPr>
          <w:rFonts w:hAnsi="宋体"/>
          <w:bCs/>
          <w:sz w:val="24"/>
          <w:szCs w:val="24"/>
        </w:rPr>
      </w:pPr>
      <w:r>
        <w:rPr>
          <w:rFonts w:hint="eastAsia" w:ascii="宋体" w:hAnsi="宋体" w:cs="宋体"/>
          <w:bCs/>
          <w:sz w:val="24"/>
          <w:szCs w:val="24"/>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82" w:firstLineChars="200"/>
        <w:rPr>
          <w:rFonts w:hAnsi="宋体"/>
          <w:b/>
          <w:sz w:val="24"/>
        </w:rPr>
      </w:pPr>
      <w:r>
        <w:rPr>
          <w:rFonts w:hAnsi="宋体"/>
          <w:b/>
          <w:sz w:val="24"/>
        </w:rPr>
        <w:t>六、质量标准</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所有合同货物的制作与安装均必须</w:t>
      </w:r>
      <w:r>
        <w:rPr>
          <w:rFonts w:hint="eastAsia" w:hAnsi="宋体"/>
          <w:bCs/>
          <w:sz w:val="24"/>
          <w:lang w:val="zh-CN"/>
        </w:rPr>
        <w:t>与招标文件要求相一致</w:t>
      </w:r>
      <w:r>
        <w:rPr>
          <w:rFonts w:hAnsi="宋体"/>
          <w:bCs/>
          <w:sz w:val="24"/>
          <w:lang w:val="zh-CN"/>
        </w:rPr>
        <w:t>，但并不只限于满足上述所列全部技术规范及功能要求。</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bCs/>
          <w:sz w:val="24"/>
          <w:lang w:val="zh-CN"/>
        </w:rPr>
        <w:t>卖方和制造商应严格按照图纸、技术协议书、买方的技术条款和有关标准生产和检验，确保产品的质量。同时卖方保证合同</w:t>
      </w:r>
      <w:r>
        <w:rPr>
          <w:rFonts w:hAnsi="宋体"/>
          <w:bCs/>
          <w:sz w:val="24"/>
          <w:lang w:val="zh-CN"/>
        </w:rPr>
        <w:t>货物</w:t>
      </w:r>
      <w:r>
        <w:rPr>
          <w:bCs/>
          <w:sz w:val="24"/>
          <w:lang w:val="zh-CN"/>
        </w:rPr>
        <w:t>是先进的、采用最</w:t>
      </w:r>
      <w:r>
        <w:rPr>
          <w:rFonts w:hAnsi="宋体"/>
          <w:bCs/>
          <w:sz w:val="24"/>
        </w:rPr>
        <w:t>好的材料和工艺制成的，并且是全新的、未曾使用过的，</w:t>
      </w:r>
      <w:r>
        <w:rPr>
          <w:bCs/>
          <w:sz w:val="24"/>
          <w:lang w:val="zh-CN"/>
        </w:rPr>
        <w:t>完全能符合合同规定的质量、规格和性能的要求。</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卖方保证合同</w:t>
      </w:r>
      <w:r>
        <w:rPr>
          <w:rFonts w:hAnsi="宋体"/>
          <w:bCs/>
          <w:sz w:val="24"/>
          <w:lang w:val="zh-CN"/>
        </w:rPr>
        <w:t>货物</w:t>
      </w:r>
      <w:r>
        <w:rPr>
          <w:rFonts w:hAnsi="宋体"/>
          <w:bCs/>
          <w:sz w:val="24"/>
        </w:rPr>
        <w:t>经正确安装、合理操作和维护保养，在其使用寿命期内能运转良好，具有满意的性能。</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对合同</w:t>
      </w:r>
      <w:r>
        <w:rPr>
          <w:rFonts w:hAnsi="宋体"/>
          <w:bCs/>
          <w:sz w:val="24"/>
          <w:lang w:val="zh-CN"/>
        </w:rPr>
        <w:t>货物</w:t>
      </w:r>
      <w:r>
        <w:rPr>
          <w:rFonts w:hAnsi="宋体"/>
          <w:bCs/>
          <w:sz w:val="24"/>
        </w:rPr>
        <w:t>的质量应按照技术协议书和</w:t>
      </w:r>
      <w:r>
        <w:rPr>
          <w:rFonts w:hAnsi="宋体"/>
          <w:bCs/>
          <w:sz w:val="24"/>
          <w:lang w:val="zh-CN"/>
        </w:rPr>
        <w:t>有关质量标准或验收规范进行验收。卖方负责提供相应的质量标准和验收规范供买方参考。合同货物</w:t>
      </w:r>
      <w:r>
        <w:rPr>
          <w:rFonts w:hint="eastAsia" w:hAnsi="宋体"/>
          <w:bCs/>
          <w:sz w:val="24"/>
          <w:lang w:val="zh-CN"/>
        </w:rPr>
        <w:t>送达现场</w:t>
      </w:r>
      <w:r>
        <w:rPr>
          <w:rFonts w:hAnsi="宋体"/>
          <w:bCs/>
          <w:sz w:val="24"/>
          <w:lang w:val="zh-CN"/>
        </w:rPr>
        <w:t>后，卖方应及时进行</w:t>
      </w:r>
      <w:r>
        <w:rPr>
          <w:rFonts w:hint="eastAsia" w:hAnsi="宋体"/>
          <w:bCs/>
          <w:sz w:val="24"/>
          <w:lang w:val="zh-CN"/>
        </w:rPr>
        <w:t>安装</w:t>
      </w:r>
      <w:r>
        <w:rPr>
          <w:rFonts w:hAnsi="宋体"/>
          <w:bCs/>
          <w:sz w:val="24"/>
          <w:lang w:val="zh-CN"/>
        </w:rPr>
        <w:t>调试</w:t>
      </w:r>
      <w:r>
        <w:rPr>
          <w:rFonts w:hint="eastAsia" w:hAnsi="宋体"/>
          <w:bCs/>
          <w:sz w:val="24"/>
          <w:lang w:val="zh-CN"/>
        </w:rPr>
        <w:t>，协助买方进行试运行工作</w:t>
      </w:r>
      <w:r>
        <w:rPr>
          <w:rFonts w:hAnsi="宋体"/>
          <w:bCs/>
          <w:sz w:val="24"/>
          <w:lang w:val="zh-CN"/>
        </w:rPr>
        <w:t>，并参加</w:t>
      </w:r>
      <w:r>
        <w:rPr>
          <w:rFonts w:hint="eastAsia" w:hAnsi="宋体"/>
          <w:bCs/>
          <w:sz w:val="24"/>
          <w:lang w:val="zh-CN"/>
        </w:rPr>
        <w:t>买方</w:t>
      </w:r>
      <w:r>
        <w:rPr>
          <w:rFonts w:hAnsi="宋体"/>
          <w:bCs/>
          <w:sz w:val="24"/>
          <w:lang w:val="zh-CN"/>
        </w:rPr>
        <w:t>单位组织的最终验收工作。</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在合同货物验收合格后的质量保修期内，如因买方使用不当和保管不善造成的问题，卖方应积极配合解决，但费用由买方负担。</w:t>
      </w:r>
    </w:p>
    <w:p>
      <w:pPr>
        <w:pStyle w:val="2"/>
        <w:spacing w:line="440" w:lineRule="exact"/>
        <w:rPr>
          <w:rFonts w:hAnsi="宋体" w:eastAsia="宋体"/>
          <w:b/>
          <w:sz w:val="24"/>
        </w:rPr>
      </w:pPr>
      <w:r>
        <w:rPr>
          <w:rFonts w:hAnsi="宋体" w:eastAsia="宋体"/>
          <w:b/>
          <w:sz w:val="24"/>
        </w:rPr>
        <w:t>七、</w:t>
      </w:r>
      <w:r>
        <w:rPr>
          <w:rFonts w:hint="eastAsia" w:hAnsi="宋体" w:eastAsia="宋体"/>
          <w:b/>
          <w:sz w:val="24"/>
        </w:rPr>
        <w:t>检验、安装、调试、试运行和验收</w:t>
      </w:r>
    </w:p>
    <w:p>
      <w:pPr>
        <w:numPr>
          <w:ilvl w:val="0"/>
          <w:numId w:val="7"/>
        </w:numPr>
        <w:tabs>
          <w:tab w:val="left" w:pos="900"/>
        </w:tabs>
        <w:spacing w:line="440" w:lineRule="exact"/>
        <w:ind w:left="0" w:firstLine="480" w:firstLineChars="200"/>
        <w:rPr>
          <w:rFonts w:hAnsi="宋体"/>
          <w:bCs/>
          <w:sz w:val="24"/>
          <w:lang w:val="zh-CN"/>
        </w:rPr>
      </w:pPr>
      <w:r>
        <w:rPr>
          <w:rFonts w:hAnsi="宋体"/>
          <w:bCs/>
          <w:sz w:val="24"/>
          <w:lang w:val="zh-CN"/>
        </w:rPr>
        <w:t>买方有权就卖方送至</w:t>
      </w:r>
      <w:r>
        <w:rPr>
          <w:rFonts w:hint="eastAsia" w:hAnsi="宋体"/>
          <w:bCs/>
          <w:sz w:val="24"/>
          <w:lang w:val="zh-CN"/>
        </w:rPr>
        <w:t>的标的</w:t>
      </w:r>
      <w:r>
        <w:rPr>
          <w:rFonts w:hAnsi="宋体"/>
          <w:bCs/>
          <w:sz w:val="24"/>
          <w:lang w:val="zh-CN"/>
        </w:rPr>
        <w:t>物根据国家相关质量标准或验收规范进行检测。</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物运达指定地点后，如因包装不当造成货物质量下降或破损、缺件等，卖方承担全部责任。如运输部门造成的破损、缺件等事故，由卖方负责处理解决。</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物由卖方根据技术资料、检验标准、图纸、现场情况及说明书进行安装。在安装调试阶段，</w:t>
      </w:r>
      <w:r>
        <w:rPr>
          <w:rFonts w:hint="eastAsia" w:hAnsi="宋体"/>
          <w:bCs/>
          <w:sz w:val="24"/>
          <w:lang w:val="zh-CN"/>
        </w:rPr>
        <w:t>卖方应按买方要求自</w:t>
      </w:r>
      <w:r>
        <w:rPr>
          <w:rFonts w:hint="eastAsia" w:hAnsi="宋体"/>
          <w:bCs/>
          <w:sz w:val="24"/>
        </w:rPr>
        <w:t>货到现场之日起一周内完成设备安装调试工作，</w:t>
      </w:r>
      <w:r>
        <w:rPr>
          <w:rFonts w:hAnsi="宋体"/>
          <w:bCs/>
          <w:sz w:val="24"/>
        </w:rPr>
        <w:t>在所有货物安装完毕且调试验收合格前，由</w:t>
      </w:r>
      <w:r>
        <w:rPr>
          <w:rFonts w:hint="eastAsia" w:hAnsi="宋体"/>
          <w:bCs/>
          <w:sz w:val="24"/>
        </w:rPr>
        <w:t>卖方</w:t>
      </w:r>
      <w:r>
        <w:rPr>
          <w:rFonts w:hAnsi="宋体"/>
          <w:bCs/>
          <w:sz w:val="24"/>
        </w:rPr>
        <w:t>承担所有货物缺失、损坏</w:t>
      </w:r>
      <w:r>
        <w:rPr>
          <w:rFonts w:hint="eastAsia" w:hAnsi="宋体"/>
          <w:bCs/>
          <w:sz w:val="24"/>
        </w:rPr>
        <w:t>以及安装调试期间安全</w:t>
      </w:r>
      <w:r>
        <w:rPr>
          <w:rFonts w:hAnsi="宋体"/>
          <w:bCs/>
          <w:sz w:val="24"/>
        </w:rPr>
        <w:t>的责任及风险。</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7"/>
        </w:numPr>
        <w:tabs>
          <w:tab w:val="left" w:pos="900"/>
        </w:tabs>
        <w:spacing w:line="440" w:lineRule="exact"/>
        <w:ind w:left="0" w:firstLine="480" w:firstLineChars="200"/>
        <w:rPr>
          <w:rFonts w:hAnsi="宋体"/>
          <w:bCs/>
          <w:sz w:val="24"/>
          <w:lang w:val="zh-CN"/>
        </w:rPr>
      </w:pPr>
      <w:r>
        <w:rPr>
          <w:rFonts w:hAnsi="宋体"/>
          <w:bCs/>
          <w:sz w:val="24"/>
          <w:lang w:val="zh-CN"/>
        </w:rPr>
        <w:t>如</w:t>
      </w:r>
      <w:r>
        <w:rPr>
          <w:rFonts w:hint="eastAsia" w:hAnsi="宋体"/>
          <w:bCs/>
          <w:sz w:val="24"/>
          <w:lang w:val="zh-CN"/>
        </w:rPr>
        <w:t>两</w:t>
      </w:r>
      <w:r>
        <w:rPr>
          <w:rFonts w:hAnsi="宋体"/>
          <w:bCs/>
          <w:sz w:val="24"/>
          <w:lang w:val="zh-CN"/>
        </w:rPr>
        <w:t>次设备检验和验收结果不合格，买方有权进行退货处理，由此造成的各种费用和责任均由卖方承担。</w:t>
      </w:r>
    </w:p>
    <w:p>
      <w:pPr>
        <w:spacing w:line="440" w:lineRule="exact"/>
        <w:ind w:firstLine="482" w:firstLineChars="200"/>
        <w:rPr>
          <w:rFonts w:hAnsi="宋体"/>
          <w:b/>
          <w:sz w:val="24"/>
        </w:rPr>
      </w:pPr>
      <w:r>
        <w:rPr>
          <w:rFonts w:hAnsi="宋体"/>
          <w:b/>
          <w:sz w:val="24"/>
        </w:rPr>
        <w:t>八、技术资料的提供</w:t>
      </w:r>
    </w:p>
    <w:p>
      <w:pPr>
        <w:tabs>
          <w:tab w:val="left" w:pos="900"/>
        </w:tabs>
        <w:spacing w:line="440" w:lineRule="exact"/>
        <w:ind w:firstLine="480" w:firstLineChars="200"/>
        <w:rPr>
          <w:rFonts w:hAnsi="MS Song, , Beijing"/>
          <w:bCs/>
          <w:sz w:val="24"/>
        </w:rPr>
      </w:pPr>
      <w:r>
        <w:rPr>
          <w:rFonts w:hAnsi="MS Song, , Beijing"/>
          <w:bCs/>
          <w:sz w:val="24"/>
        </w:rPr>
        <w:t>在合同货物安装调试</w:t>
      </w:r>
      <w:r>
        <w:rPr>
          <w:rFonts w:hint="eastAsia" w:hAnsi="MS Song, , Beijing"/>
          <w:bCs/>
          <w:sz w:val="24"/>
        </w:rPr>
        <w:t>完成试运行满一个月</w:t>
      </w:r>
      <w:r>
        <w:rPr>
          <w:rFonts w:hAnsi="MS Song, , Beijing"/>
          <w:bCs/>
          <w:sz w:val="24"/>
        </w:rPr>
        <w:t>且</w:t>
      </w:r>
      <w:r>
        <w:rPr>
          <w:rFonts w:hint="eastAsia" w:hAnsi="MS Song, , Beijing"/>
          <w:bCs/>
          <w:sz w:val="24"/>
        </w:rPr>
        <w:t>通过竣工</w:t>
      </w:r>
      <w:r>
        <w:rPr>
          <w:rFonts w:hAnsi="MS Song, , Beijing"/>
          <w:bCs/>
          <w:sz w:val="24"/>
        </w:rPr>
        <w:t>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440" w:lineRule="exact"/>
        <w:ind w:firstLine="482" w:firstLineChars="200"/>
        <w:rPr>
          <w:rFonts w:hAnsi="宋体"/>
          <w:b/>
          <w:sz w:val="24"/>
        </w:rPr>
      </w:pPr>
      <w:r>
        <w:rPr>
          <w:rFonts w:hAnsi="宋体"/>
          <w:b/>
          <w:sz w:val="24"/>
        </w:rPr>
        <w:t>九、包装与标记</w:t>
      </w:r>
    </w:p>
    <w:p>
      <w:pPr>
        <w:tabs>
          <w:tab w:val="left" w:pos="900"/>
        </w:tabs>
        <w:spacing w:line="440" w:lineRule="exact"/>
        <w:ind w:firstLine="480" w:firstLineChars="200"/>
        <w:rPr>
          <w:rFonts w:hAnsi="MS Song, , Beijing"/>
          <w:bCs/>
          <w:sz w:val="24"/>
        </w:rPr>
      </w:pPr>
      <w:r>
        <w:rPr>
          <w:rFonts w:hAnsi="MS Song, , Beijing"/>
          <w:bCs/>
          <w:sz w:val="24"/>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80" w:firstLineChars="200"/>
        <w:rPr>
          <w:rFonts w:hAnsi="MS Song, , Beijing"/>
          <w:bCs/>
          <w:sz w:val="24"/>
        </w:rPr>
      </w:pPr>
      <w:r>
        <w:rPr>
          <w:rFonts w:hAnsi="MS Song, , Beijing"/>
          <w:bCs/>
          <w:sz w:val="24"/>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440" w:lineRule="exact"/>
        <w:ind w:firstLine="480" w:firstLineChars="200"/>
        <w:rPr>
          <w:rFonts w:hAnsi="MS Song, , Beijing"/>
          <w:bCs/>
          <w:sz w:val="24"/>
        </w:rPr>
      </w:pPr>
      <w:r>
        <w:rPr>
          <w:rFonts w:hAnsi="MS Song, , Beijing"/>
          <w:bCs/>
          <w:sz w:val="24"/>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80" w:firstLineChars="200"/>
        <w:rPr>
          <w:rFonts w:hAnsi="MS Song, , Beijing"/>
          <w:bCs/>
          <w:sz w:val="24"/>
        </w:rPr>
      </w:pPr>
      <w:r>
        <w:rPr>
          <w:rFonts w:hAnsi="MS Song, , Beijing"/>
          <w:bCs/>
          <w:sz w:val="24"/>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440" w:lineRule="exact"/>
        <w:ind w:firstLine="482" w:firstLineChars="200"/>
        <w:rPr>
          <w:rFonts w:ascii="宋体" w:hAnsi="宋体"/>
          <w:b/>
          <w:sz w:val="24"/>
        </w:rPr>
      </w:pPr>
      <w:r>
        <w:rPr>
          <w:rFonts w:hint="eastAsia" w:ascii="宋体" w:hAnsi="宋体"/>
          <w:b/>
          <w:sz w:val="24"/>
        </w:rPr>
        <w:t>十、安装施工安全约定</w:t>
      </w:r>
      <w:bookmarkEnd w:id="1"/>
      <w:r>
        <w:rPr>
          <w:rFonts w:hint="eastAsia" w:ascii="宋体" w:hAnsi="宋体"/>
          <w:b/>
          <w:sz w:val="24"/>
        </w:rPr>
        <w:t> </w:t>
      </w:r>
    </w:p>
    <w:p>
      <w:pPr>
        <w:tabs>
          <w:tab w:val="left" w:pos="1260"/>
        </w:tabs>
        <w:spacing w:line="348" w:lineRule="auto"/>
        <w:ind w:firstLine="480" w:firstLineChars="200"/>
        <w:rPr>
          <w:rFonts w:ascii="宋体" w:hAnsi="宋体"/>
          <w:sz w:val="24"/>
        </w:rPr>
      </w:pPr>
      <w:r>
        <w:rPr>
          <w:rFonts w:hint="eastAsia" w:ascii="宋体" w:hAnsi="宋体"/>
          <w:sz w:val="24"/>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80" w:firstLineChars="200"/>
        <w:rPr>
          <w:rFonts w:ascii="宋体" w:hAnsi="宋体"/>
          <w:sz w:val="24"/>
        </w:rPr>
      </w:pPr>
      <w:r>
        <w:rPr>
          <w:rFonts w:hint="eastAsia" w:ascii="宋体" w:hAnsi="宋体"/>
          <w:sz w:val="24"/>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80" w:firstLineChars="200"/>
        <w:rPr>
          <w:rFonts w:ascii="宋体" w:hAnsi="宋体"/>
          <w:sz w:val="24"/>
        </w:rPr>
      </w:pPr>
      <w:r>
        <w:rPr>
          <w:rFonts w:hint="eastAsia" w:ascii="宋体" w:hAnsi="宋体"/>
          <w:sz w:val="24"/>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80" w:firstLineChars="200"/>
        <w:rPr>
          <w:rFonts w:ascii="宋体" w:hAnsi="宋体"/>
          <w:sz w:val="24"/>
        </w:rPr>
      </w:pPr>
      <w:r>
        <w:rPr>
          <w:rFonts w:hint="eastAsia" w:ascii="宋体" w:hAnsi="宋体"/>
          <w:sz w:val="24"/>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80" w:firstLineChars="200"/>
        <w:rPr>
          <w:rFonts w:ascii="宋体" w:hAnsi="宋体"/>
          <w:sz w:val="24"/>
        </w:rPr>
      </w:pPr>
      <w:r>
        <w:rPr>
          <w:rFonts w:hint="eastAsia" w:ascii="宋体" w:hAnsi="宋体"/>
          <w:sz w:val="24"/>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80" w:firstLineChars="200"/>
        <w:rPr>
          <w:rFonts w:ascii="宋体" w:hAnsi="宋体"/>
          <w:sz w:val="24"/>
        </w:rPr>
      </w:pPr>
      <w:r>
        <w:rPr>
          <w:rFonts w:hint="eastAsia" w:ascii="宋体" w:hAnsi="宋体"/>
          <w:sz w:val="24"/>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80" w:firstLineChars="200"/>
        <w:rPr>
          <w:rFonts w:ascii="宋体" w:hAnsi="宋体"/>
          <w:sz w:val="24"/>
        </w:rPr>
      </w:pPr>
      <w:r>
        <w:rPr>
          <w:rFonts w:hint="eastAsia" w:ascii="宋体" w:hAnsi="宋体"/>
          <w:sz w:val="24"/>
        </w:rPr>
        <w:t>7、复杂的和危险性较大的作业，卖方应制订并采取有效的施工安全技术措施。施工现场必须具有相关的安全标志牌。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80" w:firstLineChars="200"/>
        <w:rPr>
          <w:rFonts w:ascii="宋体" w:hAnsi="宋体"/>
          <w:sz w:val="24"/>
        </w:rPr>
      </w:pPr>
      <w:r>
        <w:rPr>
          <w:rFonts w:hint="eastAsia" w:ascii="宋体" w:hAnsi="宋体"/>
          <w:sz w:val="24"/>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80" w:firstLineChars="200"/>
        <w:rPr>
          <w:rFonts w:ascii="宋体" w:hAnsi="宋体"/>
          <w:sz w:val="24"/>
        </w:rPr>
      </w:pPr>
      <w:r>
        <w:rPr>
          <w:rFonts w:hint="eastAsia" w:ascii="宋体" w:hAnsi="宋体"/>
          <w:sz w:val="24"/>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80" w:firstLineChars="200"/>
        <w:rPr>
          <w:rFonts w:ascii="宋体" w:hAnsi="宋体"/>
          <w:sz w:val="24"/>
        </w:rPr>
      </w:pPr>
      <w:r>
        <w:rPr>
          <w:rFonts w:hint="eastAsia" w:ascii="宋体" w:hAnsi="宋体"/>
          <w:sz w:val="24"/>
        </w:rPr>
        <w:t>12、因本工程施工造成买方或第三方人身财产损失的，卖方承担全部赔偿责任。</w:t>
      </w:r>
    </w:p>
    <w:p>
      <w:pPr>
        <w:tabs>
          <w:tab w:val="left" w:pos="1260"/>
        </w:tabs>
        <w:spacing w:line="348" w:lineRule="auto"/>
        <w:ind w:firstLine="480" w:firstLineChars="200"/>
        <w:rPr>
          <w:rFonts w:ascii="宋体" w:hAnsi="宋体"/>
          <w:sz w:val="24"/>
        </w:rPr>
      </w:pPr>
      <w:r>
        <w:rPr>
          <w:rFonts w:hint="eastAsia" w:ascii="宋体" w:hAnsi="宋体"/>
          <w:sz w:val="24"/>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80" w:firstLineChars="200"/>
        <w:rPr>
          <w:rFonts w:ascii="宋体" w:hAnsi="宋体"/>
          <w:sz w:val="24"/>
        </w:rPr>
      </w:pPr>
      <w:r>
        <w:rPr>
          <w:rFonts w:hint="eastAsia" w:ascii="宋体" w:hAnsi="宋体"/>
          <w:sz w:val="24"/>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80" w:firstLineChars="200"/>
        <w:rPr>
          <w:rFonts w:ascii="宋体" w:hAnsi="宋体"/>
          <w:sz w:val="24"/>
        </w:rPr>
      </w:pPr>
      <w:r>
        <w:rPr>
          <w:rFonts w:hint="eastAsia" w:ascii="宋体" w:hAnsi="宋体"/>
          <w:sz w:val="24"/>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80" w:firstLineChars="200"/>
        <w:rPr>
          <w:rFonts w:ascii="宋体" w:hAnsi="宋体"/>
          <w:sz w:val="24"/>
        </w:rPr>
      </w:pPr>
      <w:r>
        <w:rPr>
          <w:rFonts w:hint="eastAsia" w:ascii="宋体" w:hAnsi="宋体"/>
          <w:sz w:val="24"/>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80" w:firstLineChars="200"/>
        <w:rPr>
          <w:rFonts w:ascii="宋体" w:hAnsi="宋体"/>
          <w:sz w:val="24"/>
        </w:rPr>
      </w:pPr>
      <w:r>
        <w:rPr>
          <w:rFonts w:hint="eastAsia" w:ascii="宋体" w:hAnsi="宋体"/>
          <w:sz w:val="24"/>
        </w:rPr>
        <w:t>17、买方对施工现场的安全监督检查意见（包括施工人员违章及处罚情况、安全隐患情况等），以书面形式通知卖方，作为安全考核依据。</w:t>
      </w:r>
    </w:p>
    <w:p>
      <w:pPr>
        <w:tabs>
          <w:tab w:val="left" w:pos="1260"/>
        </w:tabs>
        <w:spacing w:line="348" w:lineRule="auto"/>
        <w:ind w:firstLine="480" w:firstLineChars="200"/>
        <w:rPr>
          <w:rFonts w:ascii="宋体" w:hAnsi="宋体"/>
          <w:sz w:val="24"/>
        </w:rPr>
      </w:pPr>
      <w:r>
        <w:rPr>
          <w:rFonts w:hint="eastAsia" w:ascii="宋体" w:hAnsi="宋体"/>
          <w:sz w:val="24"/>
        </w:rPr>
        <w:t>18、买方对卖方施工的安全监督，属于买方依自身管理需要的监管行为，其行为不构成责任主体行为，买方无需对本工程施工中的安全事故承担任何责任。</w:t>
      </w:r>
    </w:p>
    <w:p>
      <w:pPr>
        <w:spacing w:line="440" w:lineRule="exact"/>
        <w:ind w:firstLine="482" w:firstLineChars="200"/>
        <w:rPr>
          <w:rFonts w:hAnsi="宋体"/>
          <w:bCs/>
          <w:sz w:val="24"/>
        </w:rPr>
      </w:pPr>
      <w:r>
        <w:rPr>
          <w:rFonts w:hAnsi="宋体"/>
          <w:b/>
          <w:sz w:val="24"/>
        </w:rPr>
        <w:t>十</w:t>
      </w:r>
      <w:r>
        <w:rPr>
          <w:rFonts w:hint="eastAsia" w:hAnsi="宋体"/>
          <w:b/>
          <w:sz w:val="24"/>
        </w:rPr>
        <w:t>一</w:t>
      </w:r>
      <w:r>
        <w:rPr>
          <w:rFonts w:hAnsi="宋体"/>
          <w:b/>
          <w:sz w:val="24"/>
        </w:rPr>
        <w:t>、技术服务、培训和联络</w:t>
      </w:r>
    </w:p>
    <w:p>
      <w:pPr>
        <w:tabs>
          <w:tab w:val="left" w:pos="900"/>
        </w:tabs>
        <w:spacing w:line="440" w:lineRule="exact"/>
        <w:ind w:firstLine="480" w:firstLineChars="200"/>
        <w:rPr>
          <w:rFonts w:hAnsi="MS Song, , Beijing"/>
          <w:bCs/>
          <w:sz w:val="24"/>
        </w:rPr>
      </w:pPr>
      <w:r>
        <w:rPr>
          <w:rFonts w:hAnsi="MS Song, , Beijing"/>
          <w:bCs/>
          <w:sz w:val="24"/>
        </w:rPr>
        <w:t>1、卖方应及时提供与本合同</w:t>
      </w:r>
      <w:r>
        <w:rPr>
          <w:rFonts w:hAnsi="宋体"/>
          <w:bCs/>
          <w:sz w:val="24"/>
          <w:lang w:val="zh-CN"/>
        </w:rPr>
        <w:t>货物</w:t>
      </w:r>
      <w:r>
        <w:rPr>
          <w:rFonts w:hAnsi="MS Song, , Beijing"/>
          <w:bCs/>
          <w:sz w:val="24"/>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80" w:firstLineChars="200"/>
        <w:rPr>
          <w:rFonts w:hAnsi="MS Song, , Beijing"/>
          <w:bCs/>
          <w:sz w:val="24"/>
        </w:rPr>
      </w:pPr>
      <w:r>
        <w:rPr>
          <w:rFonts w:hAnsi="MS Song, , Beijing"/>
          <w:bCs/>
          <w:sz w:val="24"/>
        </w:rPr>
        <w:t>2、卖方负责工地现场的技术服务、安装、调试和试运行，并负责解决合同</w:t>
      </w:r>
      <w:r>
        <w:rPr>
          <w:rFonts w:hAnsi="宋体"/>
          <w:bCs/>
          <w:sz w:val="24"/>
          <w:lang w:val="zh-CN"/>
        </w:rPr>
        <w:t>货物</w:t>
      </w:r>
      <w:r>
        <w:rPr>
          <w:rFonts w:hAnsi="MS Song, , Beijing"/>
          <w:bCs/>
          <w:sz w:val="24"/>
        </w:rPr>
        <w:t>在安装、调试、试运行中发现的制造质量及性能等有关问题。同时卖方需对买方的操作人员</w:t>
      </w:r>
      <w:r>
        <w:rPr>
          <w:rFonts w:hint="eastAsia" w:hAnsi="MS Song, , Beijing"/>
          <w:bCs/>
          <w:sz w:val="24"/>
        </w:rPr>
        <w:t>提供免费</w:t>
      </w:r>
      <w:r>
        <w:rPr>
          <w:rFonts w:hAnsi="MS Song, , Beijing"/>
          <w:bCs/>
          <w:sz w:val="24"/>
        </w:rPr>
        <w:t>技术培训，并保证操作人员能独立操作。</w:t>
      </w:r>
    </w:p>
    <w:p>
      <w:pPr>
        <w:tabs>
          <w:tab w:val="left" w:pos="900"/>
        </w:tabs>
        <w:spacing w:line="440" w:lineRule="exact"/>
        <w:ind w:firstLine="480" w:firstLineChars="200"/>
        <w:rPr>
          <w:rFonts w:hAnsi="MS Song, , Beijing"/>
          <w:bCs/>
          <w:sz w:val="24"/>
        </w:rPr>
      </w:pPr>
      <w:r>
        <w:rPr>
          <w:rFonts w:hAnsi="MS Song, , Beijing"/>
          <w:bCs/>
          <w:sz w:val="24"/>
        </w:rPr>
        <w:t>3、卖方需对一切与本合同有关的供货、货物及技术接口、技术服务等问题负全部责任。</w:t>
      </w:r>
    </w:p>
    <w:p>
      <w:pPr>
        <w:spacing w:line="440" w:lineRule="exact"/>
        <w:ind w:firstLine="482" w:firstLineChars="200"/>
        <w:rPr>
          <w:rFonts w:hAnsi="宋体"/>
          <w:b/>
          <w:sz w:val="24"/>
        </w:rPr>
      </w:pPr>
      <w:r>
        <w:rPr>
          <w:rFonts w:hAnsi="宋体"/>
          <w:b/>
          <w:sz w:val="24"/>
        </w:rPr>
        <w:t>十一、售后服务及其他要求</w:t>
      </w:r>
    </w:p>
    <w:p>
      <w:pPr>
        <w:spacing w:line="440" w:lineRule="exact"/>
        <w:ind w:firstLine="360" w:firstLineChars="150"/>
        <w:rPr>
          <w:rFonts w:hAnsi="MS Song, , Beijing"/>
          <w:bCs/>
          <w:sz w:val="24"/>
        </w:rPr>
      </w:pPr>
      <w:r>
        <w:rPr>
          <w:rFonts w:hAnsi="MS Song, , Beijing"/>
          <w:bCs/>
          <w:sz w:val="24"/>
        </w:rPr>
        <w:t xml:space="preserve"> 1、卖方按买方的需求及时到货和安装，在货物安装调试过程中如发现质量问题，卖方必须负责包修、包退、包换。</w:t>
      </w:r>
    </w:p>
    <w:p>
      <w:pPr>
        <w:tabs>
          <w:tab w:val="left" w:pos="900"/>
        </w:tabs>
        <w:spacing w:line="440" w:lineRule="exact"/>
        <w:ind w:firstLine="480" w:firstLineChars="200"/>
        <w:rPr>
          <w:rFonts w:hAnsi="MS Song, , Beijing"/>
          <w:bCs/>
          <w:sz w:val="24"/>
        </w:rPr>
      </w:pPr>
      <w:r>
        <w:rPr>
          <w:rFonts w:hAnsi="MS Song, , Beijing"/>
          <w:bCs/>
          <w:sz w:val="24"/>
        </w:rPr>
        <w:t>2、合同货物出现故障，卖方必须在接到买方通知</w:t>
      </w:r>
      <w:r>
        <w:rPr>
          <w:rFonts w:hint="eastAsia" w:hAnsi="MS Song, , Beijing"/>
          <w:bCs/>
          <w:sz w:val="24"/>
        </w:rPr>
        <w:t>8</w:t>
      </w:r>
      <w:r>
        <w:rPr>
          <w:rFonts w:hAnsi="MS Song, , Beijing"/>
          <w:bCs/>
          <w:sz w:val="24"/>
        </w:rPr>
        <w:t>小时内（以电传日期为准）作出答复，并在2日内派遣专业维修工程师进行现场维修服务。</w:t>
      </w:r>
    </w:p>
    <w:p>
      <w:pPr>
        <w:tabs>
          <w:tab w:val="left" w:pos="900"/>
        </w:tabs>
        <w:spacing w:line="440" w:lineRule="exact"/>
        <w:ind w:firstLine="480" w:firstLineChars="200"/>
        <w:rPr>
          <w:rFonts w:hAnsi="MS Song, , Beijing"/>
          <w:bCs/>
          <w:sz w:val="24"/>
        </w:rPr>
      </w:pPr>
      <w:r>
        <w:rPr>
          <w:rFonts w:hint="eastAsia" w:hAnsi="MS Song, , Beijing"/>
          <w:bCs/>
          <w:sz w:val="24"/>
        </w:rPr>
        <w:t>3</w:t>
      </w:r>
      <w:r>
        <w:rPr>
          <w:rFonts w:hAnsi="MS Song, , Beijing"/>
          <w:bCs/>
          <w:sz w:val="24"/>
        </w:rPr>
        <w:t>、由于卖方提供的货物质量问题造成</w:t>
      </w:r>
      <w:r>
        <w:rPr>
          <w:rFonts w:hint="eastAsia" w:hAnsi="MS Song, , Beijing"/>
          <w:bCs/>
          <w:sz w:val="24"/>
        </w:rPr>
        <w:t>买方或买方</w:t>
      </w:r>
      <w:r>
        <w:rPr>
          <w:rFonts w:hAnsi="MS Song, , Beijing"/>
          <w:bCs/>
          <w:sz w:val="24"/>
        </w:rPr>
        <w:t>用户的财产损失或人身安全问题，由卖方负责</w:t>
      </w:r>
      <w:r>
        <w:rPr>
          <w:rFonts w:hint="eastAsia" w:hAnsi="MS Song, , Beijing"/>
          <w:bCs/>
          <w:sz w:val="24"/>
        </w:rPr>
        <w:t>赔偿</w:t>
      </w:r>
      <w:r>
        <w:rPr>
          <w:rFonts w:hAnsi="MS Song, , Beijing"/>
          <w:bCs/>
          <w:sz w:val="24"/>
        </w:rPr>
        <w:t>。</w:t>
      </w:r>
    </w:p>
    <w:p>
      <w:pPr>
        <w:tabs>
          <w:tab w:val="left" w:pos="900"/>
        </w:tabs>
        <w:spacing w:line="440" w:lineRule="exact"/>
        <w:ind w:firstLine="480" w:firstLineChars="200"/>
        <w:rPr>
          <w:rFonts w:hAnsi="宋体"/>
          <w:bCs/>
          <w:sz w:val="24"/>
        </w:rPr>
      </w:pPr>
      <w:r>
        <w:rPr>
          <w:rFonts w:hint="eastAsia" w:hAnsi="MS Song, , Beijing"/>
          <w:bCs/>
          <w:sz w:val="24"/>
        </w:rPr>
        <w:t>4</w:t>
      </w:r>
      <w:r>
        <w:rPr>
          <w:rFonts w:hAnsi="MS Song, , Beijing"/>
          <w:bCs/>
          <w:sz w:val="24"/>
        </w:rPr>
        <w:t>、</w:t>
      </w:r>
      <w:r>
        <w:rPr>
          <w:rFonts w:hAnsi="宋体"/>
          <w:bCs/>
          <w:sz w:val="24"/>
        </w:rPr>
        <w:t>本合同所有货物的免费质量保修期为</w:t>
      </w:r>
      <w:r>
        <w:rPr>
          <w:rFonts w:hint="eastAsia" w:hAnsi="宋体"/>
          <w:bCs/>
          <w:sz w:val="24"/>
        </w:rPr>
        <w:t>个月</w:t>
      </w:r>
      <w:r>
        <w:rPr>
          <w:rFonts w:hAnsi="宋体"/>
          <w:bCs/>
          <w:sz w:val="24"/>
        </w:rPr>
        <w:t>，在质量保修期内该产品出现质量问题，卖方负责无条件免费维修或更换。</w:t>
      </w:r>
    </w:p>
    <w:p>
      <w:pPr>
        <w:pStyle w:val="2"/>
        <w:spacing w:line="440" w:lineRule="exact"/>
        <w:ind w:firstLine="480" w:firstLineChars="200"/>
        <w:rPr>
          <w:bCs/>
        </w:rPr>
      </w:pPr>
      <w:r>
        <w:rPr>
          <w:rFonts w:hint="eastAsia"/>
          <w:bCs/>
          <w:sz w:val="24"/>
        </w:rPr>
        <w:t>5、</w:t>
      </w:r>
      <w:r>
        <w:rPr>
          <w:rFonts w:hint="eastAsia" w:ascii="宋体" w:hAnsi="宋体" w:eastAsia="宋体" w:cs="宋体"/>
          <w:bCs/>
          <w:sz w:val="24"/>
          <w:lang w:val="zh-CN"/>
        </w:rPr>
        <w:t>卖方应</w:t>
      </w:r>
      <w:r>
        <w:rPr>
          <w:rFonts w:hint="eastAsia" w:ascii="宋体" w:hAnsi="宋体" w:eastAsia="宋体" w:cs="宋体"/>
          <w:bCs/>
          <w:sz w:val="24"/>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80" w:firstLineChars="200"/>
        <w:rPr>
          <w:rFonts w:hAnsi="MS Song, , Beijing"/>
          <w:bCs/>
          <w:sz w:val="24"/>
        </w:rPr>
      </w:pPr>
      <w:r>
        <w:rPr>
          <w:rFonts w:hint="eastAsia" w:hAnsi="MS Song, , Beijing"/>
          <w:bCs/>
          <w:sz w:val="24"/>
        </w:rPr>
        <w:t>6</w:t>
      </w:r>
      <w:r>
        <w:rPr>
          <w:rFonts w:hAnsi="MS Song, , Beijing"/>
          <w:bCs/>
          <w:sz w:val="24"/>
        </w:rPr>
        <w:t>、其他要求按卖方投标文件承诺的条款执行。</w:t>
      </w:r>
    </w:p>
    <w:bookmarkEnd w:id="2"/>
    <w:p>
      <w:pPr>
        <w:spacing w:line="440" w:lineRule="exact"/>
        <w:ind w:firstLine="482" w:firstLineChars="200"/>
        <w:rPr>
          <w:rFonts w:hAnsi="宋体"/>
          <w:b/>
          <w:sz w:val="24"/>
        </w:rPr>
      </w:pPr>
      <w:r>
        <w:rPr>
          <w:rFonts w:hAnsi="宋体"/>
          <w:b/>
          <w:sz w:val="24"/>
        </w:rPr>
        <w:t>十</w:t>
      </w:r>
      <w:r>
        <w:rPr>
          <w:rFonts w:hint="eastAsia" w:hAnsi="宋体"/>
          <w:b/>
          <w:sz w:val="24"/>
        </w:rPr>
        <w:t>二</w:t>
      </w:r>
      <w:r>
        <w:rPr>
          <w:rFonts w:hAnsi="宋体"/>
          <w:b/>
          <w:sz w:val="24"/>
        </w:rPr>
        <w:t>、违约责任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80" w:firstLineChars="200"/>
        <w:rPr>
          <w:rFonts w:ascii="宋体" w:hAnsi="宋体" w:cs="宋体"/>
          <w:bCs/>
          <w:sz w:val="24"/>
        </w:rPr>
      </w:pPr>
      <w:r>
        <w:rPr>
          <w:rFonts w:hint="eastAsia" w:ascii="宋体" w:hAnsi="宋体" w:cs="宋体"/>
          <w:bCs/>
          <w:sz w:val="24"/>
        </w:rPr>
        <w:t>2、出卖人不能及时供货或因质量问题影响安装的，每推迟一天，出卖人向买受人支付该批货物0.5%的违约金，买受人的损失费用超过违约金时，买受人有权继续主张。</w:t>
      </w:r>
    </w:p>
    <w:p>
      <w:pPr>
        <w:snapToGrid w:val="0"/>
        <w:spacing w:line="440" w:lineRule="exact"/>
        <w:ind w:firstLine="480" w:firstLineChars="200"/>
        <w:rPr>
          <w:rFonts w:ascii="宋体" w:hAnsi="宋体" w:cs="宋体"/>
          <w:bCs/>
          <w:sz w:val="24"/>
        </w:rPr>
      </w:pPr>
      <w:r>
        <w:rPr>
          <w:rFonts w:hint="eastAsia" w:ascii="宋体" w:hAnsi="宋体" w:cs="宋体"/>
          <w:bCs/>
          <w:sz w:val="24"/>
        </w:rPr>
        <w:t>3、买受人不按约定支付货款时，按应支付该批次货款的5‰承担违约责任。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82" w:firstLineChars="200"/>
        <w:rPr>
          <w:rFonts w:hAnsi="宋体"/>
          <w:b/>
          <w:sz w:val="24"/>
        </w:rPr>
      </w:pPr>
      <w:r>
        <w:rPr>
          <w:rFonts w:hint="eastAsia" w:hAnsi="宋体"/>
          <w:b/>
          <w:sz w:val="24"/>
        </w:rPr>
        <w:t>十三、</w:t>
      </w:r>
      <w:r>
        <w:rPr>
          <w:rFonts w:hAnsi="宋体"/>
          <w:b/>
          <w:sz w:val="24"/>
        </w:rPr>
        <w:t>不可抗力</w:t>
      </w:r>
    </w:p>
    <w:p>
      <w:pPr>
        <w:tabs>
          <w:tab w:val="left" w:pos="900"/>
        </w:tabs>
        <w:spacing w:line="440" w:lineRule="exact"/>
        <w:ind w:firstLine="480" w:firstLineChars="200"/>
        <w:rPr>
          <w:rFonts w:hAnsi="MS Song, , Beijing"/>
          <w:bCs/>
          <w:sz w:val="24"/>
        </w:rPr>
      </w:pPr>
      <w:r>
        <w:rPr>
          <w:rFonts w:hAnsi="MS Song, , Beijing"/>
          <w:bCs/>
          <w:sz w:val="24"/>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80" w:firstLineChars="200"/>
        <w:rPr>
          <w:rFonts w:hAnsi="MS Song, , Beijing"/>
          <w:bCs/>
          <w:sz w:val="24"/>
        </w:rPr>
      </w:pPr>
      <w:r>
        <w:rPr>
          <w:rFonts w:hAnsi="MS Song, , Beijing"/>
          <w:bCs/>
          <w:sz w:val="24"/>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82" w:firstLineChars="200"/>
        <w:rPr>
          <w:rFonts w:hAnsi="宋体"/>
          <w:b/>
          <w:sz w:val="24"/>
        </w:rPr>
      </w:pPr>
      <w:r>
        <w:rPr>
          <w:rFonts w:hAnsi="宋体"/>
          <w:b/>
          <w:sz w:val="24"/>
        </w:rPr>
        <w:t>十</w:t>
      </w:r>
      <w:r>
        <w:rPr>
          <w:rFonts w:hint="eastAsia" w:hAnsi="宋体"/>
          <w:b/>
          <w:sz w:val="24"/>
        </w:rPr>
        <w:t>四</w:t>
      </w:r>
      <w:r>
        <w:rPr>
          <w:rFonts w:hAnsi="宋体"/>
          <w:b/>
          <w:sz w:val="24"/>
        </w:rPr>
        <w:t>、合同生效及其它：</w:t>
      </w:r>
    </w:p>
    <w:p>
      <w:pPr>
        <w:tabs>
          <w:tab w:val="left" w:pos="630"/>
        </w:tabs>
        <w:spacing w:line="440" w:lineRule="exact"/>
        <w:ind w:firstLine="480" w:firstLineChars="200"/>
        <w:rPr>
          <w:rFonts w:hAnsi="宋体"/>
          <w:bCs/>
          <w:sz w:val="24"/>
        </w:rPr>
      </w:pPr>
      <w:r>
        <w:rPr>
          <w:rFonts w:hAnsi="宋体"/>
          <w:bCs/>
          <w:sz w:val="24"/>
        </w:rPr>
        <w:t>1、本合同经双方法定代表人/负责人或其委托代理人签字并加盖公章（或合同章）后即生效。</w:t>
      </w:r>
    </w:p>
    <w:p>
      <w:pPr>
        <w:tabs>
          <w:tab w:val="left" w:pos="630"/>
        </w:tabs>
        <w:spacing w:line="440" w:lineRule="exact"/>
        <w:ind w:firstLine="480" w:firstLineChars="200"/>
        <w:rPr>
          <w:rFonts w:hAnsi="宋体"/>
          <w:bCs/>
          <w:sz w:val="24"/>
        </w:rPr>
      </w:pPr>
      <w:r>
        <w:rPr>
          <w:rFonts w:hAnsi="宋体"/>
          <w:bCs/>
          <w:sz w:val="24"/>
        </w:rPr>
        <w:t>2、在合同履行过程中，双方如有争议协商解决；经协商无效时，任何一方可向买方</w:t>
      </w:r>
      <w:r>
        <w:rPr>
          <w:rFonts w:hint="eastAsia" w:hAnsi="宋体"/>
          <w:bCs/>
          <w:sz w:val="24"/>
        </w:rPr>
        <w:t>住所地</w:t>
      </w:r>
      <w:r>
        <w:rPr>
          <w:rFonts w:hint="eastAsia" w:ascii="宋体" w:hAnsi="宋体" w:cs="宋体"/>
          <w:bCs/>
          <w:sz w:val="24"/>
        </w:rPr>
        <w:t>的基层</w:t>
      </w:r>
      <w:r>
        <w:rPr>
          <w:rFonts w:hAnsi="宋体"/>
          <w:bCs/>
          <w:sz w:val="24"/>
        </w:rPr>
        <w:t>人民法院提起诉讼。</w:t>
      </w:r>
    </w:p>
    <w:p>
      <w:pPr>
        <w:tabs>
          <w:tab w:val="left" w:pos="630"/>
        </w:tabs>
        <w:spacing w:line="440" w:lineRule="exact"/>
        <w:ind w:firstLine="480" w:firstLineChars="200"/>
        <w:rPr>
          <w:rFonts w:hAnsi="宋体"/>
          <w:bCs/>
          <w:sz w:val="24"/>
        </w:rPr>
      </w:pPr>
      <w:r>
        <w:rPr>
          <w:rFonts w:hAnsi="宋体"/>
          <w:bCs/>
          <w:sz w:val="24"/>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80" w:firstLineChars="200"/>
        <w:rPr>
          <w:rFonts w:hAnsi="宋体"/>
          <w:bCs/>
          <w:sz w:val="24"/>
        </w:rPr>
      </w:pPr>
      <w:r>
        <w:rPr>
          <w:rFonts w:hAnsi="宋体"/>
          <w:bCs/>
          <w:sz w:val="24"/>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80" w:firstLineChars="200"/>
        <w:rPr>
          <w:bCs/>
          <w:sz w:val="24"/>
        </w:rPr>
      </w:pPr>
      <w:r>
        <w:rPr>
          <w:rFonts w:hAnsi="宋体"/>
          <w:bCs/>
          <w:sz w:val="24"/>
        </w:rPr>
        <w:t>5、本合同一式六份，</w:t>
      </w:r>
      <w:r>
        <w:rPr>
          <w:bCs/>
          <w:sz w:val="24"/>
        </w:rPr>
        <w:t>买方执</w:t>
      </w:r>
      <w:r>
        <w:rPr>
          <w:rFonts w:hint="eastAsia"/>
          <w:bCs/>
          <w:sz w:val="24"/>
        </w:rPr>
        <w:t>肆</w:t>
      </w:r>
      <w:r>
        <w:rPr>
          <w:bCs/>
          <w:sz w:val="24"/>
        </w:rPr>
        <w:t>份，卖方</w:t>
      </w:r>
      <w:r>
        <w:rPr>
          <w:rFonts w:hint="eastAsia"/>
          <w:bCs/>
          <w:sz w:val="24"/>
        </w:rPr>
        <w:t>贰</w:t>
      </w:r>
      <w:r>
        <w:rPr>
          <w:rFonts w:hAnsi="宋体"/>
          <w:bCs/>
          <w:sz w:val="24"/>
        </w:rPr>
        <w:t>份。</w:t>
      </w:r>
    </w:p>
    <w:p>
      <w:pPr>
        <w:spacing w:line="440" w:lineRule="exact"/>
        <w:jc w:val="center"/>
        <w:rPr>
          <w:rFonts w:eastAsia="黑体"/>
          <w:bCs/>
          <w:sz w:val="32"/>
        </w:rPr>
      </w:pPr>
    </w:p>
    <w:p>
      <w:pPr>
        <w:spacing w:line="440" w:lineRule="exact"/>
        <w:rPr>
          <w:rFonts w:ascii="宋体" w:hAnsi="宋体" w:cs="宋体"/>
          <w:bCs/>
          <w:sz w:val="24"/>
        </w:rPr>
      </w:pPr>
      <w:r>
        <w:rPr>
          <w:rFonts w:hint="eastAsia" w:ascii="宋体" w:hAnsi="宋体" w:cs="宋体"/>
          <w:bCs/>
          <w:sz w:val="24"/>
        </w:rPr>
        <w:t>买方：                                           卖方：</w:t>
      </w:r>
    </w:p>
    <w:p>
      <w:pPr>
        <w:spacing w:line="440" w:lineRule="exact"/>
        <w:rPr>
          <w:rFonts w:ascii="宋体" w:hAnsi="宋体" w:cs="宋体"/>
          <w:bCs/>
          <w:sz w:val="24"/>
        </w:rPr>
      </w:pPr>
      <w:r>
        <w:rPr>
          <w:rFonts w:hint="eastAsia" w:ascii="宋体" w:hAnsi="宋体" w:cs="宋体"/>
          <w:bCs/>
          <w:sz w:val="24"/>
        </w:rPr>
        <w:t>地址：                                           地址：</w:t>
      </w:r>
    </w:p>
    <w:p>
      <w:pPr>
        <w:spacing w:line="440" w:lineRule="exact"/>
        <w:rPr>
          <w:rFonts w:ascii="宋体" w:hAnsi="宋体" w:cs="宋体"/>
          <w:bCs/>
          <w:sz w:val="24"/>
        </w:rPr>
      </w:pPr>
      <w:r>
        <w:rPr>
          <w:rFonts w:hint="eastAsia" w:ascii="宋体" w:hAnsi="宋体" w:cs="宋体"/>
          <w:bCs/>
          <w:sz w:val="24"/>
        </w:rPr>
        <w:t>法定代表人：                                     法定代表人：</w:t>
      </w:r>
    </w:p>
    <w:p>
      <w:pPr>
        <w:spacing w:line="440" w:lineRule="exact"/>
        <w:rPr>
          <w:rFonts w:ascii="宋体" w:hAnsi="宋体" w:cs="宋体"/>
          <w:bCs/>
          <w:sz w:val="24"/>
        </w:rPr>
      </w:pPr>
      <w:r>
        <w:rPr>
          <w:rFonts w:hint="eastAsia" w:ascii="宋体" w:hAnsi="宋体" w:cs="宋体"/>
          <w:bCs/>
          <w:sz w:val="24"/>
        </w:rPr>
        <w:t>委托代理人：　　　　　　　　　                   委托代理人：</w:t>
      </w:r>
    </w:p>
    <w:p>
      <w:pPr>
        <w:spacing w:line="440" w:lineRule="exact"/>
        <w:rPr>
          <w:rFonts w:ascii="宋体" w:hAnsi="宋体" w:cs="宋体"/>
          <w:bCs/>
          <w:sz w:val="24"/>
        </w:rPr>
      </w:pPr>
      <w:r>
        <w:rPr>
          <w:rFonts w:hint="eastAsia" w:ascii="宋体" w:hAnsi="宋体" w:cs="宋体"/>
          <w:bCs/>
          <w:sz w:val="24"/>
        </w:rPr>
        <w:t>电　　　话：　　　　                             电　　　话：</w:t>
      </w:r>
    </w:p>
    <w:p>
      <w:pPr>
        <w:spacing w:line="440" w:lineRule="exact"/>
        <w:rPr>
          <w:rFonts w:ascii="宋体" w:hAnsi="宋体" w:cs="宋体"/>
          <w:bCs/>
          <w:sz w:val="24"/>
        </w:rPr>
      </w:pPr>
      <w:r>
        <w:rPr>
          <w:rFonts w:hint="eastAsia" w:ascii="宋体" w:hAnsi="宋体" w:cs="宋体"/>
          <w:bCs/>
          <w:sz w:val="24"/>
        </w:rPr>
        <w:t>邮　　　编：　　　　　　　                       邮　　　编：</w:t>
      </w:r>
    </w:p>
    <w:p>
      <w:pPr>
        <w:spacing w:line="440" w:lineRule="exact"/>
        <w:rPr>
          <w:rFonts w:ascii="宋体" w:hAnsi="宋体" w:cs="宋体"/>
          <w:bCs/>
          <w:sz w:val="24"/>
        </w:rPr>
      </w:pPr>
      <w:r>
        <w:rPr>
          <w:rFonts w:hint="eastAsia" w:ascii="宋体" w:hAnsi="宋体" w:cs="宋体"/>
          <w:bCs/>
          <w:spacing w:val="36"/>
          <w:sz w:val="24"/>
        </w:rPr>
        <w:t>签订时间</w:t>
      </w:r>
      <w:r>
        <w:rPr>
          <w:rFonts w:hint="eastAsia" w:ascii="宋体" w:hAnsi="宋体" w:cs="宋体"/>
          <w:bCs/>
          <w:sz w:val="24"/>
        </w:rPr>
        <w:t>：2023年    月    日　              　</w:t>
      </w:r>
      <w:r>
        <w:rPr>
          <w:rFonts w:hint="eastAsia" w:ascii="宋体" w:hAnsi="宋体" w:cs="宋体"/>
          <w:bCs/>
          <w:spacing w:val="36"/>
          <w:sz w:val="24"/>
        </w:rPr>
        <w:t>签订时间</w:t>
      </w:r>
      <w:r>
        <w:rPr>
          <w:rFonts w:hint="eastAsia" w:ascii="宋体" w:hAnsi="宋体" w:cs="宋体"/>
          <w:bCs/>
          <w:sz w:val="24"/>
        </w:rPr>
        <w:t>：2023年   月    日</w:t>
      </w:r>
    </w:p>
    <w:p>
      <w:pPr>
        <w:autoSpaceDE w:val="0"/>
        <w:autoSpaceDN w:val="0"/>
        <w:adjustRightInd w:val="0"/>
        <w:snapToGrid w:val="0"/>
        <w:spacing w:line="440" w:lineRule="exact"/>
        <w:ind w:firstLine="561"/>
        <w:rPr>
          <w:rFonts w:ascii="宋体" w:hAnsi="宋体"/>
          <w:bCs/>
          <w:szCs w:val="21"/>
        </w:rPr>
      </w:pPr>
    </w:p>
    <w:p>
      <w:pPr>
        <w:autoSpaceDE w:val="0"/>
        <w:autoSpaceDN w:val="0"/>
        <w:adjustRightInd w:val="0"/>
        <w:snapToGrid w:val="0"/>
        <w:spacing w:line="440" w:lineRule="exact"/>
        <w:rPr>
          <w:rFonts w:ascii="宋体" w:hAnsi="宋体"/>
          <w:bCs/>
          <w:szCs w:val="21"/>
        </w:rPr>
      </w:pPr>
    </w:p>
    <w:p>
      <w:pPr>
        <w:autoSpaceDE w:val="0"/>
        <w:autoSpaceDN w:val="0"/>
        <w:adjustRightInd w:val="0"/>
        <w:snapToGrid w:val="0"/>
        <w:spacing w:line="440" w:lineRule="exact"/>
        <w:rPr>
          <w:rFonts w:ascii="宋体" w:hAnsi="宋体"/>
          <w:szCs w:val="21"/>
        </w:rPr>
      </w:pPr>
    </w:p>
    <w:p>
      <w:pPr>
        <w:spacing w:line="440" w:lineRule="exact"/>
      </w:pPr>
    </w:p>
    <w:p>
      <w:pPr>
        <w:spacing w:line="560" w:lineRule="exact"/>
        <w:jc w:val="center"/>
        <w:rPr>
          <w:rFonts w:asciiTheme="majorEastAsia" w:hAnsiTheme="majorEastAsia" w:eastAsiaTheme="majorEastAsia" w:cstheme="majorEastAsia"/>
          <w:sz w:val="30"/>
          <w:szCs w:val="30"/>
        </w:rPr>
      </w:pPr>
    </w:p>
    <w:p>
      <w:pPr>
        <w:spacing w:line="560" w:lineRule="exact"/>
        <w:jc w:val="center"/>
        <w:rPr>
          <w:rFonts w:asciiTheme="majorEastAsia" w:hAnsiTheme="majorEastAsia" w:eastAsiaTheme="majorEastAsia" w:cstheme="majorEastAsia"/>
          <w:sz w:val="30"/>
          <w:szCs w:val="30"/>
        </w:rPr>
      </w:pPr>
    </w:p>
    <w:p>
      <w:pPr>
        <w:spacing w:line="560" w:lineRule="exact"/>
        <w:jc w:val="center"/>
        <w:rPr>
          <w:rFonts w:ascii="宋体" w:hAnsi="宋体" w:cs="宋体"/>
          <w:sz w:val="28"/>
          <w:szCs w:val="28"/>
        </w:rPr>
      </w:pPr>
      <w:r>
        <w:rPr>
          <w:rFonts w:hint="eastAsia" w:ascii="宋体" w:hAnsi="宋体" w:cs="宋体"/>
          <w:sz w:val="28"/>
          <w:szCs w:val="28"/>
        </w:rPr>
        <w:t>廉洁协议书</w:t>
      </w:r>
    </w:p>
    <w:p>
      <w:pPr>
        <w:spacing w:line="560" w:lineRule="exact"/>
        <w:rPr>
          <w:rFonts w:ascii="宋体" w:hAnsi="宋体" w:cs="宋体"/>
          <w:sz w:val="24"/>
        </w:rPr>
      </w:pPr>
      <w:r>
        <w:rPr>
          <w:rFonts w:hint="eastAsia" w:ascii="宋体" w:hAnsi="宋体" w:cs="宋体"/>
          <w:sz w:val="24"/>
        </w:rPr>
        <w:t>甲  方：</w:t>
      </w:r>
    </w:p>
    <w:p>
      <w:pPr>
        <w:spacing w:line="360" w:lineRule="auto"/>
        <w:rPr>
          <w:rFonts w:ascii="宋体" w:hAnsi="宋体" w:cs="宋体"/>
          <w:sz w:val="24"/>
        </w:rPr>
      </w:pPr>
      <w:r>
        <w:rPr>
          <w:rFonts w:hint="eastAsia" w:ascii="宋体" w:hAnsi="宋体" w:cs="宋体"/>
          <w:sz w:val="24"/>
        </w:rPr>
        <w:t>乙  方：</w:t>
      </w:r>
    </w:p>
    <w:p>
      <w:pPr>
        <w:spacing w:line="360" w:lineRule="auto"/>
        <w:rPr>
          <w:rFonts w:ascii="宋体" w:hAnsi="宋体" w:cs="宋体"/>
          <w:sz w:val="24"/>
        </w:rPr>
      </w:pPr>
      <w:r>
        <w:rPr>
          <w:rFonts w:hint="eastAsia" w:ascii="宋体" w:hAnsi="宋体" w:cs="宋体"/>
          <w:sz w:val="24"/>
        </w:rPr>
        <w:t>项目名称：</w:t>
      </w:r>
    </w:p>
    <w:p>
      <w:pPr>
        <w:spacing w:line="360" w:lineRule="auto"/>
        <w:ind w:firstLine="480" w:firstLineChars="200"/>
        <w:rPr>
          <w:rFonts w:ascii="宋体" w:hAnsi="宋体" w:cs="宋体"/>
          <w:sz w:val="24"/>
        </w:rPr>
      </w:pPr>
      <w:r>
        <w:rPr>
          <w:rFonts w:hint="eastAsia" w:ascii="宋体" w:hAnsi="宋体" w:cs="宋体"/>
          <w:sz w:val="24"/>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50" w:line="560" w:lineRule="exact"/>
        <w:ind w:firstLine="482" w:firstLineChars="200"/>
        <w:rPr>
          <w:rFonts w:ascii="宋体" w:hAnsi="宋体" w:cs="宋体"/>
          <w:b/>
          <w:bCs/>
          <w:sz w:val="24"/>
        </w:rPr>
      </w:pPr>
      <w:r>
        <w:rPr>
          <w:rFonts w:hint="eastAsia" w:ascii="宋体" w:hAnsi="宋体" w:cs="宋体"/>
          <w:b/>
          <w:bCs/>
          <w:sz w:val="24"/>
        </w:rPr>
        <w:t>第一条 甲、乙双方的共同责任</w:t>
      </w:r>
    </w:p>
    <w:p>
      <w:pPr>
        <w:spacing w:line="560" w:lineRule="exact"/>
        <w:ind w:firstLine="480" w:firstLineChars="200"/>
        <w:rPr>
          <w:rFonts w:ascii="宋体" w:hAnsi="宋体" w:cs="宋体"/>
          <w:sz w:val="24"/>
        </w:rPr>
      </w:pPr>
      <w:r>
        <w:rPr>
          <w:rFonts w:hint="eastAsia" w:ascii="宋体" w:hAnsi="宋体" w:cs="宋体"/>
          <w:sz w:val="24"/>
        </w:rPr>
        <w:t>1、应自觉遵守国家、地方及建设单位有关廉政建设的各项制度和规定。</w:t>
      </w:r>
    </w:p>
    <w:p>
      <w:pPr>
        <w:spacing w:line="560" w:lineRule="exact"/>
        <w:ind w:firstLine="480" w:firstLineChars="200"/>
        <w:rPr>
          <w:rFonts w:ascii="宋体" w:hAnsi="宋体" w:cs="宋体"/>
          <w:sz w:val="24"/>
        </w:rPr>
      </w:pPr>
      <w:r>
        <w:rPr>
          <w:rFonts w:hint="eastAsia" w:ascii="宋体" w:hAnsi="宋体" w:cs="宋体"/>
          <w:sz w:val="24"/>
        </w:rPr>
        <w:t>2、严格履行合同约定，自觉承担合同义务。</w:t>
      </w:r>
    </w:p>
    <w:p>
      <w:pPr>
        <w:spacing w:line="560" w:lineRule="exact"/>
        <w:ind w:firstLine="480" w:firstLineChars="200"/>
        <w:rPr>
          <w:rFonts w:ascii="宋体" w:hAnsi="宋体" w:cs="宋体"/>
          <w:sz w:val="24"/>
        </w:rPr>
      </w:pPr>
      <w:r>
        <w:rPr>
          <w:rFonts w:hint="eastAsia" w:ascii="宋体" w:hAnsi="宋体" w:cs="宋体"/>
          <w:sz w:val="24"/>
        </w:rPr>
        <w:t>3、开展业务活动必须坚持自愿、公平、公开、公正和诚实守信的原则，不得为谋取不正当利益损害国家、集体和双方权益。</w:t>
      </w:r>
    </w:p>
    <w:p>
      <w:pPr>
        <w:spacing w:line="560" w:lineRule="exact"/>
        <w:ind w:firstLine="480" w:firstLineChars="200"/>
        <w:rPr>
          <w:rFonts w:ascii="宋体" w:hAnsi="宋体" w:cs="宋体"/>
          <w:sz w:val="24"/>
        </w:rPr>
      </w:pPr>
      <w:r>
        <w:rPr>
          <w:rFonts w:hint="eastAsia" w:ascii="宋体" w:hAnsi="宋体" w:cs="宋体"/>
          <w:sz w:val="24"/>
        </w:rPr>
        <w:t>4、建立健全自我制约制度，开展廉洁教育，增强廉洁意识，公布举报电话，监督并认真查处违规违纪违法行为。</w:t>
      </w:r>
    </w:p>
    <w:p>
      <w:pPr>
        <w:pStyle w:val="4"/>
        <w:rPr>
          <w:rFonts w:ascii="宋体" w:hAnsi="宋体" w:cs="宋体"/>
          <w:sz w:val="24"/>
          <w:szCs w:val="24"/>
        </w:rPr>
      </w:pPr>
      <w:r>
        <w:rPr>
          <w:rFonts w:hint="eastAsia" w:ascii="宋体" w:hAnsi="宋体" w:cs="宋体"/>
          <w:sz w:val="24"/>
          <w:szCs w:val="24"/>
        </w:rPr>
        <w:t xml:space="preserve">    5、不得有其他妨碍正常交易的违法行为。</w:t>
      </w:r>
    </w:p>
    <w:p>
      <w:pPr>
        <w:spacing w:line="560" w:lineRule="exact"/>
        <w:ind w:firstLine="482" w:firstLineChars="200"/>
        <w:rPr>
          <w:rFonts w:ascii="宋体" w:hAnsi="宋体" w:cs="宋体"/>
          <w:b/>
          <w:bCs/>
          <w:sz w:val="24"/>
        </w:rPr>
      </w:pPr>
      <w:r>
        <w:rPr>
          <w:rFonts w:hint="eastAsia" w:ascii="宋体" w:hAnsi="宋体" w:cs="宋体"/>
          <w:b/>
          <w:bCs/>
          <w:sz w:val="24"/>
        </w:rPr>
        <w:t>第二条 甲方的责任</w:t>
      </w:r>
    </w:p>
    <w:p>
      <w:pPr>
        <w:spacing w:line="560" w:lineRule="exact"/>
        <w:ind w:firstLine="480" w:firstLineChars="200"/>
        <w:rPr>
          <w:rFonts w:ascii="宋体" w:hAnsi="宋体" w:cs="宋体"/>
          <w:sz w:val="24"/>
        </w:rPr>
      </w:pPr>
      <w:r>
        <w:rPr>
          <w:rFonts w:hint="eastAsia" w:ascii="宋体" w:hAnsi="宋体" w:cs="宋体"/>
          <w:sz w:val="24"/>
        </w:rPr>
        <w:t>1、甲方应按照自愿、公平、公正、公开和诚实守信的原则开展各项业务活动，为乙方提供公平的竞争环境与平台。</w:t>
      </w:r>
    </w:p>
    <w:p>
      <w:pPr>
        <w:spacing w:line="560" w:lineRule="exact"/>
        <w:ind w:firstLine="480" w:firstLineChars="200"/>
        <w:rPr>
          <w:rFonts w:ascii="宋体" w:hAnsi="宋体" w:cs="宋体"/>
          <w:sz w:val="24"/>
        </w:rPr>
      </w:pPr>
      <w:r>
        <w:rPr>
          <w:rFonts w:hint="eastAsia" w:ascii="宋体" w:hAnsi="宋体" w:cs="宋体"/>
          <w:sz w:val="24"/>
        </w:rPr>
        <w:t>2、甲方应严格遵守公司对外服务“五条禁令”：严禁接受服务对象、业务单位的礼金、宴请；严禁违规收费；严禁越权动用供水设施；严禁私揽供水工程；严禁工作期间饮酒和擅离岗位。</w:t>
      </w:r>
    </w:p>
    <w:p>
      <w:pPr>
        <w:spacing w:line="560" w:lineRule="exact"/>
        <w:ind w:firstLine="480" w:firstLineChars="200"/>
        <w:rPr>
          <w:rFonts w:ascii="宋体" w:hAnsi="宋体" w:cs="宋体"/>
          <w:sz w:val="24"/>
        </w:rPr>
      </w:pPr>
      <w:r>
        <w:rPr>
          <w:rFonts w:hint="eastAsia" w:ascii="宋体" w:hAnsi="宋体" w:cs="宋体"/>
          <w:sz w:val="24"/>
        </w:rPr>
        <w:t>3、甲方不得以任何理由要求乙方为其亲属、朋友等安排工作。</w:t>
      </w:r>
    </w:p>
    <w:p>
      <w:pPr>
        <w:spacing w:line="560" w:lineRule="exact"/>
        <w:ind w:firstLine="480" w:firstLineChars="200"/>
        <w:rPr>
          <w:rFonts w:ascii="宋体" w:hAnsi="宋体" w:cs="宋体"/>
          <w:sz w:val="24"/>
        </w:rPr>
      </w:pPr>
      <w:r>
        <w:rPr>
          <w:rFonts w:hint="eastAsia" w:ascii="宋体" w:hAnsi="宋体" w:cs="宋体"/>
          <w:sz w:val="24"/>
        </w:rPr>
        <w:t>4、甲方不得要求乙方及相关单位报销任何应由甲方或个人支付的费用。</w:t>
      </w:r>
    </w:p>
    <w:p>
      <w:pPr>
        <w:spacing w:line="560" w:lineRule="exact"/>
        <w:ind w:firstLine="480" w:firstLineChars="200"/>
        <w:rPr>
          <w:rFonts w:ascii="宋体" w:hAnsi="宋体" w:cs="宋体"/>
          <w:sz w:val="24"/>
        </w:rPr>
      </w:pPr>
      <w:r>
        <w:rPr>
          <w:rFonts w:hint="eastAsia" w:ascii="宋体" w:hAnsi="宋体" w:cs="宋体"/>
          <w:sz w:val="24"/>
        </w:rPr>
        <w:t>5、甲方不得参与影响相关双方正常工作和公正开展的其他活动。</w:t>
      </w:r>
    </w:p>
    <w:p>
      <w:pPr>
        <w:spacing w:line="560" w:lineRule="exact"/>
        <w:ind w:firstLine="480" w:firstLineChars="200"/>
        <w:rPr>
          <w:rFonts w:ascii="宋体" w:hAnsi="宋体" w:cs="宋体"/>
          <w:sz w:val="24"/>
        </w:rPr>
      </w:pPr>
      <w:r>
        <w:rPr>
          <w:rFonts w:hint="eastAsia" w:ascii="宋体" w:hAnsi="宋体" w:cs="宋体"/>
          <w:sz w:val="24"/>
        </w:rPr>
        <w:t>6、甲方不得向乙方泄露涉及有关业务活动的秘密。</w:t>
      </w:r>
    </w:p>
    <w:p>
      <w:pPr>
        <w:spacing w:line="560" w:lineRule="exact"/>
        <w:ind w:firstLine="480" w:firstLineChars="200"/>
        <w:rPr>
          <w:rFonts w:ascii="宋体" w:hAnsi="宋体" w:cs="宋体"/>
          <w:sz w:val="24"/>
        </w:rPr>
      </w:pPr>
      <w:r>
        <w:rPr>
          <w:rFonts w:hint="eastAsia" w:ascii="宋体" w:hAnsi="宋体" w:cs="宋体"/>
          <w:sz w:val="24"/>
        </w:rPr>
        <w:t>7、甲方要求参与公司业务活动的本公司员工主动申报与乙方的关联关系，包括但不限于存在亲属关系、利益关联体等。</w:t>
      </w:r>
    </w:p>
    <w:p>
      <w:pPr>
        <w:spacing w:line="560" w:lineRule="exact"/>
        <w:ind w:firstLine="480" w:firstLineChars="200"/>
        <w:rPr>
          <w:rFonts w:ascii="宋体" w:hAnsi="宋体" w:cs="宋体"/>
          <w:sz w:val="24"/>
        </w:rPr>
      </w:pPr>
      <w:r>
        <w:rPr>
          <w:rFonts w:hint="eastAsia" w:ascii="宋体" w:hAnsi="宋体" w:cs="宋体"/>
          <w:sz w:val="24"/>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560" w:lineRule="exact"/>
        <w:ind w:firstLine="480" w:firstLineChars="200"/>
        <w:rPr>
          <w:rFonts w:ascii="宋体" w:hAnsi="宋体" w:cs="宋体"/>
          <w:sz w:val="24"/>
        </w:rPr>
      </w:pPr>
      <w:r>
        <w:rPr>
          <w:rFonts w:hint="eastAsia" w:ascii="宋体" w:hAnsi="宋体" w:cs="宋体"/>
          <w:sz w:val="24"/>
        </w:rPr>
        <w:t>9、在合同订立及履行过程中，如乙方人员有行贿行为的，甲方应坚决拒绝，及时向公司领导、纪检监察部门或乙方上级领导或有关部门举报，并向双方单位通报。</w:t>
      </w:r>
    </w:p>
    <w:p>
      <w:pPr>
        <w:spacing w:beforeLines="50" w:line="560" w:lineRule="exact"/>
        <w:ind w:firstLine="482" w:firstLineChars="200"/>
        <w:rPr>
          <w:rFonts w:ascii="宋体" w:hAnsi="宋体" w:cs="宋体"/>
          <w:b/>
          <w:bCs/>
          <w:sz w:val="24"/>
        </w:rPr>
      </w:pPr>
      <w:r>
        <w:rPr>
          <w:rFonts w:hint="eastAsia" w:ascii="宋体" w:hAnsi="宋体" w:cs="宋体"/>
          <w:b/>
          <w:bCs/>
          <w:sz w:val="24"/>
        </w:rPr>
        <w:t>第三条 乙方的责任</w:t>
      </w:r>
    </w:p>
    <w:p>
      <w:pPr>
        <w:spacing w:line="560" w:lineRule="exact"/>
        <w:ind w:firstLine="480" w:firstLineChars="200"/>
        <w:rPr>
          <w:rFonts w:ascii="宋体" w:hAnsi="宋体" w:cs="宋体"/>
          <w:sz w:val="24"/>
        </w:rPr>
      </w:pPr>
      <w:r>
        <w:rPr>
          <w:rFonts w:hint="eastAsia" w:ascii="宋体" w:hAnsi="宋体" w:cs="宋体"/>
          <w:sz w:val="24"/>
        </w:rPr>
        <w:t>1、乙方应主动如实向甲方申报是否与甲方员工存在亲属关系、利益关联体关系，是否有甲方在岗或离职人员担任乙方重要岗位等情况。</w:t>
      </w:r>
    </w:p>
    <w:p>
      <w:pPr>
        <w:pStyle w:val="10"/>
        <w:spacing w:beforeAutospacing="0" w:afterAutospacing="0" w:line="560" w:lineRule="exact"/>
        <w:ind w:firstLine="480" w:firstLineChars="200"/>
        <w:rPr>
          <w:rFonts w:ascii="宋体" w:hAnsi="宋体" w:cs="宋体"/>
        </w:rPr>
      </w:pPr>
      <w:r>
        <w:rPr>
          <w:rFonts w:hint="eastAsia" w:ascii="宋体" w:hAnsi="宋体" w:cs="宋体"/>
        </w:rPr>
        <w:t>2、乙方不得接受甲方工作人员介绍的家属或者亲友从事与合同相关的业务，包括但不限于作为乙方的材料供应方、服务提供方等。</w:t>
      </w:r>
    </w:p>
    <w:p>
      <w:pPr>
        <w:pStyle w:val="10"/>
        <w:spacing w:beforeAutospacing="0" w:afterAutospacing="0" w:line="560" w:lineRule="exact"/>
        <w:ind w:firstLine="480" w:firstLineChars="200"/>
        <w:rPr>
          <w:rFonts w:ascii="宋体" w:hAnsi="宋体" w:cs="宋体"/>
        </w:rPr>
      </w:pPr>
      <w:r>
        <w:rPr>
          <w:rFonts w:hint="eastAsia" w:ascii="宋体" w:hAnsi="宋体" w:cs="宋体"/>
        </w:rPr>
        <w:t>3、乙方不得为谋取利益擅自与甲方就工程承包、工程费用、材料设备供应、工程量变动、工程验收、工程质量问题处理进行私下商谈或者达成默契。</w:t>
      </w:r>
    </w:p>
    <w:p>
      <w:pPr>
        <w:pStyle w:val="10"/>
        <w:spacing w:beforeAutospacing="0" w:afterAutospacing="0" w:line="560" w:lineRule="exact"/>
        <w:ind w:firstLine="480" w:firstLineChars="200"/>
        <w:rPr>
          <w:rFonts w:ascii="宋体" w:hAnsi="宋体" w:cs="宋体"/>
        </w:rPr>
      </w:pPr>
      <w:r>
        <w:rPr>
          <w:rFonts w:hint="eastAsia" w:ascii="宋体" w:hAnsi="宋体" w:cs="宋体"/>
        </w:rPr>
        <w:t>4、乙方不得与其他单位串通投标、不得采取恶性竞争等不正当手段竞争业务。</w:t>
      </w:r>
    </w:p>
    <w:p>
      <w:pPr>
        <w:pStyle w:val="10"/>
        <w:spacing w:beforeAutospacing="0" w:afterAutospacing="0" w:line="560" w:lineRule="exact"/>
        <w:ind w:firstLine="480" w:firstLineChars="200"/>
        <w:rPr>
          <w:rFonts w:ascii="宋体" w:hAnsi="宋体" w:cs="宋体"/>
        </w:rPr>
      </w:pPr>
      <w:r>
        <w:rPr>
          <w:rFonts w:hint="eastAsia" w:ascii="宋体" w:hAnsi="宋体" w:cs="宋体"/>
        </w:rPr>
        <w:t>5、乙方应当通过正常途径开展相关工作，不得以任何理由或者形式向甲方工作人员（含配偶、子女及其他特定关系人，同下）提供或赠送礼金、有价证券、贵重物品及手续费、回扣、好处费、感谢费等。</w:t>
      </w:r>
    </w:p>
    <w:p>
      <w:pPr>
        <w:pStyle w:val="4"/>
        <w:spacing w:line="560" w:lineRule="exact"/>
        <w:ind w:firstLine="482" w:firstLineChars="200"/>
        <w:rPr>
          <w:rFonts w:ascii="宋体" w:hAnsi="宋体" w:cs="宋体"/>
          <w:sz w:val="24"/>
          <w:szCs w:val="24"/>
        </w:rPr>
      </w:pPr>
      <w:r>
        <w:rPr>
          <w:rFonts w:hint="eastAsia" w:ascii="宋体" w:hAnsi="宋体" w:cs="宋体"/>
          <w:sz w:val="24"/>
          <w:szCs w:val="24"/>
        </w:rPr>
        <w:t>6、乙方不得以任何理由或任何形式邀请甲方工作人员参加有可能影响廉洁、公正的宴请、健身、旅游、娱乐活动。</w:t>
      </w:r>
    </w:p>
    <w:p>
      <w:pPr>
        <w:pStyle w:val="10"/>
        <w:spacing w:beforeAutospacing="0" w:afterAutospacing="0" w:line="560" w:lineRule="exact"/>
        <w:ind w:firstLine="480" w:firstLineChars="200"/>
        <w:rPr>
          <w:rFonts w:ascii="宋体" w:hAnsi="宋体" w:cs="宋体"/>
        </w:rPr>
      </w:pPr>
      <w:r>
        <w:rPr>
          <w:rFonts w:hint="eastAsia" w:ascii="宋体" w:hAnsi="宋体" w:cs="宋体"/>
        </w:rPr>
        <w:t>7、乙方不得和甲方人员及其亲属发生任何形式的经济往来，包含但不限于个人借款、任何形式的费用报销、婚丧嫁娶、工作安排、出国、留学等。</w:t>
      </w:r>
    </w:p>
    <w:p>
      <w:pPr>
        <w:pStyle w:val="10"/>
        <w:spacing w:beforeAutospacing="0" w:afterAutospacing="0" w:line="560" w:lineRule="exact"/>
        <w:ind w:firstLine="480" w:firstLineChars="200"/>
        <w:rPr>
          <w:rFonts w:ascii="宋体" w:hAnsi="宋体" w:cs="宋体"/>
        </w:rPr>
      </w:pPr>
      <w:r>
        <w:rPr>
          <w:rFonts w:hint="eastAsia" w:ascii="宋体" w:hAnsi="宋体" w:cs="宋体"/>
        </w:rPr>
        <w:t>8、乙方不得向甲方员工及其家属购置、提供任何住房、装修、交通工具、通讯工具、家电、高档办公用品等物品。</w:t>
      </w:r>
    </w:p>
    <w:p>
      <w:pPr>
        <w:pStyle w:val="10"/>
        <w:spacing w:beforeAutospacing="0" w:afterAutospacing="0" w:line="560" w:lineRule="exact"/>
        <w:ind w:firstLine="480" w:firstLineChars="200"/>
        <w:rPr>
          <w:rFonts w:ascii="宋体" w:hAnsi="宋体" w:cs="宋体"/>
        </w:rPr>
      </w:pPr>
      <w:r>
        <w:rPr>
          <w:rFonts w:hint="eastAsia" w:ascii="宋体" w:hAnsi="宋体" w:cs="宋体"/>
        </w:rPr>
        <w:t>9、乙方有义务监督甲方员工廉洁从业，对违反者，有向甲方反馈和举报的权利和义务。</w:t>
      </w:r>
    </w:p>
    <w:p>
      <w:pPr>
        <w:pStyle w:val="10"/>
        <w:spacing w:beforeAutospacing="0" w:afterAutospacing="0" w:line="560" w:lineRule="exact"/>
        <w:ind w:firstLine="480" w:firstLineChars="200"/>
        <w:rPr>
          <w:rFonts w:ascii="宋体" w:hAnsi="宋体" w:cs="宋体"/>
          <w:b/>
          <w:bCs/>
        </w:rPr>
      </w:pPr>
      <w:r>
        <w:rPr>
          <w:rFonts w:hint="eastAsia" w:ascii="宋体" w:hAnsi="宋体" w:cs="宋体"/>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50" w:line="560" w:lineRule="exact"/>
        <w:ind w:firstLine="482" w:firstLineChars="200"/>
        <w:rPr>
          <w:rFonts w:ascii="宋体" w:hAnsi="宋体" w:cs="宋体"/>
          <w:b/>
          <w:bCs/>
          <w:sz w:val="24"/>
        </w:rPr>
      </w:pPr>
      <w:r>
        <w:rPr>
          <w:rFonts w:hint="eastAsia" w:ascii="宋体" w:hAnsi="宋体" w:cs="宋体"/>
          <w:b/>
          <w:bCs/>
          <w:sz w:val="24"/>
        </w:rPr>
        <w:t xml:space="preserve">第四条 违约责任 </w:t>
      </w:r>
    </w:p>
    <w:p>
      <w:pPr>
        <w:pStyle w:val="10"/>
        <w:spacing w:beforeAutospacing="0" w:afterAutospacing="0" w:line="560" w:lineRule="exact"/>
        <w:ind w:firstLine="480" w:firstLineChars="200"/>
        <w:rPr>
          <w:rFonts w:ascii="宋体" w:hAnsi="宋体" w:cs="宋体"/>
        </w:rPr>
      </w:pPr>
      <w:r>
        <w:rPr>
          <w:rFonts w:hint="eastAsia" w:ascii="宋体" w:hAnsi="宋体" w:cs="宋体"/>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560" w:lineRule="exact"/>
        <w:ind w:firstLine="480" w:firstLineChars="200"/>
        <w:rPr>
          <w:rFonts w:ascii="宋体" w:hAnsi="宋体" w:cs="宋体"/>
          <w:sz w:val="24"/>
        </w:rPr>
      </w:pPr>
      <w:r>
        <w:rPr>
          <w:rFonts w:hint="eastAsia" w:ascii="宋体" w:hAnsi="宋体" w:cs="宋体"/>
          <w:sz w:val="24"/>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7"/>
        <w:spacing w:line="560" w:lineRule="exact"/>
        <w:ind w:firstLine="480" w:firstLineChars="200"/>
        <w:rPr>
          <w:rFonts w:hAnsi="宋体" w:cs="宋体"/>
          <w:sz w:val="24"/>
          <w:szCs w:val="24"/>
        </w:rPr>
      </w:pPr>
      <w:r>
        <w:rPr>
          <w:rFonts w:hint="eastAsia" w:hAnsi="宋体" w:cs="宋体"/>
          <w:sz w:val="24"/>
          <w:szCs w:val="24"/>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560" w:lineRule="exact"/>
        <w:ind w:firstLine="482" w:firstLineChars="200"/>
        <w:rPr>
          <w:rFonts w:ascii="宋体" w:hAnsi="宋体" w:cs="宋体"/>
          <w:sz w:val="24"/>
        </w:rPr>
      </w:pPr>
      <w:r>
        <w:rPr>
          <w:rFonts w:hint="eastAsia" w:ascii="宋体" w:hAnsi="宋体" w:cs="宋体"/>
          <w:b/>
          <w:bCs/>
          <w:sz w:val="24"/>
        </w:rPr>
        <w:t>第五条 其他约定</w:t>
      </w:r>
    </w:p>
    <w:p>
      <w:pPr>
        <w:pStyle w:val="10"/>
        <w:spacing w:beforeAutospacing="0" w:afterAutospacing="0" w:line="560" w:lineRule="exact"/>
        <w:ind w:firstLine="480" w:firstLineChars="200"/>
        <w:rPr>
          <w:rFonts w:ascii="宋体" w:hAnsi="宋体" w:cs="宋体"/>
        </w:rPr>
      </w:pPr>
      <w:r>
        <w:rPr>
          <w:rFonts w:hint="eastAsia" w:ascii="宋体" w:hAnsi="宋体" w:cs="宋体"/>
        </w:rPr>
        <w:t>1、本协议作为（＊项目全称）合同的附件应一并签订、保管，与该合同具有同等法律效力，经双方签署后立即生效。</w:t>
      </w:r>
    </w:p>
    <w:p>
      <w:pPr>
        <w:pStyle w:val="10"/>
        <w:spacing w:beforeAutospacing="0" w:afterAutospacing="0" w:line="560" w:lineRule="exact"/>
        <w:ind w:firstLine="480" w:firstLineChars="200"/>
        <w:rPr>
          <w:rFonts w:ascii="宋体" w:hAnsi="宋体" w:cs="宋体"/>
        </w:rPr>
      </w:pPr>
      <w:r>
        <w:rPr>
          <w:rFonts w:hint="eastAsia" w:ascii="宋体" w:hAnsi="宋体" w:cs="宋体"/>
        </w:rPr>
        <w:t>2、本协议未尽事宜，双方可增补条款，增补内容如下：</w:t>
      </w:r>
    </w:p>
    <w:p>
      <w:pPr>
        <w:pStyle w:val="10"/>
        <w:spacing w:beforeAutospacing="0" w:afterAutospacing="0" w:line="560" w:lineRule="exact"/>
        <w:ind w:firstLine="480" w:firstLineChars="200"/>
        <w:rPr>
          <w:rFonts w:ascii="宋体" w:hAnsi="宋体" w:cs="宋体"/>
          <w:u w:val="single"/>
        </w:rPr>
      </w:pPr>
      <w:r>
        <w:rPr>
          <w:rFonts w:hint="eastAsia" w:ascii="宋体" w:hAnsi="宋体" w:cs="宋体"/>
        </w:rPr>
        <w:t>（1）</w:t>
      </w:r>
    </w:p>
    <w:p>
      <w:pPr>
        <w:pStyle w:val="10"/>
        <w:spacing w:beforeAutospacing="0" w:afterAutospacing="0" w:line="560" w:lineRule="exact"/>
        <w:ind w:firstLine="480" w:firstLineChars="200"/>
        <w:rPr>
          <w:rFonts w:ascii="宋体" w:hAnsi="宋体" w:cs="宋体"/>
          <w:u w:val="single"/>
        </w:rPr>
      </w:pPr>
      <w:r>
        <w:rPr>
          <w:rFonts w:hint="eastAsia" w:ascii="宋体" w:hAnsi="宋体" w:cs="宋体"/>
        </w:rPr>
        <w:t>（2）</w:t>
      </w:r>
    </w:p>
    <w:p>
      <w:pPr>
        <w:pStyle w:val="10"/>
        <w:spacing w:beforeAutospacing="0" w:afterAutospacing="0" w:line="560" w:lineRule="exact"/>
        <w:ind w:firstLine="480" w:firstLineChars="200"/>
        <w:rPr>
          <w:rFonts w:ascii="宋体" w:hAnsi="宋体" w:cs="宋体"/>
          <w:u w:val="single"/>
        </w:rPr>
      </w:pPr>
      <w:r>
        <w:rPr>
          <w:rFonts w:hint="eastAsia" w:ascii="宋体" w:hAnsi="宋体" w:cs="宋体"/>
        </w:rPr>
        <w:t>（3）</w:t>
      </w:r>
    </w:p>
    <w:p>
      <w:pPr>
        <w:pStyle w:val="10"/>
        <w:spacing w:beforeAutospacing="0" w:afterAutospacing="0" w:line="560" w:lineRule="exact"/>
        <w:ind w:firstLine="960" w:firstLineChars="400"/>
        <w:rPr>
          <w:rFonts w:ascii="宋体" w:hAnsi="宋体" w:cs="宋体"/>
        </w:rPr>
      </w:pPr>
      <w:r>
        <w:rPr>
          <w:rFonts w:hint="eastAsia" w:ascii="宋体" w:hAnsi="宋体" w:cs="宋体"/>
        </w:rPr>
        <w:t>......</w:t>
      </w:r>
    </w:p>
    <w:p>
      <w:pPr>
        <w:pStyle w:val="10"/>
        <w:spacing w:beforeAutospacing="0" w:afterAutospacing="0" w:line="560" w:lineRule="exact"/>
        <w:ind w:firstLine="480" w:firstLineChars="200"/>
        <w:rPr>
          <w:rFonts w:ascii="宋体" w:hAnsi="宋体" w:cs="宋体"/>
        </w:rPr>
      </w:pPr>
      <w:r>
        <w:rPr>
          <w:rFonts w:hint="eastAsia" w:ascii="宋体" w:hAnsi="宋体" w:cs="宋体"/>
        </w:rPr>
        <w:t>3、本协议的有效期为双方签字盖章之日起至项目合同履行完成时止。</w:t>
      </w:r>
    </w:p>
    <w:p>
      <w:pPr>
        <w:pStyle w:val="10"/>
        <w:shd w:val="clear" w:color="auto" w:fill="FFFFFF"/>
        <w:spacing w:beforeAutospacing="0" w:afterAutospacing="0" w:line="560" w:lineRule="exact"/>
        <w:ind w:firstLine="480" w:firstLineChars="200"/>
        <w:rPr>
          <w:rFonts w:ascii="宋体" w:hAnsi="宋体" w:cs="宋体"/>
        </w:rPr>
      </w:pPr>
      <w:r>
        <w:rPr>
          <w:rFonts w:hint="eastAsia" w:ascii="宋体" w:hAnsi="宋体" w:cs="宋体"/>
        </w:rPr>
        <w:t>4、为增进双方的沟通了解，甲方审计、纪检监察部门会与乙方进行非定期的访谈，乙方需予以配合。</w:t>
      </w:r>
    </w:p>
    <w:p>
      <w:pPr>
        <w:pStyle w:val="10"/>
        <w:shd w:val="clear" w:color="auto" w:fill="FFFFFF"/>
        <w:spacing w:beforeAutospacing="0" w:afterAutospacing="0" w:line="560" w:lineRule="exact"/>
        <w:ind w:firstLine="480" w:firstLineChars="200"/>
        <w:rPr>
          <w:rFonts w:ascii="宋体" w:hAnsi="宋体" w:cs="宋体"/>
        </w:rPr>
      </w:pPr>
      <w:r>
        <w:rPr>
          <w:rFonts w:hint="eastAsia" w:ascii="宋体" w:hAnsi="宋体" w:cs="宋体"/>
        </w:rPr>
        <w:t>5、乙方对甲方员工有任何意见、建议等，可向甲方审计、纪检监察部门反映，甲方将按规定对反映人、反映情况及个人联系方式进行保密。</w:t>
      </w:r>
    </w:p>
    <w:p>
      <w:pPr>
        <w:spacing w:line="560" w:lineRule="exact"/>
        <w:ind w:firstLine="480" w:firstLineChars="200"/>
        <w:rPr>
          <w:rFonts w:ascii="宋体" w:hAnsi="宋体" w:cs="宋体"/>
          <w:sz w:val="24"/>
        </w:rPr>
      </w:pPr>
      <w:r>
        <w:rPr>
          <w:rFonts w:hint="eastAsia" w:ascii="宋体" w:hAnsi="宋体" w:cs="宋体"/>
          <w:sz w:val="24"/>
        </w:rPr>
        <w:t>6、对于支持审计、纪检监察工作和敢于揭露甲方有廉洁违规行为的乙方，甲方将优先考虑与其合作。</w:t>
      </w:r>
    </w:p>
    <w:p>
      <w:pPr>
        <w:pStyle w:val="10"/>
        <w:spacing w:beforeAutospacing="0" w:afterAutospacing="0" w:line="560" w:lineRule="exact"/>
        <w:ind w:firstLine="480" w:firstLineChars="200"/>
        <w:rPr>
          <w:rFonts w:ascii="宋体" w:hAnsi="宋体" w:cs="宋体"/>
        </w:rPr>
      </w:pPr>
      <w:r>
        <w:rPr>
          <w:rFonts w:hint="eastAsia" w:ascii="宋体" w:hAnsi="宋体" w:cs="宋体"/>
        </w:rPr>
        <w:t>7、甲方举报电话：0514-82883093；邮箱：</w:t>
      </w:r>
      <w:r>
        <w:fldChar w:fldCharType="begin"/>
      </w:r>
      <w:r>
        <w:instrText xml:space="preserve"> HYPERLINK "mailto:cjswjw@163.com" </w:instrText>
      </w:r>
      <w:r>
        <w:fldChar w:fldCharType="separate"/>
      </w:r>
      <w:r>
        <w:rPr>
          <w:rStyle w:val="14"/>
          <w:rFonts w:hint="eastAsia" w:ascii="宋体" w:hAnsi="宋体" w:cs="宋体"/>
          <w:color w:val="auto"/>
        </w:rPr>
        <w:t>cjswjw@163.com</w:t>
      </w:r>
      <w:r>
        <w:rPr>
          <w:rStyle w:val="14"/>
          <w:rFonts w:hint="eastAsia" w:ascii="宋体" w:hAnsi="宋体" w:cs="宋体"/>
          <w:color w:val="auto"/>
        </w:rPr>
        <w:fldChar w:fldCharType="end"/>
      </w:r>
      <w:r>
        <w:rPr>
          <w:rFonts w:hint="eastAsia" w:ascii="宋体" w:hAnsi="宋体" w:cs="宋体"/>
        </w:rPr>
        <w:t>。</w:t>
      </w:r>
    </w:p>
    <w:p>
      <w:pPr>
        <w:pStyle w:val="10"/>
        <w:spacing w:beforeAutospacing="0" w:afterAutospacing="0" w:line="560" w:lineRule="exact"/>
        <w:ind w:firstLine="480" w:firstLineChars="200"/>
        <w:rPr>
          <w:rFonts w:ascii="宋体" w:hAnsi="宋体" w:cs="宋体"/>
        </w:rPr>
      </w:pPr>
      <w:r>
        <w:rPr>
          <w:rFonts w:hint="eastAsia" w:ascii="宋体" w:hAnsi="宋体" w:cs="宋体"/>
        </w:rPr>
        <w:t xml:space="preserve">     乙方举报电话：；邮箱：。</w:t>
      </w:r>
    </w:p>
    <w:p>
      <w:pPr>
        <w:pStyle w:val="10"/>
        <w:spacing w:beforeAutospacing="0" w:afterAutospacing="0" w:line="560" w:lineRule="exact"/>
        <w:ind w:firstLine="480" w:firstLineChars="200"/>
        <w:rPr>
          <w:rFonts w:ascii="宋体" w:hAnsi="宋体" w:cs="宋体"/>
        </w:rPr>
      </w:pPr>
      <w:r>
        <w:rPr>
          <w:rFonts w:hint="eastAsia" w:ascii="宋体" w:hAnsi="宋体" w:cs="宋体"/>
        </w:rPr>
        <w:t>8、本协议书一式四份，甲（纪委办留存一份）乙双方各执两份。</w:t>
      </w:r>
    </w:p>
    <w:p>
      <w:pPr>
        <w:pStyle w:val="7"/>
        <w:spacing w:beforeLines="50" w:line="560" w:lineRule="exact"/>
        <w:rPr>
          <w:rFonts w:hAnsi="宋体" w:cs="宋体"/>
          <w:sz w:val="24"/>
          <w:szCs w:val="24"/>
        </w:rPr>
      </w:pPr>
      <w:r>
        <w:rPr>
          <w:rFonts w:hint="eastAsia" w:hAnsi="宋体" w:cs="宋体"/>
          <w:sz w:val="24"/>
          <w:szCs w:val="24"/>
        </w:rPr>
        <w:t xml:space="preserve">甲方单位（盖章）：              乙方单位（盖章）：      </w:t>
      </w:r>
    </w:p>
    <w:p>
      <w:pPr>
        <w:pStyle w:val="7"/>
        <w:spacing w:line="560" w:lineRule="exact"/>
        <w:rPr>
          <w:rFonts w:hAnsi="宋体" w:cs="宋体"/>
          <w:sz w:val="24"/>
          <w:szCs w:val="24"/>
        </w:rPr>
      </w:pPr>
      <w:r>
        <w:rPr>
          <w:rFonts w:hint="eastAsia" w:hAnsi="宋体" w:cs="宋体"/>
          <w:sz w:val="24"/>
          <w:szCs w:val="24"/>
        </w:rPr>
        <w:t>法定代表人（签字）：            法定代表人（签字）：</w:t>
      </w:r>
    </w:p>
    <w:p>
      <w:pPr>
        <w:pStyle w:val="7"/>
        <w:spacing w:line="560" w:lineRule="exact"/>
        <w:rPr>
          <w:rFonts w:hAnsi="宋体" w:cs="宋体"/>
          <w:sz w:val="24"/>
          <w:szCs w:val="24"/>
        </w:rPr>
      </w:pPr>
      <w:r>
        <w:rPr>
          <w:rFonts w:hint="eastAsia" w:hAnsi="宋体" w:cs="宋体"/>
          <w:sz w:val="24"/>
          <w:szCs w:val="24"/>
        </w:rPr>
        <w:t>委托代理人（签字）：            委托代理人（签字）：</w:t>
      </w:r>
    </w:p>
    <w:p>
      <w:pPr>
        <w:pStyle w:val="7"/>
        <w:spacing w:line="560" w:lineRule="exact"/>
        <w:rPr>
          <w:rFonts w:hAnsi="宋体" w:cs="宋体"/>
          <w:sz w:val="24"/>
          <w:szCs w:val="24"/>
        </w:rPr>
      </w:pPr>
      <w:r>
        <w:rPr>
          <w:rFonts w:hint="eastAsia" w:hAnsi="宋体" w:cs="宋体"/>
          <w:sz w:val="24"/>
          <w:szCs w:val="24"/>
        </w:rPr>
        <w:t>地  址：                        地  址：</w:t>
      </w:r>
    </w:p>
    <w:p>
      <w:pPr>
        <w:pStyle w:val="7"/>
        <w:spacing w:line="560" w:lineRule="exact"/>
        <w:rPr>
          <w:rFonts w:hAnsi="宋体" w:cs="宋体"/>
          <w:sz w:val="24"/>
          <w:szCs w:val="24"/>
        </w:rPr>
      </w:pPr>
      <w:r>
        <w:rPr>
          <w:rFonts w:hint="eastAsia" w:hAnsi="宋体" w:cs="宋体"/>
          <w:sz w:val="24"/>
          <w:szCs w:val="24"/>
        </w:rPr>
        <w:t xml:space="preserve">＊联系方式：                    ＊ 联系方式：             </w:t>
      </w:r>
    </w:p>
    <w:p>
      <w:pPr>
        <w:pStyle w:val="7"/>
        <w:spacing w:line="560" w:lineRule="exact"/>
        <w:ind w:firstLine="480" w:firstLineChars="200"/>
        <w:rPr>
          <w:rFonts w:hAnsi="宋体" w:cs="宋体"/>
          <w:sz w:val="24"/>
          <w:szCs w:val="24"/>
        </w:rPr>
      </w:pPr>
      <w:r>
        <w:rPr>
          <w:rFonts w:hint="eastAsia" w:hAnsi="宋体" w:cs="宋体"/>
          <w:sz w:val="24"/>
          <w:szCs w:val="24"/>
        </w:rPr>
        <w:t xml:space="preserve">年  月  日                     年  月  日 </w:t>
      </w:r>
    </w:p>
    <w:p>
      <w:pPr>
        <w:pStyle w:val="7"/>
        <w:spacing w:line="560" w:lineRule="exact"/>
        <w:ind w:firstLine="480" w:firstLineChars="200"/>
        <w:rPr>
          <w:rFonts w:hAnsi="宋体" w:cs="宋体"/>
          <w:sz w:val="24"/>
          <w:szCs w:val="24"/>
        </w:rPr>
      </w:pPr>
      <w:r>
        <w:rPr>
          <w:rFonts w:hint="eastAsia" w:hAnsi="宋体" w:cs="宋体"/>
          <w:sz w:val="24"/>
          <w:szCs w:val="24"/>
        </w:rPr>
        <w:t>“＊”为必填项</w:t>
      </w:r>
    </w:p>
    <w:p>
      <w:pPr>
        <w:pStyle w:val="4"/>
        <w:rPr>
          <w:rFonts w:ascii="宋体" w:hAnsi="宋体" w:cs="宋体"/>
          <w:sz w:val="24"/>
          <w:szCs w:val="24"/>
        </w:rPr>
      </w:pPr>
    </w:p>
    <w:p>
      <w:pPr>
        <w:autoSpaceDE w:val="0"/>
        <w:autoSpaceDN w:val="0"/>
        <w:adjustRightInd w:val="0"/>
        <w:snapToGrid w:val="0"/>
        <w:spacing w:line="360" w:lineRule="auto"/>
        <w:rPr>
          <w:rFonts w:ascii="宋体" w:hAnsi="宋体" w:cs="宋体"/>
          <w:sz w:val="24"/>
        </w:rPr>
      </w:pPr>
    </w:p>
    <w:p>
      <w:pPr>
        <w:rPr>
          <w:rFonts w:ascii="宋体" w:hAnsi="宋体" w:cs="宋体"/>
          <w:sz w:val="24"/>
        </w:rPr>
      </w:pPr>
    </w:p>
    <w:p>
      <w:pPr>
        <w:rPr>
          <w:rFonts w:ascii="宋体" w:hAnsi="宋体" w:cs="宋体"/>
          <w:sz w:val="24"/>
        </w:rPr>
      </w:pPr>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IOGPzbFAQAAmwMAAA4AAAAAAAAAAQAgAAAAHgEAAGRycy9lMm9Eb2MueG1s&#10;UEsFBgAAAAAGAAYAWQEAAFUFA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1"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s5ksYBAACbAwAADgAAAGRycy9lMm9Eb2MueG1srVPNjtMwEL4j8Q6W&#10;7zRpk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sk&#10;T++xoqoHT3VxuHMDLc0cRwom1kMbTPoSH0Z5Evd8FReGyGS6tF6t1yWlJOVmh/CLx+s+YHwLzrBk&#10;1DzQ62VRxek9xrF0LkndrLtXWucX1PavAGGOEcgrMN1OTMaJkxWH/TDR27vmTOx6WoOaW9p6zvQ7&#10;SyqnjZmNMBv7yUgd0d8eI42Rp0uoIxSxSg69WeY37Vdaij/9XPX4T2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OzmSxgEAAJsDAAAOAAAAAAAAAAEAIAAAAB4BAABkcnMvZTJvRG9jLnht&#10;bFBLBQYAAAAABgAGAFkBAABWBQAAAAA=&#10;">
          <v:path/>
          <v:fill on="f" focussize="0,0"/>
          <v:stroke on="f" joinstyle="miter"/>
          <v:imagedata o:title=""/>
          <o:lock v:ext="edit"/>
          <v:textbox inset="0mm,0mm,0mm,0mm" style="mso-fit-shape-to-text:t;">
            <w:txbxContent>
              <w:p>
                <w:pPr>
                  <w:pStyle w:val="8"/>
                </w:pPr>
                <w:r>
                  <w:rPr>
                    <w:rFonts w:hint="eastAsia"/>
                  </w:rPr>
                  <w:fldChar w:fldCharType="begin"/>
                </w:r>
                <w:r>
                  <w:instrText xml:space="preserve"> PAGE  \* MERGEFORMAT </w:instrText>
                </w:r>
                <w:r>
                  <w:rPr>
                    <w:rFonts w:hint="eastAsia"/>
                  </w:rPr>
                  <w:fldChar w:fldCharType="separate"/>
                </w:r>
                <w:r>
                  <w:rPr>
                    <w:rFonts w:hint="eastAsia"/>
                  </w:rP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iiAscBAACbAwAADgAAAGRycy9lMm9Eb2MueG1srVPNjtMwEL6vxDtY&#10;vtNki4S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kvOnLD04OefP86/Hs8P39mb&#10;JE/vsaKqO091cXgPAy3NHEcKJtZDG2z6Eh9GeRL3dBFXDZHJdGm1XK1KSknKzQ7hF0/XfcD4QYFl&#10;yah5oNfLoorjJ4xj6VySujm41cbkFzTurwBhjhGVV2C6nZiMEycrDrthoreD5kTselqDmjvaes7M&#10;R0cqp42ZjTAbu8lIHdG/O0QaI0+XUEcoYpUcerPMb9qvtBR/+rnq6Z/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YiiAscBAACbAwAADgAAAAAAAAABACAAAAAeAQAAZHJzL2Uyb0RvYy54&#10;bWxQSwUGAAAAAAYABgBZAQAAVwU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14</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4"/>
    <w:lvlOverride w:ilvl="0">
      <w:startOverride w:val="1"/>
    </w:lvlOverride>
  </w:num>
  <w:num w:numId="3">
    <w:abstractNumId w:val="3"/>
    <w:lvlOverride w:ilvl="0">
      <w:startOverride w:val="1"/>
    </w:lvlOverride>
  </w:num>
  <w:num w:numId="4">
    <w:abstractNumId w:val="2"/>
    <w:lvlOverride w:ilvl="0">
      <w:startOverride w:val="1"/>
    </w:lvlOverride>
  </w:num>
  <w:num w:numId="5">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VhMWFjNDE3NTJmZTE3NjE3Y2FmODBhYTk5ZTVjZjgifQ=="/>
  </w:docVars>
  <w:rsids>
    <w:rsidRoot w:val="26FB3717"/>
    <w:rsid w:val="00126FDF"/>
    <w:rsid w:val="007A7228"/>
    <w:rsid w:val="00E12389"/>
    <w:rsid w:val="0A486DE6"/>
    <w:rsid w:val="0E835B7C"/>
    <w:rsid w:val="13FD66B7"/>
    <w:rsid w:val="26FB3717"/>
    <w:rsid w:val="2E502AE6"/>
    <w:rsid w:val="3A3930D0"/>
    <w:rsid w:val="3BA50E55"/>
    <w:rsid w:val="445F383D"/>
    <w:rsid w:val="48B92946"/>
    <w:rsid w:val="4C7D4685"/>
    <w:rsid w:val="6CD26135"/>
    <w:rsid w:val="728275DC"/>
    <w:rsid w:val="75281912"/>
    <w:rsid w:val="7C1D048F"/>
    <w:rsid w:val="7CD530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4">
    <w:name w:val="heading 3"/>
    <w:basedOn w:val="1"/>
    <w:next w:val="1"/>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pPr>
    <w:rPr>
      <w:sz w:val="24"/>
    </w:rPr>
  </w:style>
  <w:style w:type="paragraph" w:styleId="11">
    <w:name w:val="Title"/>
    <w:basedOn w:val="1"/>
    <w:qFormat/>
    <w:uiPriority w:val="0"/>
    <w:pPr>
      <w:spacing w:before="120" w:after="120"/>
      <w:jc w:val="center"/>
    </w:pPr>
    <w:rPr>
      <w:rFonts w:eastAsia="黑体"/>
      <w:b/>
      <w:sz w:val="32"/>
    </w:rPr>
  </w:style>
  <w:style w:type="character" w:styleId="14">
    <w:name w:val="Hyperlink"/>
    <w:basedOn w:val="13"/>
    <w:unhideWhenUsed/>
    <w:qFormat/>
    <w:uiPriority w:val="99"/>
    <w:rPr>
      <w:color w:val="0563C1" w:themeColor="hyperlink"/>
      <w:u w:val="single"/>
    </w:rPr>
  </w:style>
  <w:style w:type="paragraph" w:styleId="15">
    <w:name w:val="List Paragraph"/>
    <w:basedOn w:val="1"/>
    <w:qFormat/>
    <w:uiPriority w:val="99"/>
    <w:pPr>
      <w:ind w:firstLine="420" w:firstLineChars="200"/>
    </w:pPr>
  </w:style>
  <w:style w:type="paragraph" w:customStyle="1" w:styleId="16">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17222</Words>
  <Characters>17778</Characters>
  <Lines>144</Lines>
  <Paragraphs>40</Paragraphs>
  <TotalTime>29</TotalTime>
  <ScaleCrop>false</ScaleCrop>
  <LinksUpToDate>false</LinksUpToDate>
  <CharactersWithSpaces>19133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2023-08-30T02:50:00Z</dcterms:created>
  <dc:creator>一念执着</dc:creator>
  <cp:lastModifiedBy>一念执着</cp:lastModifiedBy>
  <cp:lastPrinted>2023-09-06T02:43:00Z</cp:lastPrinted>
  <dcterms:modified xsi:type="dcterms:W3CDTF">2023-10-10T07:16:34Z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24D1B34DE6EF413896EFEFC294484914_13</vt:lpwstr>
  </property>
</Properties>
</file>