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cs="方正小标宋简体" w:asciiTheme="minorEastAsia" w:hAnsiTheme="minorEastAsia" w:eastAsiaTheme="minorEastAsia"/>
          <w:b/>
          <w:bCs/>
          <w:spacing w:val="28"/>
          <w:sz w:val="32"/>
          <w:szCs w:val="32"/>
        </w:rPr>
      </w:pPr>
      <w:r>
        <w:rPr>
          <w:rFonts w:hint="eastAsia" w:cs="方正小标宋简体" w:asciiTheme="minorEastAsia" w:hAnsiTheme="minorEastAsia" w:eastAsiaTheme="minorEastAsia"/>
          <w:b/>
          <w:bCs/>
          <w:spacing w:val="28"/>
          <w:sz w:val="32"/>
          <w:szCs w:val="32"/>
        </w:rPr>
        <w:t>【2023】-WG-1534</w:t>
      </w:r>
    </w:p>
    <w:p>
      <w:pPr>
        <w:adjustRightInd w:val="0"/>
        <w:snapToGrid w:val="0"/>
        <w:jc w:val="center"/>
        <w:rPr>
          <w:rFonts w:ascii="方正小标宋简体" w:hAnsi="方正小标宋简体" w:eastAsia="方正小标宋简体" w:cs="方正小标宋简体"/>
          <w:bCs/>
          <w:spacing w:val="28"/>
          <w:sz w:val="44"/>
          <w:szCs w:val="44"/>
        </w:rPr>
      </w:pP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打印机耗材年度入围采购项目</w:t>
      </w:r>
    </w:p>
    <w:p>
      <w:pPr>
        <w:adjustRightInd w:val="0"/>
        <w:snapToGrid w:val="0"/>
        <w:spacing w:line="360" w:lineRule="auto"/>
        <w:jc w:val="center"/>
        <w:rPr>
          <w:rFonts w:ascii="宋体" w:hAnsi="宋体" w:cs="黑体"/>
          <w:b/>
          <w:spacing w:val="28"/>
          <w:sz w:val="32"/>
          <w:szCs w:val="32"/>
        </w:rPr>
      </w:pPr>
    </w:p>
    <w:p>
      <w:pPr>
        <w:adjustRightInd w:val="0"/>
        <w:snapToGrid w:val="0"/>
        <w:spacing w:line="360" w:lineRule="auto"/>
        <w:jc w:val="center"/>
        <w:rPr>
          <w:rFonts w:ascii="宋体" w:hAnsi="宋体" w:cs="黑体"/>
          <w:b/>
          <w:color w:val="FF0000"/>
          <w:spacing w:val="28"/>
          <w:sz w:val="32"/>
          <w:szCs w:val="32"/>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pPr>
        <w:adjustRightInd w:val="0"/>
        <w:snapToGrid w:val="0"/>
        <w:spacing w:line="360" w:lineRule="auto"/>
        <w:ind w:firstLine="3384" w:firstLineChars="1204"/>
        <w:rPr>
          <w:rFonts w:ascii="黑体" w:hAnsi="宋体" w:eastAsia="黑体"/>
          <w:b/>
          <w:bCs/>
          <w:snapToGrid w:val="0"/>
          <w:sz w:val="28"/>
          <w:szCs w:val="28"/>
        </w:rPr>
      </w:pPr>
    </w:p>
    <w:p>
      <w:pPr>
        <w:pStyle w:val="3"/>
      </w:pPr>
    </w:p>
    <w:p>
      <w:pPr>
        <w:adjustRightInd w:val="0"/>
        <w:snapToGrid w:val="0"/>
        <w:spacing w:line="360" w:lineRule="auto"/>
        <w:rPr>
          <w:rFonts w:ascii="仿宋_GB2312" w:hAnsi="宋体" w:eastAsia="仿宋_GB2312"/>
          <w:b/>
          <w:snapToGrid w:val="0"/>
          <w:sz w:val="72"/>
        </w:rPr>
      </w:pPr>
    </w:p>
    <w:p>
      <w:pPr>
        <w:pStyle w:val="3"/>
      </w:pPr>
    </w:p>
    <w:p>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 xml:space="preserve">发    放    日   期：  </w:t>
      </w:r>
      <w:r>
        <w:rPr>
          <w:rFonts w:hint="eastAsia" w:ascii="黑体" w:hAnsi="黑体" w:eastAsia="黑体" w:cs="黑体"/>
          <w:snapToGrid w:val="0"/>
          <w:sz w:val="30"/>
          <w:u w:val="single"/>
        </w:rPr>
        <w:t xml:space="preserve"> 2023 </w:t>
      </w:r>
      <w:r>
        <w:rPr>
          <w:rFonts w:hint="eastAsia" w:ascii="黑体" w:hAnsi="黑体" w:eastAsia="黑体" w:cs="黑体"/>
          <w:snapToGrid w:val="0"/>
          <w:sz w:val="30"/>
        </w:rPr>
        <w:t>年</w:t>
      </w:r>
      <w:r>
        <w:rPr>
          <w:rFonts w:hint="eastAsia" w:ascii="黑体" w:hAnsi="黑体" w:eastAsia="黑体" w:cs="黑体"/>
          <w:snapToGrid w:val="0"/>
          <w:sz w:val="30"/>
          <w:u w:val="single"/>
        </w:rPr>
        <w:t>8</w:t>
      </w:r>
      <w:r>
        <w:rPr>
          <w:rFonts w:hint="eastAsia" w:ascii="黑体" w:hAnsi="黑体" w:eastAsia="黑体" w:cs="黑体"/>
          <w:snapToGrid w:val="0"/>
          <w:sz w:val="30"/>
        </w:rPr>
        <w:t>月18日</w:t>
      </w:r>
    </w:p>
    <w:p>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9"/>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江苏长江水务股份有限公司打印机耗材年度入围采购项目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打印机耗材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25555元（单价总和），各单品价格不得高于各单品最高限价，投标价高于最高限价的为无效报价，详见附表清单。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交货期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交货期为中标签订的合同生效后5天之内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ascii="宋体" w:hAnsi="宋体"/>
                <w:szCs w:val="21"/>
              </w:rPr>
              <w:t>20</w:t>
            </w:r>
            <w:r>
              <w:rPr>
                <w:rFonts w:hint="eastAsia" w:ascii="宋体" w:hAnsi="宋体"/>
                <w:szCs w:val="21"/>
              </w:rPr>
              <w:t>23年8月24日上午9</w:t>
            </w:r>
            <w:r>
              <w:rPr>
                <w:rFonts w:ascii="宋体" w:hAnsi="宋体"/>
                <w:szCs w:val="21"/>
              </w:rPr>
              <w:t>:</w:t>
            </w:r>
            <w:r>
              <w:rPr>
                <w:rFonts w:hint="eastAsia" w:ascii="宋体" w:hAnsi="宋体"/>
                <w:szCs w:val="21"/>
              </w:rPr>
              <w:t>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r>
              <w:rPr>
                <w:rFonts w:hint="eastAsia" w:ascii="宋体" w:hAnsi="宋体"/>
                <w:szCs w:val="21"/>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rPr>
            </w:pPr>
            <w:r>
              <w:rPr>
                <w:rFonts w:ascii="宋体" w:hAnsi="宋体"/>
                <w:szCs w:val="21"/>
              </w:rPr>
              <w:t>1</w:t>
            </w:r>
            <w:r>
              <w:rPr>
                <w:rFonts w:hint="eastAsia" w:ascii="宋体" w:hAnsi="宋体"/>
                <w:szCs w:val="21"/>
              </w:rPr>
              <w:t>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ascii="宋体" w:hAnsi="宋体"/>
                <w:szCs w:val="21"/>
              </w:rPr>
              <w:t>20</w:t>
            </w:r>
            <w:r>
              <w:rPr>
                <w:rFonts w:hint="eastAsia" w:ascii="宋体" w:hAnsi="宋体"/>
                <w:szCs w:val="21"/>
              </w:rPr>
              <w:t>23年8月24日上午9</w:t>
            </w:r>
            <w:r>
              <w:rPr>
                <w:rFonts w:ascii="宋体" w:hAnsi="宋体"/>
                <w:szCs w:val="21"/>
              </w:rPr>
              <w:t>:</w:t>
            </w:r>
            <w:r>
              <w:rPr>
                <w:rFonts w:hint="eastAsia" w:ascii="宋体" w:hAnsi="宋体"/>
                <w:szCs w:val="21"/>
              </w:rPr>
              <w:t>0</w:t>
            </w:r>
            <w:r>
              <w:rPr>
                <w:rFonts w:ascii="宋体" w:hAnsi="宋体"/>
                <w:szCs w:val="21"/>
              </w:rPr>
              <w:t>0</w:t>
            </w:r>
            <w:r>
              <w:rPr>
                <w:rFonts w:hint="eastAsia" w:ascii="宋体" w:hAnsi="宋体" w:cs="宋体"/>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hint="eastAsia" w:ascii="宋体" w:hAnsi="宋体"/>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联系人：朱华卿</w:t>
            </w:r>
          </w:p>
        </w:tc>
      </w:tr>
    </w:tbl>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项目说明：本次项目为江苏长江水务股份有限公司打印机耗材年度入围采购项目。项目资金来源为自筹。本项目已具备招标条件，招标方式为公开招标。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本项目由经评审推荐的中标候选人的第一名为入围供应商。在自合同签订之日起至2年内的任何时间招标人根据需要向入围供应商发送采购订单，入围供应商根据订单要求响应采购品目、数量要求供货。</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1.2 </w:t>
      </w:r>
      <w:r>
        <w:rPr>
          <w:rFonts w:ascii="宋体" w:hAnsi="宋体"/>
          <w:szCs w:val="21"/>
        </w:rPr>
        <w:t>招标内容：</w:t>
      </w:r>
      <w:r>
        <w:rPr>
          <w:rFonts w:hint="eastAsia" w:ascii="宋体" w:hAnsi="宋体"/>
          <w:szCs w:val="21"/>
        </w:rPr>
        <w:t>江苏长江水务股份有限公司打印机耗材年度入围采购项目</w:t>
      </w:r>
      <w:r>
        <w:rPr>
          <w:rFonts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1.3 </w:t>
      </w:r>
      <w:r>
        <w:rPr>
          <w:rFonts w:ascii="宋体" w:hAnsi="宋体"/>
          <w:szCs w:val="21"/>
        </w:rPr>
        <w:t>标包划分：1个标包。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1.4 </w:t>
      </w:r>
      <w:r>
        <w:rPr>
          <w:rFonts w:ascii="宋体" w:hAnsi="宋体"/>
          <w:szCs w:val="21"/>
        </w:rPr>
        <w:t>最高投标限价：</w:t>
      </w:r>
      <w:r>
        <w:rPr>
          <w:rFonts w:hint="eastAsia" w:ascii="宋体" w:hAnsi="宋体"/>
          <w:szCs w:val="21"/>
        </w:rPr>
        <w:t>25555</w:t>
      </w:r>
      <w:r>
        <w:rPr>
          <w:rFonts w:ascii="宋体" w:hAnsi="宋体"/>
          <w:szCs w:val="21"/>
        </w:rPr>
        <w:t>元（单价总和），各单品价格不得高于各单品最高限价，投标价高于最高限价的为无效报价，详见附表清单。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1.5 </w:t>
      </w:r>
      <w:r>
        <w:rPr>
          <w:rFonts w:ascii="宋体" w:hAnsi="宋体"/>
          <w:szCs w:val="21"/>
        </w:rPr>
        <w:t>交货时间：合同签订生效后，供方自收到需方电话通知或传真后</w:t>
      </w:r>
      <w:r>
        <w:rPr>
          <w:rFonts w:hint="eastAsia" w:ascii="宋体" w:hAnsi="宋体"/>
          <w:szCs w:val="21"/>
        </w:rPr>
        <w:t>15</w:t>
      </w:r>
      <w:r>
        <w:rPr>
          <w:rFonts w:ascii="宋体" w:hAnsi="宋体"/>
          <w:szCs w:val="21"/>
        </w:rPr>
        <w:t>天内将产品运抵需方指定的使用现场，交付使用。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w:t>
      </w:r>
      <w:r>
        <w:rPr>
          <w:rFonts w:ascii="宋体" w:hAnsi="宋体"/>
          <w:szCs w:val="21"/>
        </w:rPr>
        <w:t>服务期限：</w:t>
      </w:r>
      <w:r>
        <w:rPr>
          <w:rFonts w:hint="eastAsia" w:ascii="宋体" w:hAnsi="宋体"/>
          <w:color w:val="FF0000"/>
          <w:szCs w:val="21"/>
        </w:rPr>
        <w:t>二</w:t>
      </w:r>
      <w:r>
        <w:rPr>
          <w:rFonts w:ascii="宋体" w:hAnsi="宋体"/>
          <w:color w:val="FF0000"/>
          <w:szCs w:val="21"/>
        </w:rPr>
        <w:t>年</w:t>
      </w:r>
      <w:r>
        <w:rPr>
          <w:rFonts w:ascii="宋体" w:hAnsi="宋体"/>
          <w:szCs w:val="21"/>
        </w:rPr>
        <w:t>，并签订相应服务框架协议。</w:t>
      </w: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spacing w:line="360" w:lineRule="auto"/>
        <w:ind w:firstLine="525" w:firstLineChars="250"/>
        <w:rPr>
          <w:rFonts w:ascii="宋体" w:hAnsi="宋体"/>
          <w:szCs w:val="21"/>
        </w:rPr>
      </w:pPr>
      <w:r>
        <w:rPr>
          <w:rFonts w:hint="eastAsia" w:ascii="宋体" w:hAnsi="宋体"/>
          <w:szCs w:val="21"/>
        </w:rPr>
        <w:t>4.2 若投标人为代理商，必须拥有制造商出具的产品销售授权；代理人须具有针对本次投标的投标人法人授权委托书原件。</w:t>
      </w:r>
    </w:p>
    <w:p>
      <w:pPr>
        <w:pStyle w:val="3"/>
        <w:ind w:firstLine="630" w:firstLineChars="300"/>
        <w:rPr>
          <w:rFonts w:ascii="宋体" w:hAnsi="宋体" w:eastAsia="宋体"/>
          <w:sz w:val="21"/>
          <w:szCs w:val="21"/>
        </w:rPr>
      </w:pPr>
      <w:r>
        <w:rPr>
          <w:rFonts w:hint="eastAsia" w:ascii="宋体" w:hAnsi="宋体" w:eastAsia="宋体"/>
          <w:sz w:val="21"/>
          <w:szCs w:val="21"/>
        </w:rPr>
        <w:t>4.3投标人可以是代理商或制造商。</w:t>
      </w:r>
    </w:p>
    <w:p>
      <w:pPr>
        <w:autoSpaceDE w:val="0"/>
        <w:autoSpaceDN w:val="0"/>
        <w:adjustRightInd w:val="0"/>
        <w:snapToGrid w:val="0"/>
        <w:spacing w:line="360" w:lineRule="auto"/>
        <w:ind w:firstLine="422" w:firstLineChars="200"/>
        <w:rPr>
          <w:rFonts w:ascii="宋体" w:hAnsi="宋体"/>
          <w:b/>
          <w:szCs w:val="21"/>
        </w:rPr>
      </w:pPr>
    </w:p>
    <w:p>
      <w:pPr>
        <w:numPr>
          <w:ilvl w:val="0"/>
          <w:numId w:val="2"/>
        </w:numPr>
        <w:autoSpaceDE w:val="0"/>
        <w:autoSpaceDN w:val="0"/>
        <w:adjustRightInd w:val="0"/>
        <w:snapToGrid w:val="0"/>
        <w:spacing w:line="360" w:lineRule="auto"/>
        <w:ind w:firstLine="422" w:firstLineChars="200"/>
        <w:rPr>
          <w:rFonts w:ascii="宋体" w:hAnsi="宋体"/>
          <w:b/>
          <w:szCs w:val="21"/>
        </w:rPr>
      </w:pPr>
      <w:r>
        <w:rPr>
          <w:rFonts w:hint="eastAsia" w:ascii="宋体" w:hAnsi="宋体"/>
          <w:b/>
          <w:szCs w:val="21"/>
        </w:rPr>
        <w:t>货物规格要求：</w:t>
      </w:r>
    </w:p>
    <w:tbl>
      <w:tblPr>
        <w:tblStyle w:val="9"/>
        <w:tblW w:w="8664" w:type="dxa"/>
        <w:tblInd w:w="91" w:type="dxa"/>
        <w:tblLayout w:type="autofit"/>
        <w:tblCellMar>
          <w:top w:w="0" w:type="dxa"/>
          <w:left w:w="108" w:type="dxa"/>
          <w:bottom w:w="0" w:type="dxa"/>
          <w:right w:w="108" w:type="dxa"/>
        </w:tblCellMar>
      </w:tblPr>
      <w:tblGrid>
        <w:gridCol w:w="1426"/>
        <w:gridCol w:w="1426"/>
        <w:gridCol w:w="1418"/>
        <w:gridCol w:w="850"/>
        <w:gridCol w:w="993"/>
        <w:gridCol w:w="2551"/>
      </w:tblGrid>
      <w:tr>
        <w:tblPrEx>
          <w:tblCellMar>
            <w:top w:w="0" w:type="dxa"/>
            <w:left w:w="108" w:type="dxa"/>
            <w:bottom w:w="0" w:type="dxa"/>
            <w:right w:w="108" w:type="dxa"/>
          </w:tblCellMar>
        </w:tblPrEx>
        <w:trPr>
          <w:trHeight w:val="270" w:hRule="atLeast"/>
        </w:trPr>
        <w:tc>
          <w:tcPr>
            <w:tcW w:w="142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widowControl/>
              <w:jc w:val="center"/>
              <w:rPr>
                <w:rFonts w:ascii="宋体" w:hAnsi="宋体" w:cs="宋体"/>
                <w:color w:val="000000"/>
                <w:kern w:val="0"/>
              </w:rPr>
            </w:pPr>
            <w:r>
              <w:rPr>
                <w:rFonts w:hint="eastAsia" w:ascii="宋体" w:hAnsi="宋体" w:cs="宋体"/>
                <w:color w:val="000000"/>
                <w:kern w:val="0"/>
              </w:rPr>
              <w:t>品名</w:t>
            </w:r>
          </w:p>
        </w:tc>
        <w:tc>
          <w:tcPr>
            <w:tcW w:w="1426"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rPr>
                <w:rFonts w:ascii="宋体" w:hAnsi="宋体" w:cs="宋体"/>
                <w:color w:val="000000"/>
                <w:kern w:val="0"/>
              </w:rPr>
            </w:pPr>
            <w:r>
              <w:rPr>
                <w:rFonts w:hint="eastAsia" w:ascii="宋体" w:hAnsi="宋体" w:cs="宋体"/>
                <w:color w:val="000000"/>
                <w:kern w:val="0"/>
              </w:rPr>
              <w:t>品牌</w:t>
            </w:r>
          </w:p>
        </w:tc>
        <w:tc>
          <w:tcPr>
            <w:tcW w:w="1418"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rPr>
                <w:rFonts w:ascii="宋体" w:hAnsi="宋体" w:cs="宋体"/>
                <w:color w:val="000000"/>
                <w:kern w:val="0"/>
              </w:rPr>
            </w:pPr>
            <w:r>
              <w:rPr>
                <w:rFonts w:hint="eastAsia" w:ascii="宋体" w:hAnsi="宋体" w:cs="宋体"/>
                <w:color w:val="000000"/>
                <w:kern w:val="0"/>
              </w:rPr>
              <w:t>型号</w:t>
            </w:r>
          </w:p>
        </w:tc>
        <w:tc>
          <w:tcPr>
            <w:tcW w:w="850" w:type="dxa"/>
            <w:tcBorders>
              <w:top w:val="single" w:color="000000" w:sz="8" w:space="0"/>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单位</w:t>
            </w:r>
          </w:p>
        </w:tc>
        <w:tc>
          <w:tcPr>
            <w:tcW w:w="993" w:type="dxa"/>
            <w:tcBorders>
              <w:top w:val="single" w:color="000000" w:sz="8" w:space="0"/>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限价（元）</w:t>
            </w:r>
          </w:p>
        </w:tc>
        <w:tc>
          <w:tcPr>
            <w:tcW w:w="2551" w:type="dxa"/>
            <w:tcBorders>
              <w:top w:val="single" w:color="000000" w:sz="8" w:space="0"/>
              <w:left w:val="nil"/>
              <w:bottom w:val="single" w:color="000000" w:sz="8" w:space="0"/>
              <w:right w:val="single" w:color="000000" w:sz="8" w:space="0"/>
            </w:tcBorders>
            <w:shd w:val="clear" w:color="auto" w:fill="auto"/>
            <w:noWrap/>
            <w:vAlign w:val="center"/>
          </w:tcPr>
          <w:p>
            <w:pPr>
              <w:widowControl/>
              <w:jc w:val="center"/>
              <w:rPr>
                <w:rFonts w:ascii="宋体" w:hAnsi="宋体" w:cs="宋体"/>
                <w:color w:val="000000"/>
                <w:kern w:val="0"/>
              </w:rPr>
            </w:pPr>
            <w:r>
              <w:rPr>
                <w:rFonts w:hint="eastAsia" w:ascii="宋体" w:hAnsi="宋体" w:cs="宋体"/>
                <w:color w:val="000000"/>
                <w:kern w:val="0"/>
              </w:rPr>
              <w:t>备注</w:t>
            </w:r>
          </w:p>
        </w:tc>
      </w:tr>
      <w:tr>
        <w:tblPrEx>
          <w:tblCellMar>
            <w:top w:w="0" w:type="dxa"/>
            <w:left w:w="108" w:type="dxa"/>
            <w:bottom w:w="0" w:type="dxa"/>
            <w:right w:w="108" w:type="dxa"/>
          </w:tblCellMar>
        </w:tblPrEx>
        <w:trPr>
          <w:trHeight w:val="270" w:hRule="atLeast"/>
        </w:trPr>
        <w:tc>
          <w:tcPr>
            <w:tcW w:w="1426" w:type="dxa"/>
            <w:tcBorders>
              <w:top w:val="nil"/>
              <w:left w:val="single" w:color="000000" w:sz="8" w:space="0"/>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2612A</w:t>
            </w:r>
          </w:p>
        </w:tc>
        <w:tc>
          <w:tcPr>
            <w:tcW w:w="850"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1020打印机</w:t>
            </w:r>
          </w:p>
        </w:tc>
      </w:tr>
      <w:tr>
        <w:tblPrEx>
          <w:tblCellMar>
            <w:top w:w="0" w:type="dxa"/>
            <w:left w:w="108" w:type="dxa"/>
            <w:bottom w:w="0" w:type="dxa"/>
            <w:right w:w="108" w:type="dxa"/>
          </w:tblCellMar>
        </w:tblPrEx>
        <w:trPr>
          <w:trHeight w:val="285" w:hRule="atLeast"/>
        </w:trPr>
        <w:tc>
          <w:tcPr>
            <w:tcW w:w="1426" w:type="dxa"/>
            <w:tcBorders>
              <w:top w:val="nil"/>
              <w:left w:val="single" w:color="000000" w:sz="8" w:space="0"/>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388A</w:t>
            </w:r>
          </w:p>
        </w:tc>
        <w:tc>
          <w:tcPr>
            <w:tcW w:w="850"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noWrap/>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noWrap/>
          </w:tcPr>
          <w:p>
            <w:pPr>
              <w:widowControl/>
              <w:jc w:val="center"/>
              <w:rPr>
                <w:rFonts w:ascii="宋体" w:hAnsi="宋体" w:cs="宋体"/>
                <w:color w:val="000000"/>
                <w:kern w:val="0"/>
              </w:rPr>
            </w:pPr>
            <w:r>
              <w:rPr>
                <w:rFonts w:hint="eastAsia" w:ascii="宋体" w:hAnsi="宋体" w:cs="宋体"/>
                <w:color w:val="000000"/>
                <w:kern w:val="0"/>
              </w:rPr>
              <w:t>1008打印机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7516A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5200打印机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29X</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5100打印机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36A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1522一体机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255A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3015D打印机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三星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2876</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408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三星2876打印机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19</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274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HP132NW打印机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4521</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401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三星4521打印机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500K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295</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HP281彩色激光打印机</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501M</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HP281彩色激光打印机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502Y</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HP281彩色激光打印机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503C</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HP281彩色激光打印机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416K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HP476彩色激光打印机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416M</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HP476彩色激光打印机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416Y</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HP476彩色激光打印机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416C</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HP476彩色激光打印机</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109A成像鼓</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 NS1020打印机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CF232成像鼓</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HP203W打印机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联想</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1641</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386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联想LJ1680打印机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联想</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2451</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476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联想LJ2405打印机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联想</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2451</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260</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联想LJ2405打印机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1370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惠普M233DW打印机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1003</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惠普103A打印机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192</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613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惠普701打印机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110A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惠普136打印机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277A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296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惠普M329打印机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158A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169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惠普Tank 1020打印机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粉盒</w:t>
            </w:r>
          </w:p>
        </w:tc>
        <w:tc>
          <w:tcPr>
            <w:tcW w:w="1426" w:type="dxa"/>
            <w:tcBorders>
              <w:top w:val="nil"/>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w:t>
            </w:r>
          </w:p>
        </w:tc>
        <w:tc>
          <w:tcPr>
            <w:tcW w:w="1418" w:type="dxa"/>
            <w:tcBorders>
              <w:top w:val="nil"/>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2080A</w:t>
            </w:r>
          </w:p>
        </w:tc>
        <w:tc>
          <w:tcPr>
            <w:tcW w:w="850" w:type="dxa"/>
            <w:tcBorders>
              <w:top w:val="nil"/>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只</w:t>
            </w:r>
          </w:p>
        </w:tc>
        <w:tc>
          <w:tcPr>
            <w:tcW w:w="993" w:type="dxa"/>
            <w:tcBorders>
              <w:top w:val="nil"/>
              <w:left w:val="nil"/>
              <w:bottom w:val="single" w:color="auto" w:sz="4"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296</w:t>
            </w:r>
          </w:p>
        </w:tc>
        <w:tc>
          <w:tcPr>
            <w:tcW w:w="2551" w:type="dxa"/>
            <w:tcBorders>
              <w:top w:val="nil"/>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惠普179FNW彩色打印机</w:t>
            </w:r>
          </w:p>
        </w:tc>
      </w:tr>
      <w:tr>
        <w:tblPrEx>
          <w:tblCellMar>
            <w:top w:w="0" w:type="dxa"/>
            <w:left w:w="108" w:type="dxa"/>
            <w:bottom w:w="0" w:type="dxa"/>
            <w:right w:w="108" w:type="dxa"/>
          </w:tblCellMar>
        </w:tblPrEx>
        <w:trPr>
          <w:trHeight w:val="402" w:hRule="atLeast"/>
        </w:trPr>
        <w:tc>
          <w:tcPr>
            <w:tcW w:w="1426" w:type="dxa"/>
            <w:tcBorders>
              <w:top w:val="single" w:color="auto" w:sz="4" w:space="0"/>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2081A</w:t>
            </w:r>
          </w:p>
        </w:tc>
        <w:tc>
          <w:tcPr>
            <w:tcW w:w="850"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single" w:color="auto" w:sz="4"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317</w:t>
            </w:r>
          </w:p>
        </w:tc>
        <w:tc>
          <w:tcPr>
            <w:tcW w:w="2551"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惠普179FNW彩色打印机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2082A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szCs w:val="22"/>
              </w:rPr>
            </w:pPr>
            <w:r>
              <w:rPr>
                <w:rFonts w:hint="eastAsia" w:ascii="宋体" w:hAnsi="宋体" w:cs="宋体"/>
                <w:color w:val="000000"/>
                <w:kern w:val="0"/>
                <w:sz w:val="22"/>
                <w:szCs w:val="22"/>
              </w:rPr>
              <w:t>317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惠普179FNW彩色打印机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2083A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szCs w:val="22"/>
              </w:rPr>
            </w:pPr>
            <w:r>
              <w:rPr>
                <w:rFonts w:hint="eastAsia" w:ascii="宋体" w:hAnsi="宋体" w:cs="宋体"/>
                <w:color w:val="000000"/>
                <w:kern w:val="0"/>
                <w:sz w:val="22"/>
                <w:szCs w:val="22"/>
              </w:rPr>
              <w:t>317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惠普179FNW彩色打印机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硒鼓</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1132A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697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惠普179FNW彩色打印机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108A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127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 NS1020打印机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230A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191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HP203W打印机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京瓷</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478</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581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京瓷复印机</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理光</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2014</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191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理光2014复印机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18A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207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HP132NW打印机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理光</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2501</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理光2501复印机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116</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三星2876粉盒</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FC415C-K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528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东芝2010A一体机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FC415C-M</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624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东芝2010A一体机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FC415C-Y</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624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东芝2010A一体机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FC415C-C</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624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东芝2010A一体机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2303</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349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东芝2803am复印机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FC425C-K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528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东芝2020AC一体机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FC425C-M</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687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东芝2020AC一体机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FC425C-Y</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687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东芝2020AC一体机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粉盒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FC425C-C</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eastAsiaTheme="minorEastAsia"/>
                <w:color w:val="000000"/>
                <w:kern w:val="0"/>
                <w:szCs w:val="22"/>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687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东芝2020AC一体机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色带架</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670K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30</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爱普生670K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670K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爱普生670K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690K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爱普生690K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色带架</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730K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爱普生730K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730K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爱普生730K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色带架</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106K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爱普生106KF</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106K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爱普生106KF</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色带</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630K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爱普生630K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墨盒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7110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143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惠普7110墨盒（彩色）</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墨盒</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7110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180</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惠普7110墨盒（黑色）</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鼓芯</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国产</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A4</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191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A4打印机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鼓芯</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国产</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A3</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264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A3打印机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碳粉</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京瓷</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478</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瓶</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423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京瓷复印机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碳粉</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12A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瓶</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85</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140G</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碳粉</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88A/36A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瓶</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85</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70G</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碳粉</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7516A</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瓶</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264</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400G</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碳粉</w:t>
            </w:r>
          </w:p>
        </w:tc>
        <w:tc>
          <w:tcPr>
            <w:tcW w:w="1426"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品印、凯顿、普瑞金</w:t>
            </w:r>
          </w:p>
        </w:tc>
        <w:tc>
          <w:tcPr>
            <w:tcW w:w="1418"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29X</w:t>
            </w:r>
          </w:p>
        </w:tc>
        <w:tc>
          <w:tcPr>
            <w:tcW w:w="850"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瓶</w:t>
            </w:r>
          </w:p>
        </w:tc>
        <w:tc>
          <w:tcPr>
            <w:tcW w:w="993" w:type="dxa"/>
            <w:tcBorders>
              <w:top w:val="nil"/>
              <w:left w:val="nil"/>
              <w:bottom w:val="single" w:color="auto" w:sz="4"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264</w:t>
            </w:r>
          </w:p>
        </w:tc>
        <w:tc>
          <w:tcPr>
            <w:tcW w:w="2551"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400G</w:t>
            </w:r>
          </w:p>
        </w:tc>
      </w:tr>
      <w:tr>
        <w:tblPrEx>
          <w:tblCellMar>
            <w:top w:w="0" w:type="dxa"/>
            <w:left w:w="108" w:type="dxa"/>
            <w:bottom w:w="0" w:type="dxa"/>
            <w:right w:w="108" w:type="dxa"/>
          </w:tblCellMar>
        </w:tblPrEx>
        <w:trPr>
          <w:trHeight w:val="402" w:hRule="atLeast"/>
        </w:trPr>
        <w:tc>
          <w:tcPr>
            <w:tcW w:w="1426" w:type="dxa"/>
            <w:tcBorders>
              <w:top w:val="single" w:color="auto" w:sz="4" w:space="0"/>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定影膜</w:t>
            </w:r>
          </w:p>
        </w:tc>
        <w:tc>
          <w:tcPr>
            <w:tcW w:w="1426"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A4</w:t>
            </w:r>
          </w:p>
        </w:tc>
        <w:tc>
          <w:tcPr>
            <w:tcW w:w="850"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支</w:t>
            </w:r>
          </w:p>
        </w:tc>
        <w:tc>
          <w:tcPr>
            <w:tcW w:w="993" w:type="dxa"/>
            <w:tcBorders>
              <w:top w:val="single" w:color="auto" w:sz="4" w:space="0"/>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233</w:t>
            </w:r>
          </w:p>
        </w:tc>
        <w:tc>
          <w:tcPr>
            <w:tcW w:w="2551" w:type="dxa"/>
            <w:tcBorders>
              <w:top w:val="single" w:color="auto" w:sz="4" w:space="0"/>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A4打印机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定影膜</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A3</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支</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A3打印机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打印头</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670K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349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爱普生670K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打印头</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106K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402</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爱普生106KF</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打印头</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730K</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349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爱普生730K</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打印线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通用</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USB打印线</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打印线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通用</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并口打印线</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电源线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通用</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根</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收银纸</w:t>
            </w:r>
          </w:p>
        </w:tc>
        <w:tc>
          <w:tcPr>
            <w:tcW w:w="1426" w:type="dxa"/>
            <w:tcBorders>
              <w:top w:val="nil"/>
              <w:left w:val="nil"/>
              <w:bottom w:val="single" w:color="000000" w:sz="8" w:space="0"/>
              <w:right w:val="single" w:color="000000" w:sz="8" w:space="0"/>
            </w:tcBorders>
            <w:shd w:val="clear" w:color="auto" w:fill="auto"/>
          </w:tcPr>
          <w:p>
            <w:pPr>
              <w:widowControl/>
              <w:jc w:val="center"/>
              <w:rPr>
                <w:rFonts w:hint="eastAsia" w:ascii="宋体" w:hAnsi="宋体" w:eastAsia="宋体" w:cs="宋体"/>
                <w:color w:val="000000"/>
                <w:kern w:val="0"/>
                <w:lang w:eastAsia="zh-CN"/>
              </w:rPr>
            </w:pPr>
            <w:r>
              <w:rPr>
                <w:rFonts w:hint="eastAsia" w:ascii="宋体" w:hAnsi="宋体" w:cs="宋体"/>
                <w:color w:val="000000"/>
                <w:kern w:val="0"/>
              </w:rPr>
              <w:t>樱花</w:t>
            </w:r>
            <w:r>
              <w:rPr>
                <w:rFonts w:hint="eastAsia" w:ascii="宋体" w:hAnsi="宋体" w:cs="宋体"/>
                <w:color w:val="000000"/>
                <w:kern w:val="0"/>
                <w:lang w:eastAsia="zh-CN"/>
              </w:rPr>
              <w:t>、</w:t>
            </w:r>
            <w:r>
              <w:rPr>
                <w:rFonts w:hint="eastAsia" w:ascii="宋体" w:hAnsi="宋体" w:cs="宋体"/>
                <w:color w:val="000000"/>
                <w:kern w:val="0"/>
              </w:rPr>
              <w:t>凯顿</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75*60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箱</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86</w:t>
            </w:r>
          </w:p>
        </w:tc>
        <w:tc>
          <w:tcPr>
            <w:tcW w:w="2551" w:type="dxa"/>
            <w:tcBorders>
              <w:top w:val="nil"/>
              <w:left w:val="nil"/>
              <w:bottom w:val="single" w:color="000000" w:sz="8" w:space="0"/>
              <w:right w:val="single" w:color="000000" w:sz="8" w:space="0"/>
            </w:tcBorders>
            <w:shd w:val="clear" w:color="auto" w:fill="auto"/>
          </w:tcPr>
          <w:p>
            <w:pPr>
              <w:widowControl/>
              <w:jc w:val="center"/>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POS机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收银纸</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樱花</w:t>
            </w:r>
            <w:r>
              <w:rPr>
                <w:rFonts w:hint="eastAsia" w:ascii="宋体" w:hAnsi="宋体" w:cs="宋体"/>
                <w:color w:val="000000"/>
                <w:kern w:val="0"/>
                <w:lang w:eastAsia="zh-CN"/>
              </w:rPr>
              <w:t>、</w:t>
            </w:r>
            <w:r>
              <w:rPr>
                <w:rFonts w:hint="eastAsia" w:ascii="宋体" w:hAnsi="宋体" w:cs="宋体"/>
                <w:color w:val="000000"/>
                <w:kern w:val="0"/>
              </w:rPr>
              <w:t>凯顿</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80*60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箱</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291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lang w:val="en-US" w:eastAsia="zh-CN"/>
              </w:rPr>
              <w:t>POS机</w:t>
            </w:r>
            <w:bookmarkStart w:id="1" w:name="_GoBack"/>
            <w:bookmarkEnd w:id="1"/>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加热组件</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1020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349</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惠普1020</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进纸器</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1020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191</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惠普1020</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盖板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1005</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106</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惠普1005打印机</w:t>
            </w:r>
          </w:p>
        </w:tc>
      </w:tr>
      <w:tr>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进纸传感器</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106KF</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243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爱普生106KF</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主板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1522</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475</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惠普1522打印机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离合开关</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1020</w:t>
            </w: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127</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惠普1020打印机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芯片</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三星</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只</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53</w:t>
            </w:r>
          </w:p>
        </w:tc>
        <w:tc>
          <w:tcPr>
            <w:tcW w:w="2551" w:type="dxa"/>
            <w:tcBorders>
              <w:top w:val="nil"/>
              <w:left w:val="nil"/>
              <w:bottom w:val="single" w:color="000000" w:sz="8" w:space="0"/>
              <w:right w:val="single" w:color="000000" w:sz="8" w:space="0"/>
            </w:tcBorders>
            <w:shd w:val="clear" w:color="auto" w:fill="auto"/>
          </w:tcPr>
          <w:p>
            <w:pPr>
              <w:widowControl/>
              <w:jc w:val="center"/>
              <w:rPr>
                <w:rFonts w:hint="default" w:ascii="宋体" w:hAnsi="宋体" w:eastAsia="宋体" w:cs="宋体"/>
                <w:color w:val="000000"/>
                <w:kern w:val="0"/>
                <w:lang w:val="en-US" w:eastAsia="zh-CN"/>
              </w:rPr>
            </w:pPr>
            <w:r>
              <w:rPr>
                <w:rFonts w:hint="eastAsia" w:ascii="宋体" w:hAnsi="宋体" w:cs="宋体"/>
                <w:color w:val="000000"/>
                <w:kern w:val="0"/>
                <w:lang w:val="en-US" w:eastAsia="zh-CN"/>
              </w:rPr>
              <w:t>三星打印机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扫描头</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338</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惠普3015打印机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主板</w:t>
            </w:r>
          </w:p>
        </w:tc>
        <w:tc>
          <w:tcPr>
            <w:tcW w:w="1426"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000000" w:sz="8"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43</w:t>
            </w:r>
          </w:p>
        </w:tc>
        <w:tc>
          <w:tcPr>
            <w:tcW w:w="2551" w:type="dxa"/>
            <w:tcBorders>
              <w:top w:val="nil"/>
              <w:left w:val="nil"/>
              <w:bottom w:val="single" w:color="000000" w:sz="8"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惠普128打印机</w:t>
            </w:r>
          </w:p>
        </w:tc>
      </w:tr>
      <w:tr>
        <w:tblPrEx>
          <w:tblCellMar>
            <w:top w:w="0" w:type="dxa"/>
            <w:left w:w="108" w:type="dxa"/>
            <w:bottom w:w="0" w:type="dxa"/>
            <w:right w:w="108" w:type="dxa"/>
          </w:tblCellMar>
        </w:tblPrEx>
        <w:trPr>
          <w:trHeight w:val="402" w:hRule="atLeast"/>
        </w:trPr>
        <w:tc>
          <w:tcPr>
            <w:tcW w:w="1426" w:type="dxa"/>
            <w:tcBorders>
              <w:top w:val="nil"/>
              <w:left w:val="single" w:color="000000" w:sz="8" w:space="0"/>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托盘</w:t>
            </w:r>
          </w:p>
        </w:tc>
        <w:tc>
          <w:tcPr>
            <w:tcW w:w="1426"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w:t>
            </w:r>
          </w:p>
        </w:tc>
        <w:tc>
          <w:tcPr>
            <w:tcW w:w="1418"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p>
        </w:tc>
        <w:tc>
          <w:tcPr>
            <w:tcW w:w="850"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套</w:t>
            </w:r>
          </w:p>
        </w:tc>
        <w:tc>
          <w:tcPr>
            <w:tcW w:w="993" w:type="dxa"/>
            <w:tcBorders>
              <w:top w:val="nil"/>
              <w:left w:val="nil"/>
              <w:bottom w:val="single" w:color="auto" w:sz="4" w:space="0"/>
              <w:right w:val="single" w:color="000000" w:sz="8" w:space="0"/>
            </w:tcBorders>
            <w:shd w:val="clear" w:color="auto" w:fill="auto"/>
            <w:vAlign w:val="center"/>
          </w:tcPr>
          <w:p>
            <w:pPr>
              <w:widowControl/>
              <w:jc w:val="right"/>
              <w:textAlignment w:val="center"/>
              <w:rPr>
                <w:rFonts w:ascii="宋体" w:hAnsi="宋体" w:cs="宋体"/>
                <w:color w:val="000000"/>
                <w:kern w:val="0"/>
              </w:rPr>
            </w:pPr>
            <w:r>
              <w:rPr>
                <w:rFonts w:hint="eastAsia" w:ascii="宋体" w:hAnsi="宋体" w:cs="宋体"/>
                <w:color w:val="000000"/>
                <w:kern w:val="0"/>
                <w:sz w:val="22"/>
                <w:szCs w:val="22"/>
              </w:rPr>
              <w:t>53</w:t>
            </w:r>
          </w:p>
        </w:tc>
        <w:tc>
          <w:tcPr>
            <w:tcW w:w="2551" w:type="dxa"/>
            <w:tcBorders>
              <w:top w:val="nil"/>
              <w:left w:val="nil"/>
              <w:bottom w:val="single" w:color="auto" w:sz="4" w:space="0"/>
              <w:right w:val="single" w:color="000000" w:sz="8" w:space="0"/>
            </w:tcBorders>
            <w:shd w:val="clear" w:color="auto" w:fill="auto"/>
          </w:tcPr>
          <w:p>
            <w:pPr>
              <w:widowControl/>
              <w:jc w:val="center"/>
              <w:rPr>
                <w:rFonts w:ascii="宋体" w:hAnsi="宋体" w:cs="宋体"/>
                <w:color w:val="000000"/>
                <w:kern w:val="0"/>
              </w:rPr>
            </w:pPr>
            <w:r>
              <w:rPr>
                <w:rFonts w:hint="eastAsia" w:ascii="宋体" w:hAnsi="宋体" w:cs="宋体"/>
                <w:color w:val="000000"/>
                <w:kern w:val="0"/>
              </w:rPr>
              <w:t>惠普1020打印机</w:t>
            </w:r>
          </w:p>
        </w:tc>
      </w:tr>
      <w:tr>
        <w:tblPrEx>
          <w:tblCellMar>
            <w:top w:w="0" w:type="dxa"/>
            <w:left w:w="108" w:type="dxa"/>
            <w:bottom w:w="0" w:type="dxa"/>
            <w:right w:w="108" w:type="dxa"/>
          </w:tblCellMar>
        </w:tblPrEx>
        <w:trPr>
          <w:trHeight w:val="402" w:hRule="atLeast"/>
        </w:trPr>
        <w:tc>
          <w:tcPr>
            <w:tcW w:w="1426" w:type="dxa"/>
            <w:tcBorders>
              <w:top w:val="single" w:color="auto" w:sz="4" w:space="0"/>
              <w:left w:val="single" w:color="000000" w:sz="8" w:space="0"/>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废粉盒</w:t>
            </w:r>
          </w:p>
        </w:tc>
        <w:tc>
          <w:tcPr>
            <w:tcW w:w="1426" w:type="dxa"/>
            <w:tcBorders>
              <w:top w:val="single" w:color="auto" w:sz="4" w:space="0"/>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东芝</w:t>
            </w:r>
          </w:p>
        </w:tc>
        <w:tc>
          <w:tcPr>
            <w:tcW w:w="1418" w:type="dxa"/>
            <w:tcBorders>
              <w:top w:val="single" w:color="auto" w:sz="4" w:space="0"/>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2010</w:t>
            </w:r>
          </w:p>
        </w:tc>
        <w:tc>
          <w:tcPr>
            <w:tcW w:w="850" w:type="dxa"/>
            <w:tcBorders>
              <w:top w:val="single" w:color="auto" w:sz="4" w:space="0"/>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套</w:t>
            </w:r>
          </w:p>
        </w:tc>
        <w:tc>
          <w:tcPr>
            <w:tcW w:w="993" w:type="dxa"/>
            <w:tcBorders>
              <w:top w:val="single" w:color="auto" w:sz="4" w:space="0"/>
              <w:left w:val="nil"/>
              <w:bottom w:val="single" w:color="auto" w:sz="4" w:space="0"/>
              <w:right w:val="single" w:color="000000" w:sz="8" w:space="0"/>
            </w:tcBorders>
            <w:shd w:val="clear" w:color="auto" w:fill="auto"/>
            <w:vAlign w:val="center"/>
          </w:tcPr>
          <w:p>
            <w:pPr>
              <w:widowControl/>
              <w:jc w:val="right"/>
              <w:textAlignment w:val="center"/>
              <w:rPr>
                <w:rFonts w:ascii="宋体" w:hAnsi="宋体" w:cs="宋体" w:eastAsiaTheme="minorEastAsia"/>
                <w:color w:val="000000"/>
                <w:kern w:val="0"/>
              </w:rPr>
            </w:pPr>
            <w:r>
              <w:rPr>
                <w:rFonts w:hint="eastAsia" w:ascii="宋体" w:hAnsi="宋体" w:cs="宋体"/>
                <w:color w:val="000000"/>
                <w:kern w:val="0"/>
                <w:sz w:val="22"/>
                <w:szCs w:val="22"/>
              </w:rPr>
              <w:t>159</w:t>
            </w:r>
          </w:p>
        </w:tc>
        <w:tc>
          <w:tcPr>
            <w:tcW w:w="2551" w:type="dxa"/>
            <w:tcBorders>
              <w:top w:val="single" w:color="auto" w:sz="4" w:space="0"/>
              <w:left w:val="nil"/>
              <w:bottom w:val="single" w:color="auto" w:sz="4" w:space="0"/>
              <w:right w:val="single" w:color="000000" w:sz="8" w:space="0"/>
            </w:tcBorders>
            <w:shd w:val="clear" w:color="auto" w:fill="auto"/>
          </w:tcPr>
          <w:p>
            <w:pPr>
              <w:widowControl/>
              <w:jc w:val="center"/>
              <w:rPr>
                <w:rFonts w:ascii="宋体" w:hAnsi="宋体" w:cs="宋体" w:eastAsiaTheme="minorEastAsia"/>
                <w:color w:val="000000"/>
                <w:kern w:val="0"/>
              </w:rPr>
            </w:pPr>
            <w:r>
              <w:rPr>
                <w:rFonts w:hint="eastAsia" w:ascii="宋体" w:hAnsi="宋体" w:cs="宋体"/>
                <w:color w:val="000000"/>
                <w:kern w:val="0"/>
              </w:rPr>
              <w:t>东芝2010复印机</w:t>
            </w:r>
          </w:p>
        </w:tc>
      </w:tr>
    </w:tbl>
    <w:p>
      <w:pPr>
        <w:spacing w:line="360" w:lineRule="auto"/>
        <w:ind w:firstLine="211" w:firstLineChars="100"/>
        <w:rPr>
          <w:rFonts w:ascii="宋体" w:hAnsi="宋体"/>
          <w:b/>
          <w:bCs/>
          <w:szCs w:val="21"/>
        </w:rPr>
      </w:pPr>
    </w:p>
    <w:p>
      <w:pPr>
        <w:spacing w:line="360" w:lineRule="auto"/>
        <w:ind w:firstLine="211" w:firstLineChars="100"/>
        <w:rPr>
          <w:rFonts w:ascii="宋体" w:hAnsi="宋体"/>
          <w:b/>
          <w:bCs/>
          <w:szCs w:val="21"/>
        </w:rPr>
      </w:pPr>
      <w:r>
        <w:rPr>
          <w:rFonts w:hint="eastAsia" w:ascii="宋体" w:hAnsi="宋体"/>
          <w:b/>
          <w:bCs/>
          <w:szCs w:val="21"/>
        </w:rPr>
        <w:t>三、投标须知：</w:t>
      </w:r>
    </w:p>
    <w:p>
      <w:pPr>
        <w:autoSpaceDE w:val="0"/>
        <w:autoSpaceDN w:val="0"/>
        <w:adjustRightInd w:val="0"/>
        <w:snapToGrid w:val="0"/>
        <w:spacing w:line="360" w:lineRule="auto"/>
        <w:ind w:firstLine="420" w:firstLineChars="200"/>
        <w:rPr>
          <w:bCs/>
          <w:szCs w:val="21"/>
        </w:rPr>
      </w:pPr>
      <w:r>
        <w:rPr>
          <w:rFonts w:hint="eastAsia" w:ascii="宋体" w:hAnsi="宋体"/>
          <w:bCs/>
          <w:szCs w:val="21"/>
        </w:rPr>
        <w:t>1、</w:t>
      </w:r>
      <w:r>
        <w:rPr>
          <w:rFonts w:hint="eastAsia"/>
          <w:bCs/>
          <w:szCs w:val="21"/>
        </w:rPr>
        <w:t>投标单位应根据清单货物名称数量及要求等分别报价，</w:t>
      </w:r>
      <w:r>
        <w:rPr>
          <w:rFonts w:hint="eastAsia" w:ascii="宋体" w:hAnsi="宋体"/>
          <w:szCs w:val="21"/>
        </w:rPr>
        <w:t>此报价为货物送达招标方指定地点并安装调试合格（包含税务局规定的发票税率）后的价格。</w:t>
      </w:r>
    </w:p>
    <w:p>
      <w:pPr>
        <w:autoSpaceDE w:val="0"/>
        <w:autoSpaceDN w:val="0"/>
        <w:adjustRightInd w:val="0"/>
        <w:snapToGrid w:val="0"/>
        <w:spacing w:line="360" w:lineRule="auto"/>
        <w:ind w:firstLine="420" w:firstLineChars="200"/>
        <w:rPr>
          <w:szCs w:val="21"/>
        </w:rPr>
      </w:pPr>
      <w:r>
        <w:rPr>
          <w:rFonts w:hint="eastAsia"/>
          <w:szCs w:val="21"/>
        </w:rPr>
        <w:t>2、本次招标的合格投标人应同时满足下列资格要求（投标人不满足资格要求的，视为废标）：</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2.1 具有独立法人资格的生产企业或代理商。</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2.2.1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2.2.2 如为代理商，必须提供售后服务承诺书（原件）。</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2.2.3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 投标单位必须提供①投标函(原件)、资格声明(原件)。②资格证明材料、企业营业执照等各种证书。（凡以上提供的证书复印件必须加盖企业公章，原件备查。）</w:t>
      </w:r>
    </w:p>
    <w:p>
      <w:pPr>
        <w:autoSpaceDE w:val="0"/>
        <w:autoSpaceDN w:val="0"/>
        <w:adjustRightInd w:val="0"/>
        <w:snapToGrid w:val="0"/>
        <w:spacing w:line="360" w:lineRule="auto"/>
        <w:ind w:firstLine="420" w:firstLineChars="200"/>
        <w:rPr>
          <w:szCs w:val="21"/>
        </w:rPr>
      </w:pPr>
      <w:r>
        <w:rPr>
          <w:rFonts w:hint="eastAsia"/>
          <w:szCs w:val="21"/>
        </w:rPr>
        <w:t>2.3 投标人须具有本招标项目所要求的相关资质、能力、业绩，投标人或货物制造商在近三年（2020年1月至今）同类货物的供货业绩。</w:t>
      </w:r>
    </w:p>
    <w:p>
      <w:pPr>
        <w:pStyle w:val="13"/>
        <w:ind w:firstLine="420" w:firstLineChars="200"/>
        <w:rPr>
          <w:szCs w:val="21"/>
        </w:rPr>
      </w:pPr>
      <w:r>
        <w:rPr>
          <w:rFonts w:hint="eastAsia"/>
          <w:sz w:val="21"/>
          <w:szCs w:val="21"/>
        </w:rPr>
        <w:t>2.4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szCs w:val="21"/>
        </w:rPr>
      </w:pPr>
      <w:r>
        <w:rPr>
          <w:rFonts w:hint="eastAsia"/>
          <w:szCs w:val="21"/>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szCs w:val="21"/>
        </w:rPr>
      </w:pPr>
      <w:r>
        <w:rPr>
          <w:rFonts w:hint="eastAsia"/>
          <w:szCs w:val="21"/>
        </w:rPr>
        <w:t>2.6.1 有违反法律、法规行为，依法被取消投标资格且期限未满的；</w:t>
      </w:r>
    </w:p>
    <w:p>
      <w:pPr>
        <w:autoSpaceDE w:val="0"/>
        <w:autoSpaceDN w:val="0"/>
        <w:adjustRightInd w:val="0"/>
        <w:snapToGrid w:val="0"/>
        <w:spacing w:line="360" w:lineRule="auto"/>
        <w:ind w:firstLine="420" w:firstLineChars="200"/>
        <w:rPr>
          <w:szCs w:val="21"/>
        </w:rPr>
      </w:pPr>
      <w:r>
        <w:rPr>
          <w:rFonts w:hint="eastAsia"/>
          <w:szCs w:val="21"/>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szCs w:val="21"/>
        </w:rPr>
      </w:pPr>
      <w:r>
        <w:rPr>
          <w:rFonts w:hint="eastAsia"/>
          <w:szCs w:val="21"/>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szCs w:val="21"/>
        </w:rPr>
      </w:pPr>
      <w:r>
        <w:rPr>
          <w:rFonts w:hint="eastAsia"/>
          <w:szCs w:val="21"/>
        </w:rPr>
        <w:t>2.6.4 近五年提供的产品在使用过程中未发生通报批评、重大事故等问题。</w:t>
      </w:r>
    </w:p>
    <w:p>
      <w:pPr>
        <w:autoSpaceDE w:val="0"/>
        <w:autoSpaceDN w:val="0"/>
        <w:adjustRightInd w:val="0"/>
        <w:snapToGrid w:val="0"/>
        <w:spacing w:line="360" w:lineRule="auto"/>
        <w:ind w:firstLine="420" w:firstLineChars="200"/>
        <w:rPr>
          <w:szCs w:val="21"/>
        </w:rPr>
      </w:pPr>
      <w:r>
        <w:rPr>
          <w:rFonts w:hint="eastAsia"/>
          <w:szCs w:val="21"/>
        </w:rPr>
        <w:t>2.</w:t>
      </w:r>
      <w:r>
        <w:rPr>
          <w:rFonts w:hint="eastAsia"/>
          <w:szCs w:val="21"/>
          <w:lang w:val="en-US" w:eastAsia="zh-CN"/>
        </w:rPr>
        <w:t>7</w:t>
      </w:r>
      <w:r>
        <w:rPr>
          <w:rFonts w:hint="eastAsia"/>
          <w:szCs w:val="21"/>
        </w:rPr>
        <w:t xml:space="preserve"> 本项目不接受联合体投标。</w:t>
      </w:r>
    </w:p>
    <w:p>
      <w:pPr>
        <w:pStyle w:val="13"/>
        <w:rPr>
          <w:rFonts w:ascii="Times New Roman" w:hAnsi="Times New Roman"/>
          <w:sz w:val="21"/>
          <w:szCs w:val="21"/>
        </w:rPr>
      </w:pPr>
      <w:r>
        <w:rPr>
          <w:rFonts w:hint="eastAsia" w:ascii="Times New Roman" w:hAnsi="Times New Roman"/>
          <w:sz w:val="21"/>
          <w:szCs w:val="21"/>
        </w:rPr>
        <w:t>2.</w:t>
      </w:r>
      <w:r>
        <w:rPr>
          <w:rFonts w:hint="eastAsia" w:ascii="Times New Roman" w:hAnsi="Times New Roman"/>
          <w:sz w:val="21"/>
          <w:szCs w:val="21"/>
          <w:lang w:val="en-US" w:eastAsia="zh-CN"/>
        </w:rPr>
        <w:t>8</w:t>
      </w:r>
      <w:r>
        <w:rPr>
          <w:rFonts w:hint="eastAsia" w:ascii="Times New Roman" w:hAnsi="Times New Roman"/>
          <w:sz w:val="21"/>
          <w:szCs w:val="21"/>
        </w:rPr>
        <w:t>提供正品承诺书。</w:t>
      </w:r>
    </w:p>
    <w:p>
      <w:pPr>
        <w:spacing w:line="360" w:lineRule="auto"/>
        <w:ind w:firstLine="420" w:firstLineChars="200"/>
        <w:rPr>
          <w:rFonts w:ascii="宋体" w:hAnsi="宋体"/>
          <w:szCs w:val="21"/>
        </w:rPr>
      </w:pPr>
      <w:r>
        <w:rPr>
          <w:rFonts w:hint="eastAsia" w:ascii="宋体" w:hAnsi="宋体"/>
          <w:szCs w:val="21"/>
        </w:rPr>
        <w:t>3、包装要求：</w:t>
      </w:r>
    </w:p>
    <w:p>
      <w:pPr>
        <w:spacing w:line="360" w:lineRule="auto"/>
        <w:ind w:firstLine="420" w:firstLineChars="200"/>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szCs w:val="21"/>
        </w:rPr>
      </w:pPr>
      <w:r>
        <w:rPr>
          <w:rFonts w:hint="eastAsia" w:ascii="宋体" w:hAnsi="宋体"/>
          <w:szCs w:val="21"/>
        </w:rPr>
        <w:t>4、中标单位供货时需提供设备出厂检测报告、合格证等相关证明。</w:t>
      </w:r>
    </w:p>
    <w:p>
      <w:pPr>
        <w:spacing w:line="360" w:lineRule="auto"/>
        <w:ind w:firstLine="420" w:firstLineChars="200"/>
        <w:rPr>
          <w:rFonts w:hint="eastAsia" w:ascii="宋体" w:hAnsi="宋体"/>
          <w:szCs w:val="21"/>
        </w:rPr>
      </w:pPr>
      <w:r>
        <w:rPr>
          <w:rFonts w:hint="eastAsia" w:ascii="宋体" w:hAnsi="宋体"/>
          <w:szCs w:val="21"/>
        </w:rPr>
        <w:t>5、</w:t>
      </w:r>
      <w:r>
        <w:rPr>
          <w:rFonts w:hint="eastAsia" w:ascii="宋体" w:hAnsi="宋体"/>
          <w:color w:val="000000"/>
          <w:szCs w:val="21"/>
        </w:rPr>
        <w:t>投标文件正本一份、副本四份，</w:t>
      </w:r>
      <w:r>
        <w:rPr>
          <w:rFonts w:hint="eastAsia" w:ascii="宋体" w:hAnsi="宋体"/>
          <w:szCs w:val="21"/>
        </w:rPr>
        <w:t>正本必须用不能擦去的墨水书写或打印，副本可以复印。正本、副本都应装订成册，并在封面上正确标明“正本”、“副本”字样，正、副本不一致时，以正本为准。</w:t>
      </w:r>
    </w:p>
    <w:p>
      <w:pPr>
        <w:spacing w:line="360" w:lineRule="auto"/>
        <w:ind w:firstLine="422" w:firstLineChars="200"/>
        <w:rPr>
          <w:rFonts w:ascii="宋体" w:hAnsi="宋体"/>
          <w:b/>
          <w:bCs/>
          <w:szCs w:val="21"/>
        </w:rPr>
      </w:pPr>
      <w:r>
        <w:rPr>
          <w:rFonts w:hint="eastAsia" w:ascii="宋体" w:hAnsi="宋体"/>
          <w:b/>
          <w:bCs/>
          <w:szCs w:val="21"/>
        </w:rPr>
        <w:t>四、投标文件的密封与递交</w:t>
      </w:r>
    </w:p>
    <w:p>
      <w:pPr>
        <w:spacing w:line="360" w:lineRule="auto"/>
        <w:ind w:firstLine="630" w:firstLineChars="300"/>
        <w:rPr>
          <w:rFonts w:ascii="宋体" w:hAnsi="宋体"/>
          <w:szCs w:val="21"/>
        </w:rPr>
      </w:pPr>
      <w:r>
        <w:rPr>
          <w:rFonts w:hint="eastAsia" w:ascii="宋体" w:hAnsi="宋体"/>
          <w:szCs w:val="21"/>
        </w:rPr>
        <w:t>4.1投标文件的份数和签署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投标文件正本一份、副本四份，由投标人加盖法人公章和法定代表人或法定代表人委托的代理人印鉴或签字。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4.4.3 投标截止以后,在投标有效期内，未确定中标人前，投标人不得撤回投标文件。</w:t>
      </w:r>
      <w:bookmarkStart w:id="0" w:name="EB66450c37613b4d8bb5d2ef34d49a190f"/>
    </w:p>
    <w:bookmarkEnd w:id="0"/>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投标书未加盖单位法人章，无法定代表人或其授权委托人的签字；</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总则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本次评标按百分制评分，</w:t>
      </w:r>
      <w:r>
        <w:rPr>
          <w:rFonts w:hint="eastAsia" w:ascii="宋体" w:hAnsi="宋体"/>
          <w:szCs w:val="21"/>
          <w:highlight w:val="cyan"/>
        </w:rPr>
        <w:t>其中商务评审为100分。</w:t>
      </w:r>
      <w:r>
        <w:rPr>
          <w:rFonts w:hint="eastAsia" w:ascii="宋体" w:hAnsi="宋体"/>
          <w:szCs w:val="21"/>
        </w:rPr>
        <w:t>具体评分细则如下：</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&lt;一&gt;、商务评审得分（满分100）</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（满分65分）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A．报价得分（满分45分）：以所有有效投标人评标价的算术平均值（如投标人超过5家（含5家），则去掉一个最高价和一个最低价后计算算术平均值）下浮5%作为基准价得满分</w:t>
      </w:r>
      <w:r>
        <w:rPr>
          <w:rFonts w:hint="eastAsia" w:ascii="宋体" w:hAnsi="宋体"/>
          <w:szCs w:val="21"/>
          <w:highlight w:val="cyan"/>
        </w:rPr>
        <w:t>60</w:t>
      </w:r>
      <w:r>
        <w:rPr>
          <w:rFonts w:hint="eastAsia" w:ascii="宋体" w:hAnsi="宋体"/>
          <w:szCs w:val="21"/>
        </w:rPr>
        <w:t>分，其余投标人的评标价与基准价相比，投标人评标价每高基准价</w:t>
      </w:r>
      <w:r>
        <w:rPr>
          <w:rFonts w:hint="eastAsia" w:ascii="宋体" w:hAnsi="宋体"/>
          <w:szCs w:val="21"/>
          <w:highlight w:val="cyan"/>
        </w:rPr>
        <w:t>1%</w:t>
      </w:r>
      <w:r>
        <w:rPr>
          <w:rFonts w:hint="eastAsia" w:ascii="宋体" w:hAnsi="宋体"/>
          <w:szCs w:val="21"/>
        </w:rPr>
        <w:t>扣1分，每低基准价</w:t>
      </w:r>
      <w:r>
        <w:rPr>
          <w:rFonts w:hint="eastAsia" w:ascii="宋体" w:hAnsi="宋体"/>
          <w:szCs w:val="21"/>
          <w:highlight w:val="cyan"/>
        </w:rPr>
        <w:t>1%</w:t>
      </w:r>
      <w:r>
        <w:rPr>
          <w:rFonts w:hint="eastAsia" w:ascii="宋体" w:hAnsi="宋体"/>
          <w:szCs w:val="21"/>
        </w:rPr>
        <w:t>的扣0.5分，不足2%按插入法计算（保留两位小数）。                                     （满分</w:t>
      </w:r>
      <w:r>
        <w:rPr>
          <w:rFonts w:hint="eastAsia" w:ascii="宋体" w:hAnsi="宋体"/>
          <w:szCs w:val="21"/>
          <w:highlight w:val="cyan"/>
        </w:rPr>
        <w:t>60</w:t>
      </w:r>
      <w:r>
        <w:rPr>
          <w:rFonts w:hint="eastAsia" w:ascii="宋体" w:hAnsi="宋体"/>
          <w:szCs w:val="21"/>
        </w:rPr>
        <w:t>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 xml:space="preserve"> B.报价合理性得分：主要评审投标报价中各组成单价的合理程度，重点评比金额占总价比重较大的单价合理程度。              　                             （满分5分）                                                      </w:t>
      </w:r>
    </w:p>
    <w:p>
      <w:pPr>
        <w:autoSpaceDE w:val="0"/>
        <w:autoSpaceDN w:val="0"/>
        <w:adjustRightInd w:val="0"/>
        <w:snapToGrid w:val="0"/>
        <w:spacing w:line="480" w:lineRule="exact"/>
        <w:ind w:firstLine="422" w:firstLineChars="200"/>
        <w:rPr>
          <w:szCs w:val="21"/>
        </w:rPr>
      </w:pPr>
      <w:r>
        <w:rPr>
          <w:rFonts w:hint="eastAsia" w:ascii="宋体" w:hAnsi="宋体"/>
          <w:b/>
          <w:szCs w:val="21"/>
        </w:rPr>
        <w:t xml:space="preserve">2、销售业绩得分 </w:t>
      </w:r>
      <w:r>
        <w:rPr>
          <w:rFonts w:hint="eastAsia" w:ascii="宋体" w:hAnsi="宋体"/>
          <w:b/>
          <w:szCs w:val="21"/>
          <w:highlight w:val="cyan"/>
        </w:rPr>
        <w:t>（满分5分）</w:t>
      </w:r>
    </w:p>
    <w:p>
      <w:pPr>
        <w:autoSpaceDE w:val="0"/>
        <w:autoSpaceDN w:val="0"/>
        <w:adjustRightInd w:val="0"/>
        <w:snapToGrid w:val="0"/>
        <w:spacing w:line="480" w:lineRule="exact"/>
        <w:ind w:firstLine="420" w:firstLineChars="200"/>
        <w:rPr>
          <w:rFonts w:ascii="宋体" w:hAnsi="宋体"/>
          <w:szCs w:val="21"/>
        </w:rPr>
      </w:pPr>
      <w:r>
        <w:rPr>
          <w:rFonts w:hint="eastAsia"/>
          <w:szCs w:val="21"/>
        </w:rPr>
        <w:t>根据</w:t>
      </w:r>
      <w:r>
        <w:rPr>
          <w:rFonts w:hint="eastAsia" w:ascii="宋体" w:hAnsi="宋体"/>
          <w:szCs w:val="21"/>
        </w:rPr>
        <w:t>投标人或制造商</w:t>
      </w:r>
      <w:r>
        <w:rPr>
          <w:rFonts w:hint="eastAsia"/>
          <w:szCs w:val="21"/>
        </w:rPr>
        <w:t>2020年1月1日至今</w:t>
      </w:r>
      <w:r>
        <w:rPr>
          <w:rFonts w:hint="eastAsia" w:ascii="宋体" w:hAnsi="宋体"/>
          <w:szCs w:val="21"/>
        </w:rPr>
        <w:t>同类货物销售业绩情况，有一个得1分，满分5分。（须提供供货合同复印件等证明材料，原件备查）。</w:t>
      </w:r>
    </w:p>
    <w:p>
      <w:pPr>
        <w:spacing w:line="360" w:lineRule="auto"/>
        <w:ind w:firstLine="422" w:firstLineChars="200"/>
        <w:rPr>
          <w:rFonts w:ascii="宋体" w:hAnsi="宋体" w:cs="宋体"/>
          <w:b/>
          <w:bCs/>
          <w:szCs w:val="21"/>
        </w:rPr>
      </w:pPr>
      <w:r>
        <w:rPr>
          <w:rFonts w:hint="eastAsia" w:ascii="宋体" w:hAnsi="宋体" w:cs="宋体"/>
          <w:b/>
          <w:bCs/>
          <w:szCs w:val="21"/>
        </w:rPr>
        <w:t>3、实施方案（满分15分）</w:t>
      </w:r>
    </w:p>
    <w:p>
      <w:pPr>
        <w:spacing w:line="360" w:lineRule="auto"/>
        <w:ind w:firstLine="420" w:firstLineChars="200"/>
        <w:rPr>
          <w:rFonts w:ascii="宋体" w:hAnsi="宋体" w:cs="宋体"/>
          <w:szCs w:val="21"/>
        </w:rPr>
      </w:pPr>
      <w:r>
        <w:rPr>
          <w:rFonts w:hint="eastAsia" w:ascii="宋体" w:hAnsi="宋体" w:cs="宋体"/>
          <w:szCs w:val="21"/>
        </w:rPr>
        <w:t>针对本项目供货、运输、产品质量保证等方面提供具体实施方案，方案详细具体、清晰完整，具有针对性、具有实际操作意义，完全满足项目需求，考虑充分非常齐备的，得15分；</w:t>
      </w:r>
    </w:p>
    <w:p>
      <w:pPr>
        <w:spacing w:line="360" w:lineRule="auto"/>
        <w:ind w:firstLine="420" w:firstLineChars="200"/>
        <w:rPr>
          <w:rFonts w:ascii="宋体" w:hAnsi="宋体" w:cs="宋体"/>
          <w:szCs w:val="21"/>
        </w:rPr>
      </w:pPr>
      <w:r>
        <w:rPr>
          <w:rFonts w:hint="eastAsia" w:ascii="宋体" w:hAnsi="宋体" w:cs="宋体"/>
          <w:szCs w:val="21"/>
        </w:rPr>
        <w:t>方案较为具体，有针对性的，得12分；</w:t>
      </w:r>
    </w:p>
    <w:p>
      <w:pPr>
        <w:spacing w:line="360" w:lineRule="auto"/>
        <w:ind w:firstLine="420" w:firstLineChars="200"/>
        <w:rPr>
          <w:rFonts w:ascii="宋体" w:hAnsi="宋体" w:cs="宋体"/>
          <w:szCs w:val="21"/>
        </w:rPr>
      </w:pPr>
      <w:r>
        <w:rPr>
          <w:rFonts w:hint="eastAsia" w:ascii="宋体" w:hAnsi="宋体" w:cs="宋体"/>
          <w:szCs w:val="21"/>
        </w:rPr>
        <w:t>方案缺漏、可操作性一般的，得9分。</w:t>
      </w:r>
    </w:p>
    <w:p>
      <w:pPr>
        <w:spacing w:line="360" w:lineRule="auto"/>
        <w:ind w:firstLine="420" w:firstLineChars="200"/>
        <w:rPr>
          <w:rFonts w:ascii="宋体" w:hAnsi="宋体" w:cs="宋体"/>
          <w:szCs w:val="21"/>
        </w:rPr>
      </w:pPr>
      <w:r>
        <w:rPr>
          <w:rFonts w:hint="eastAsia" w:ascii="宋体" w:hAnsi="宋体" w:cs="宋体"/>
          <w:szCs w:val="21"/>
        </w:rPr>
        <w:t>方案基本合理、描述一般、存在可操作性得5分；</w:t>
      </w:r>
    </w:p>
    <w:p>
      <w:pPr>
        <w:spacing w:line="360" w:lineRule="auto"/>
        <w:ind w:firstLine="420" w:firstLineChars="200"/>
        <w:rPr>
          <w:rFonts w:ascii="宋体" w:hAnsi="宋体" w:cs="宋体"/>
          <w:szCs w:val="21"/>
        </w:rPr>
      </w:pPr>
      <w:r>
        <w:rPr>
          <w:rFonts w:hint="eastAsia" w:ascii="宋体" w:hAnsi="宋体" w:cs="宋体"/>
          <w:szCs w:val="21"/>
        </w:rPr>
        <w:t>其余不得分。</w:t>
      </w:r>
    </w:p>
    <w:p>
      <w:pPr>
        <w:spacing w:line="360" w:lineRule="auto"/>
        <w:ind w:firstLine="420" w:firstLineChars="200"/>
        <w:rPr>
          <w:rFonts w:ascii="宋体" w:hAnsi="宋体" w:cs="宋体"/>
          <w:szCs w:val="21"/>
        </w:rPr>
      </w:pPr>
      <w:r>
        <w:rPr>
          <w:rFonts w:hint="eastAsia"/>
        </w:rPr>
        <w:t>4</w:t>
      </w:r>
      <w:r>
        <w:rPr>
          <w:rFonts w:hint="eastAsia"/>
          <w:b/>
          <w:bCs/>
        </w:rPr>
        <w:t>、售后服</w:t>
      </w:r>
      <w:r>
        <w:rPr>
          <w:rFonts w:hint="eastAsia" w:ascii="宋体" w:hAnsi="宋体" w:cs="宋体"/>
          <w:b/>
          <w:bCs/>
          <w:szCs w:val="21"/>
        </w:rPr>
        <w:t>务(满分15分)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评委会将根据售后服务的响应时间及方式、良好的售后服务体系及措施进行打分。（满分15分）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方案科学、严密、合理，描述详细且具有针对性的得15分；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方案较合理、严密、描述较为详细，具有一定的针对性的得12分；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方案基本合理、描述一般、存在可操作性得9分；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方案具有不合理项、描述略欠缺的得5分；</w:t>
      </w:r>
    </w:p>
    <w:p>
      <w:pPr>
        <w:pStyle w:val="17"/>
        <w:spacing w:before="0" w:after="0"/>
        <w:ind w:firstLine="420" w:firstLineChars="200"/>
        <w:jc w:val="both"/>
        <w:rPr>
          <w:rFonts w:ascii="宋体" w:hAnsi="宋体"/>
          <w:b/>
          <w:bCs/>
          <w:sz w:val="21"/>
          <w:szCs w:val="21"/>
        </w:rPr>
      </w:pPr>
      <w:r>
        <w:rPr>
          <w:rFonts w:hint="eastAsia" w:ascii="宋体" w:hAnsi="宋体" w:cs="宋体"/>
          <w:kern w:val="2"/>
          <w:sz w:val="21"/>
          <w:szCs w:val="21"/>
        </w:rPr>
        <w:t>不提供不得分。</w:t>
      </w:r>
    </w:p>
    <w:p>
      <w:pPr>
        <w:autoSpaceDE w:val="0"/>
        <w:autoSpaceDN w:val="0"/>
        <w:adjustRightInd w:val="0"/>
        <w:snapToGrid w:val="0"/>
        <w:spacing w:line="480" w:lineRule="exact"/>
        <w:ind w:firstLine="561"/>
        <w:rPr>
          <w:rFonts w:ascii="宋体" w:hAnsi="宋体"/>
          <w:b/>
          <w:szCs w:val="21"/>
        </w:rPr>
      </w:pPr>
      <w:r>
        <w:rPr>
          <w:rFonts w:hint="eastAsia" w:ascii="宋体" w:hAnsi="宋体"/>
          <w:b/>
          <w:bCs/>
          <w:szCs w:val="21"/>
        </w:rPr>
        <w:t>七</w:t>
      </w:r>
      <w:r>
        <w:rPr>
          <w:rFonts w:hint="eastAsia" w:ascii="宋体" w:hAnsi="宋体"/>
          <w:b/>
          <w:szCs w:val="21"/>
        </w:rPr>
        <w:t>、定标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br w:type="page"/>
      </w:r>
      <w:r>
        <w:rPr>
          <w:rFonts w:hint="eastAsia" w:ascii="宋体" w:hAnsi="宋体"/>
          <w:b/>
          <w:szCs w:val="21"/>
        </w:rPr>
        <w:t>八、合同模板：</w:t>
      </w:r>
    </w:p>
    <w:p>
      <w:pPr>
        <w:tabs>
          <w:tab w:val="left" w:pos="1400"/>
          <w:tab w:val="center" w:pos="4846"/>
          <w:tab w:val="right" w:pos="8998"/>
        </w:tabs>
        <w:snapToGrid w:val="0"/>
        <w:ind w:right="-693" w:firstLine="720"/>
        <w:jc w:val="center"/>
        <w:rPr>
          <w:rStyle w:val="14"/>
          <w:b/>
          <w:kern w:val="1"/>
          <w:sz w:val="36"/>
          <w:szCs w:val="36"/>
          <w:u w:val="single"/>
        </w:rPr>
      </w:pPr>
    </w:p>
    <w:p>
      <w:pPr>
        <w:spacing w:line="500" w:lineRule="exact"/>
        <w:ind w:firstLine="964" w:firstLineChars="300"/>
        <w:jc w:val="center"/>
        <w:rPr>
          <w:b/>
          <w:bCs/>
          <w:sz w:val="32"/>
          <w:szCs w:val="32"/>
        </w:rPr>
      </w:pPr>
      <w:r>
        <w:rPr>
          <w:rFonts w:hint="eastAsia"/>
          <w:b/>
          <w:bCs/>
          <w:sz w:val="32"/>
          <w:szCs w:val="32"/>
        </w:rPr>
        <w:t>江苏长江水务股份有限公司打印机耗材年度入围采购合同</w:t>
      </w:r>
    </w:p>
    <w:p>
      <w:pPr>
        <w:spacing w:line="500" w:lineRule="exact"/>
        <w:ind w:firstLine="720" w:firstLineChars="300"/>
        <w:jc w:val="left"/>
        <w:rPr>
          <w:sz w:val="24"/>
        </w:rPr>
      </w:pPr>
    </w:p>
    <w:p>
      <w:pPr>
        <w:spacing w:line="500" w:lineRule="exact"/>
        <w:ind w:firstLine="630" w:firstLineChars="300"/>
        <w:jc w:val="left"/>
        <w:rPr>
          <w:szCs w:val="21"/>
        </w:rPr>
      </w:pPr>
      <w:r>
        <w:rPr>
          <w:rFonts w:hint="eastAsia"/>
          <w:szCs w:val="21"/>
        </w:rPr>
        <w:t>出卖人：</w:t>
      </w:r>
    </w:p>
    <w:p>
      <w:pPr>
        <w:spacing w:line="500" w:lineRule="exact"/>
        <w:ind w:firstLine="630" w:firstLineChars="300"/>
        <w:jc w:val="left"/>
        <w:rPr>
          <w:szCs w:val="21"/>
        </w:rPr>
      </w:pPr>
      <w:r>
        <w:rPr>
          <w:rFonts w:hint="eastAsia"/>
          <w:szCs w:val="21"/>
        </w:rPr>
        <w:t>买受人：</w:t>
      </w:r>
    </w:p>
    <w:p>
      <w:pPr>
        <w:spacing w:line="500" w:lineRule="exact"/>
        <w:ind w:firstLine="646"/>
        <w:rPr>
          <w:szCs w:val="21"/>
        </w:rPr>
      </w:pPr>
      <w:r>
        <w:rPr>
          <w:rFonts w:hint="eastAsia"/>
          <w:szCs w:val="21"/>
        </w:rPr>
        <w:t>出卖人、买受人就江苏长江水务股份有限公司打印机耗材年度入围采购招标项目的买卖，经招标投标并经双方协商一致，在遵循平等、自愿、公平和诚实信用原则的基础上，达成如下条款。</w:t>
      </w:r>
    </w:p>
    <w:p>
      <w:pPr>
        <w:spacing w:line="500" w:lineRule="exact"/>
        <w:ind w:firstLine="646"/>
        <w:rPr>
          <w:szCs w:val="21"/>
        </w:rPr>
      </w:pPr>
      <w:r>
        <w:rPr>
          <w:rFonts w:hint="eastAsia"/>
          <w:szCs w:val="21"/>
        </w:rPr>
        <w:t>本合同有效期为：2023年    月   日至2025年   月    日。</w:t>
      </w:r>
    </w:p>
    <w:p>
      <w:pPr>
        <w:spacing w:line="500" w:lineRule="exact"/>
        <w:ind w:firstLine="646"/>
        <w:rPr>
          <w:szCs w:val="21"/>
        </w:rPr>
      </w:pPr>
      <w:r>
        <w:rPr>
          <w:rFonts w:hint="eastAsia"/>
          <w:szCs w:val="21"/>
        </w:rPr>
        <w:t>第一条  标的物、单价</w:t>
      </w:r>
    </w:p>
    <w:p>
      <w:pPr>
        <w:pStyle w:val="2"/>
        <w:rPr>
          <w:kern w:val="2"/>
          <w:sz w:val="21"/>
          <w:szCs w:val="21"/>
        </w:rPr>
      </w:pPr>
      <w:r>
        <w:rPr>
          <w:rFonts w:hint="eastAsia"/>
          <w:kern w:val="2"/>
          <w:sz w:val="21"/>
          <w:szCs w:val="21"/>
        </w:rPr>
        <w:t>注：结算金额按实际供货数量*单价为准</w:t>
      </w:r>
    </w:p>
    <w:p>
      <w:pPr>
        <w:spacing w:line="500" w:lineRule="exact"/>
        <w:ind w:firstLine="646"/>
        <w:rPr>
          <w:szCs w:val="21"/>
        </w:rPr>
      </w:pPr>
      <w:r>
        <w:rPr>
          <w:rFonts w:hint="eastAsia"/>
          <w:szCs w:val="21"/>
        </w:rPr>
        <w:t>详见开标一览表。</w:t>
      </w:r>
    </w:p>
    <w:p>
      <w:pPr>
        <w:spacing w:line="500" w:lineRule="exact"/>
        <w:ind w:firstLine="646"/>
        <w:rPr>
          <w:rFonts w:ascii="宋体" w:hAnsi="宋体"/>
          <w:bCs/>
          <w:szCs w:val="21"/>
        </w:rPr>
      </w:pPr>
      <w:r>
        <w:rPr>
          <w:rFonts w:hint="eastAsia" w:ascii="宋体" w:hAnsi="宋体"/>
          <w:bCs/>
          <w:szCs w:val="21"/>
        </w:rPr>
        <w:t>注</w:t>
      </w:r>
      <w:r>
        <w:rPr>
          <w:rFonts w:ascii="宋体" w:hAnsi="宋体"/>
          <w:bCs/>
          <w:szCs w:val="21"/>
        </w:rPr>
        <w:t>：</w:t>
      </w:r>
      <w:r>
        <w:rPr>
          <w:rFonts w:hint="eastAsia" w:ascii="宋体" w:hAnsi="宋体"/>
          <w:bCs/>
          <w:szCs w:val="21"/>
        </w:rPr>
        <w:t>所有采购货物的价格为送至买受人指定地点的落地价，运输、卸货以及在此期间的安全责任均由出卖人负责。</w:t>
      </w:r>
    </w:p>
    <w:p>
      <w:pPr>
        <w:spacing w:line="500" w:lineRule="exact"/>
        <w:ind w:firstLine="646"/>
        <w:rPr>
          <w:szCs w:val="21"/>
        </w:rPr>
      </w:pPr>
      <w:r>
        <w:rPr>
          <w:rFonts w:hint="eastAsia"/>
          <w:szCs w:val="21"/>
        </w:rPr>
        <w:t>第二条质量标准及检验</w:t>
      </w:r>
    </w:p>
    <w:p>
      <w:pPr>
        <w:spacing w:line="500" w:lineRule="exact"/>
        <w:ind w:firstLine="646"/>
        <w:rPr>
          <w:szCs w:val="21"/>
        </w:rPr>
      </w:pPr>
      <w:r>
        <w:rPr>
          <w:rFonts w:hint="eastAsia"/>
          <w:szCs w:val="21"/>
        </w:rPr>
        <w:t>1、出卖人的供货质量标准须满足本招标文件</w:t>
      </w:r>
      <w:r>
        <w:rPr>
          <w:szCs w:val="21"/>
        </w:rPr>
        <w:t>技术</w:t>
      </w:r>
      <w:r>
        <w:rPr>
          <w:rFonts w:hint="eastAsia"/>
          <w:szCs w:val="21"/>
        </w:rPr>
        <w:t>规格</w:t>
      </w:r>
      <w:r>
        <w:rPr>
          <w:szCs w:val="21"/>
        </w:rPr>
        <w:t>要求</w:t>
      </w:r>
      <w:r>
        <w:rPr>
          <w:rFonts w:hint="eastAsia"/>
          <w:szCs w:val="21"/>
        </w:rPr>
        <w:t>。</w:t>
      </w:r>
    </w:p>
    <w:p>
      <w:pPr>
        <w:spacing w:line="500" w:lineRule="exact"/>
        <w:ind w:firstLine="646"/>
        <w:rPr>
          <w:szCs w:val="21"/>
        </w:rPr>
      </w:pPr>
      <w:r>
        <w:rPr>
          <w:rFonts w:hint="eastAsia"/>
          <w:szCs w:val="21"/>
        </w:rPr>
        <w:t>2、出卖人供货时应随货附有本批次的检验报告、质保书、产品合格证等资料，供买受人检查。</w:t>
      </w:r>
    </w:p>
    <w:p>
      <w:pPr>
        <w:spacing w:line="500" w:lineRule="exact"/>
        <w:ind w:firstLine="646"/>
        <w:rPr>
          <w:szCs w:val="21"/>
        </w:rPr>
      </w:pPr>
      <w:r>
        <w:rPr>
          <w:rFonts w:hint="eastAsia"/>
          <w:szCs w:val="21"/>
        </w:rPr>
        <w:t>3、检验：</w:t>
      </w:r>
    </w:p>
    <w:p>
      <w:pPr>
        <w:spacing w:line="500" w:lineRule="exact"/>
        <w:ind w:firstLine="646"/>
        <w:rPr>
          <w:szCs w:val="21"/>
        </w:rPr>
      </w:pPr>
      <w:r>
        <w:rPr>
          <w:szCs w:val="21"/>
        </w:rPr>
        <w:t>(</w:t>
      </w:r>
      <w:r>
        <w:rPr>
          <w:rFonts w:hint="eastAsia"/>
          <w:szCs w:val="21"/>
        </w:rPr>
        <w:t>1</w:t>
      </w:r>
      <w:r>
        <w:rPr>
          <w:szCs w:val="21"/>
        </w:rPr>
        <w:t>)</w:t>
      </w:r>
      <w:r>
        <w:rPr>
          <w:rFonts w:hint="eastAsia"/>
          <w:szCs w:val="21"/>
        </w:rPr>
        <w:t>买受人有权对送达的货物进行随机抽样送检，抽检不合格的，除全部退货处，因此给买受人造成的各项损失由出卖人承担，且抽检费用也由出卖人承担，已包含在合同价款之中。</w:t>
      </w:r>
    </w:p>
    <w:p>
      <w:pPr>
        <w:spacing w:line="500" w:lineRule="exact"/>
        <w:ind w:firstLine="646"/>
        <w:rPr>
          <w:szCs w:val="21"/>
        </w:rPr>
      </w:pPr>
      <w:r>
        <w:rPr>
          <w:rFonts w:hint="eastAsia"/>
          <w:szCs w:val="21"/>
        </w:rPr>
        <w:t>第三条出卖人对质量负责的条件及期限</w:t>
      </w:r>
    </w:p>
    <w:p>
      <w:pPr>
        <w:spacing w:line="500" w:lineRule="exact"/>
        <w:ind w:firstLine="646"/>
        <w:rPr>
          <w:szCs w:val="21"/>
          <w:u w:val="single"/>
        </w:rPr>
      </w:pPr>
      <w:r>
        <w:rPr>
          <w:rFonts w:hint="eastAsia"/>
          <w:szCs w:val="21"/>
        </w:rPr>
        <w:t>(1)出卖人保证所供标的物是全新的、未使用过的，并且完全符合买受人的技术要求，出卖人对出卖的标的物在质保期内承担质量责任，质保期限从出卖人货物送达买受人指定地点、经验收合格之日起个月。</w:t>
      </w:r>
    </w:p>
    <w:p>
      <w:pPr>
        <w:spacing w:line="500" w:lineRule="exact"/>
        <w:ind w:firstLine="646"/>
        <w:rPr>
          <w:szCs w:val="21"/>
        </w:rPr>
      </w:pPr>
      <w:r>
        <w:rPr>
          <w:rFonts w:hint="eastAsia"/>
          <w:szCs w:val="21"/>
        </w:rPr>
        <w:t>(2)在买受人使用过程中发生的标的物质量问题由出卖人承担直接损失和间接损失，发生的非出卖人标的物质量事故责任，由责任人承担。</w:t>
      </w:r>
    </w:p>
    <w:p>
      <w:pPr>
        <w:spacing w:line="500" w:lineRule="exact"/>
        <w:ind w:firstLine="646"/>
        <w:rPr>
          <w:szCs w:val="21"/>
        </w:rPr>
      </w:pPr>
      <w:r>
        <w:rPr>
          <w:rFonts w:hint="eastAsia"/>
          <w:szCs w:val="21"/>
        </w:rPr>
        <w:t>第四条供货时间及方式、地点</w:t>
      </w:r>
    </w:p>
    <w:p>
      <w:pPr>
        <w:spacing w:line="500" w:lineRule="exact"/>
        <w:ind w:firstLine="646"/>
        <w:rPr>
          <w:szCs w:val="21"/>
        </w:rPr>
      </w:pPr>
      <w:r>
        <w:rPr>
          <w:szCs w:val="21"/>
        </w:rPr>
        <w:t>1</w:t>
      </w:r>
      <w:r>
        <w:rPr>
          <w:rFonts w:hint="eastAsia"/>
          <w:szCs w:val="21"/>
        </w:rPr>
        <w:t>、出卖人应根据买受人通知要求的</w:t>
      </w:r>
      <w:r>
        <w:rPr>
          <w:rFonts w:hint="eastAsia" w:ascii="宋体" w:hAnsi="宋体"/>
          <w:szCs w:val="21"/>
        </w:rPr>
        <w:t>具体供货规格、批次及时间及时供货，并保证在买方通知供货天内完成供货</w:t>
      </w:r>
      <w:r>
        <w:rPr>
          <w:rFonts w:hint="eastAsia"/>
          <w:szCs w:val="21"/>
        </w:rPr>
        <w:t>，若因投标方原因造成</w:t>
      </w:r>
      <w:r>
        <w:rPr>
          <w:rFonts w:hint="eastAsia"/>
          <w:color w:val="FF0000"/>
          <w:szCs w:val="21"/>
        </w:rPr>
        <w:t>供货</w:t>
      </w:r>
      <w:r>
        <w:rPr>
          <w:rFonts w:hint="eastAsia"/>
          <w:szCs w:val="21"/>
        </w:rPr>
        <w:t>延误，由此造成的一切损失将由投标方负责，每天损失按合同总价0.5</w:t>
      </w:r>
      <w:r>
        <w:rPr>
          <w:szCs w:val="21"/>
        </w:rPr>
        <w:t>%</w:t>
      </w:r>
      <w:r>
        <w:rPr>
          <w:rFonts w:hint="eastAsia"/>
          <w:szCs w:val="21"/>
        </w:rPr>
        <w:t>计算。</w:t>
      </w:r>
    </w:p>
    <w:p>
      <w:pPr>
        <w:spacing w:line="500" w:lineRule="exact"/>
        <w:ind w:firstLine="646"/>
        <w:rPr>
          <w:szCs w:val="21"/>
        </w:rPr>
      </w:pPr>
      <w:r>
        <w:rPr>
          <w:szCs w:val="21"/>
        </w:rPr>
        <w:t>2</w:t>
      </w:r>
      <w:r>
        <w:rPr>
          <w:rFonts w:hint="eastAsia"/>
          <w:szCs w:val="21"/>
        </w:rPr>
        <w:t>、交货方式为出卖人送货至买受人指定的</w:t>
      </w:r>
      <w:r>
        <w:rPr>
          <w:rFonts w:hint="eastAsia"/>
          <w:color w:val="FF0000"/>
          <w:szCs w:val="21"/>
        </w:rPr>
        <w:t>地点</w:t>
      </w:r>
      <w:r>
        <w:rPr>
          <w:rFonts w:hint="eastAsia"/>
          <w:szCs w:val="21"/>
        </w:rPr>
        <w:t>。</w:t>
      </w:r>
    </w:p>
    <w:p>
      <w:pPr>
        <w:spacing w:line="500" w:lineRule="exact"/>
        <w:ind w:firstLine="646"/>
        <w:rPr>
          <w:szCs w:val="21"/>
        </w:rPr>
      </w:pPr>
      <w:r>
        <w:rPr>
          <w:szCs w:val="21"/>
        </w:rPr>
        <w:t>3</w:t>
      </w:r>
      <w:r>
        <w:rPr>
          <w:rFonts w:hint="eastAsia"/>
          <w:szCs w:val="21"/>
        </w:rPr>
        <w:t>、标的物在</w:t>
      </w:r>
      <w:r>
        <w:rPr>
          <w:rFonts w:hint="eastAsia"/>
          <w:color w:val="FF0000"/>
          <w:szCs w:val="21"/>
        </w:rPr>
        <w:t>指定地点</w:t>
      </w:r>
      <w:r>
        <w:rPr>
          <w:rFonts w:hint="eastAsia"/>
          <w:szCs w:val="21"/>
        </w:rPr>
        <w:t>卸货后经买受人检验合格并签字后视为该批次送货结束。</w:t>
      </w:r>
    </w:p>
    <w:p>
      <w:pPr>
        <w:spacing w:line="500" w:lineRule="exact"/>
        <w:ind w:firstLine="646"/>
        <w:rPr>
          <w:szCs w:val="21"/>
        </w:rPr>
      </w:pPr>
      <w:r>
        <w:rPr>
          <w:szCs w:val="21"/>
        </w:rPr>
        <w:t>4</w:t>
      </w:r>
      <w:r>
        <w:rPr>
          <w:rFonts w:hint="eastAsia"/>
          <w:szCs w:val="21"/>
        </w:rPr>
        <w:t>、出卖人所供货物必须与投标文件中所投货物的品牌、质量一致，不得委托其它单位代加工，一经发现取消中标资格。</w:t>
      </w:r>
    </w:p>
    <w:p>
      <w:pPr>
        <w:spacing w:line="500" w:lineRule="exact"/>
        <w:ind w:firstLine="646"/>
        <w:rPr>
          <w:szCs w:val="21"/>
        </w:rPr>
      </w:pPr>
      <w:r>
        <w:rPr>
          <w:rFonts w:hint="eastAsia"/>
          <w:szCs w:val="21"/>
        </w:rPr>
        <w:t>第五条货款支付及其结算</w:t>
      </w:r>
    </w:p>
    <w:p>
      <w:pPr>
        <w:spacing w:line="500" w:lineRule="exact"/>
        <w:ind w:firstLine="422" w:firstLineChars="200"/>
        <w:rPr>
          <w:rFonts w:ascii="宋体" w:hAnsi="宋体" w:cs="宋体"/>
          <w:b/>
          <w:szCs w:val="21"/>
        </w:rPr>
      </w:pPr>
      <w:r>
        <w:rPr>
          <w:rFonts w:hint="eastAsia" w:ascii="宋体" w:hAnsi="宋体" w:cs="宋体"/>
          <w:b/>
          <w:szCs w:val="21"/>
        </w:rPr>
        <w:t>1、合同签订后，出卖人按买受人要求分批次供货，每批货物送达买受人仓库或指定地，经买受人签单后，买受人凭出卖人开具的全额发票三个月内付清本批货款的100%。（备注：本项目在结算支付时，票据为增值税发票。</w:t>
      </w:r>
    </w:p>
    <w:p>
      <w:pPr>
        <w:spacing w:line="500" w:lineRule="exact"/>
        <w:ind w:firstLine="420" w:firstLineChars="200"/>
        <w:rPr>
          <w:rFonts w:ascii="宋体" w:hAnsi="宋体" w:cs="宋体"/>
          <w:szCs w:val="21"/>
        </w:rPr>
      </w:pPr>
      <w:r>
        <w:rPr>
          <w:rFonts w:hint="eastAsia" w:ascii="宋体" w:hAnsi="宋体" w:cs="宋体"/>
          <w:szCs w:val="21"/>
        </w:rPr>
        <w:t>2、标的物总额的结算：按买受人实际验收数量与相应规格型号的单价相乘后相加计算。</w:t>
      </w:r>
    </w:p>
    <w:p>
      <w:pPr>
        <w:spacing w:line="500" w:lineRule="exact"/>
        <w:ind w:firstLine="420" w:firstLineChars="200"/>
        <w:rPr>
          <w:szCs w:val="21"/>
        </w:rPr>
      </w:pPr>
      <w:r>
        <w:rPr>
          <w:rFonts w:hint="eastAsia"/>
          <w:szCs w:val="21"/>
        </w:rPr>
        <w:t>第六条  出卖人的安全保证义务</w:t>
      </w:r>
    </w:p>
    <w:p>
      <w:pPr>
        <w:spacing w:line="500" w:lineRule="exact"/>
        <w:ind w:firstLine="646"/>
        <w:rPr>
          <w:szCs w:val="21"/>
        </w:rPr>
      </w:pPr>
      <w:r>
        <w:rPr>
          <w:rFonts w:hint="eastAsia"/>
          <w:szCs w:val="21"/>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500" w:lineRule="exact"/>
        <w:ind w:firstLine="646"/>
        <w:rPr>
          <w:szCs w:val="21"/>
        </w:rPr>
      </w:pPr>
      <w:r>
        <w:rPr>
          <w:rFonts w:hint="eastAsia"/>
          <w:szCs w:val="21"/>
        </w:rPr>
        <w:t>第七条售后服务</w:t>
      </w:r>
    </w:p>
    <w:p>
      <w:pPr>
        <w:spacing w:line="500" w:lineRule="exact"/>
        <w:ind w:firstLine="646"/>
        <w:rPr>
          <w:szCs w:val="21"/>
        </w:rPr>
      </w:pPr>
      <w:r>
        <w:rPr>
          <w:rFonts w:hint="eastAsia"/>
          <w:szCs w:val="21"/>
        </w:rPr>
        <w:t>在使用过程中的意外情况，经买受人通知，出卖人应保证在8小时内赶到现场协助抢修；质量保修期内出卖人实行“三包”服务。买受人使用之后出卖人应按投标书承诺，确保良好的售后服务。</w:t>
      </w:r>
    </w:p>
    <w:p>
      <w:pPr>
        <w:spacing w:line="500" w:lineRule="exact"/>
        <w:ind w:firstLine="646"/>
        <w:rPr>
          <w:szCs w:val="21"/>
        </w:rPr>
      </w:pPr>
      <w:r>
        <w:rPr>
          <w:rFonts w:hint="eastAsia"/>
          <w:szCs w:val="21"/>
        </w:rPr>
        <w:t>第八</w:t>
      </w:r>
      <w:r>
        <w:rPr>
          <w:szCs w:val="21"/>
        </w:rPr>
        <w:t>条</w:t>
      </w:r>
      <w:r>
        <w:rPr>
          <w:rFonts w:hint="eastAsia"/>
          <w:szCs w:val="21"/>
        </w:rPr>
        <w:t xml:space="preserve"> 其它</w:t>
      </w:r>
      <w:r>
        <w:rPr>
          <w:szCs w:val="21"/>
        </w:rPr>
        <w:t>约定</w:t>
      </w:r>
    </w:p>
    <w:p>
      <w:pPr>
        <w:spacing w:line="500" w:lineRule="exact"/>
        <w:ind w:firstLine="646"/>
        <w:rPr>
          <w:szCs w:val="21"/>
        </w:rPr>
      </w:pPr>
      <w:r>
        <w:rPr>
          <w:szCs w:val="21"/>
        </w:rPr>
        <w:t>1</w:t>
      </w:r>
      <w:r>
        <w:rPr>
          <w:rFonts w:hint="eastAsia"/>
          <w:szCs w:val="21"/>
        </w:rPr>
        <w:t>、本项目为年度入围招标，入围有效期为</w:t>
      </w:r>
      <w:r>
        <w:rPr>
          <w:rFonts w:hint="eastAsia"/>
          <w:color w:val="FF0000"/>
          <w:szCs w:val="21"/>
        </w:rPr>
        <w:t>二</w:t>
      </w:r>
      <w:r>
        <w:rPr>
          <w:color w:val="FF0000"/>
          <w:szCs w:val="21"/>
        </w:rPr>
        <w:t>年</w:t>
      </w:r>
      <w:r>
        <w:rPr>
          <w:rFonts w:hint="eastAsia"/>
          <w:szCs w:val="21"/>
        </w:rPr>
        <w:t>。在入围有效期内，中标供应商的入围单价即为年度合同执行单价。</w:t>
      </w:r>
    </w:p>
    <w:p>
      <w:pPr>
        <w:spacing w:line="500" w:lineRule="exact"/>
        <w:ind w:firstLine="646"/>
        <w:rPr>
          <w:szCs w:val="21"/>
        </w:rPr>
      </w:pPr>
      <w:r>
        <w:rPr>
          <w:rFonts w:hint="eastAsia"/>
          <w:szCs w:val="21"/>
        </w:rPr>
        <w:t>2、为保障双方的权利及义务，在合同期满后至买受人重新定</w:t>
      </w:r>
      <w:r>
        <w:rPr>
          <w:szCs w:val="21"/>
        </w:rPr>
        <w:t>标</w:t>
      </w:r>
      <w:r>
        <w:rPr>
          <w:rFonts w:hint="eastAsia"/>
          <w:szCs w:val="21"/>
        </w:rPr>
        <w:t>前，出</w:t>
      </w:r>
      <w:r>
        <w:rPr>
          <w:szCs w:val="21"/>
        </w:rPr>
        <w:t>卖</w:t>
      </w:r>
      <w:r>
        <w:rPr>
          <w:rFonts w:hint="eastAsia"/>
          <w:szCs w:val="21"/>
        </w:rPr>
        <w:t>人应按本合同约定保证买受人的材料供应需求。</w:t>
      </w:r>
    </w:p>
    <w:p>
      <w:pPr>
        <w:spacing w:line="500" w:lineRule="exact"/>
        <w:ind w:firstLine="422"/>
        <w:rPr>
          <w:rFonts w:ascii="宋体" w:hAnsi="宋体" w:cs="宋体"/>
          <w:szCs w:val="21"/>
        </w:rPr>
      </w:pPr>
      <w:r>
        <w:rPr>
          <w:rFonts w:hint="eastAsia" w:ascii="宋体" w:hAnsi="宋体" w:cs="宋体"/>
          <w:szCs w:val="21"/>
        </w:rPr>
        <w:t>3、履约保证金：无。</w:t>
      </w:r>
    </w:p>
    <w:p>
      <w:pPr>
        <w:spacing w:line="500" w:lineRule="exact"/>
        <w:ind w:firstLine="646"/>
        <w:rPr>
          <w:szCs w:val="21"/>
        </w:rPr>
      </w:pPr>
      <w:r>
        <w:rPr>
          <w:rFonts w:hint="eastAsia"/>
          <w:szCs w:val="21"/>
        </w:rPr>
        <w:t>第九条合同文件的组成和解释顺序</w:t>
      </w:r>
    </w:p>
    <w:p>
      <w:pPr>
        <w:spacing w:line="500" w:lineRule="exact"/>
        <w:ind w:firstLine="646"/>
        <w:rPr>
          <w:szCs w:val="21"/>
        </w:rPr>
      </w:pPr>
      <w:r>
        <w:rPr>
          <w:rFonts w:hint="eastAsia"/>
          <w:szCs w:val="21"/>
        </w:rPr>
        <w:t>本合同文件的组成及解释顺序如下：</w:t>
      </w:r>
    </w:p>
    <w:p>
      <w:pPr>
        <w:spacing w:line="500" w:lineRule="exact"/>
        <w:ind w:firstLine="646"/>
        <w:rPr>
          <w:szCs w:val="21"/>
        </w:rPr>
      </w:pPr>
      <w:r>
        <w:rPr>
          <w:szCs w:val="21"/>
        </w:rPr>
        <w:t>1</w:t>
      </w:r>
      <w:r>
        <w:rPr>
          <w:rFonts w:hint="eastAsia"/>
          <w:szCs w:val="21"/>
        </w:rPr>
        <w:t>、合同履行中双方有关买卖的洽商、变更等协议；</w:t>
      </w:r>
    </w:p>
    <w:p>
      <w:pPr>
        <w:spacing w:line="500" w:lineRule="exact"/>
        <w:ind w:firstLine="646"/>
        <w:rPr>
          <w:szCs w:val="21"/>
        </w:rPr>
      </w:pPr>
      <w:r>
        <w:rPr>
          <w:szCs w:val="21"/>
        </w:rPr>
        <w:t>2</w:t>
      </w:r>
      <w:r>
        <w:rPr>
          <w:rFonts w:hint="eastAsia"/>
          <w:szCs w:val="21"/>
        </w:rPr>
        <w:t>、本合同书；</w:t>
      </w:r>
    </w:p>
    <w:p>
      <w:pPr>
        <w:spacing w:line="500" w:lineRule="exact"/>
        <w:ind w:firstLine="646"/>
        <w:rPr>
          <w:szCs w:val="21"/>
        </w:rPr>
      </w:pPr>
      <w:r>
        <w:rPr>
          <w:szCs w:val="21"/>
        </w:rPr>
        <w:t>3</w:t>
      </w:r>
      <w:r>
        <w:rPr>
          <w:rFonts w:hint="eastAsia"/>
          <w:szCs w:val="21"/>
        </w:rPr>
        <w:t>、成交通知书；</w:t>
      </w:r>
    </w:p>
    <w:p>
      <w:pPr>
        <w:spacing w:line="500" w:lineRule="exact"/>
        <w:ind w:firstLine="646"/>
        <w:rPr>
          <w:szCs w:val="21"/>
        </w:rPr>
      </w:pPr>
      <w:r>
        <w:rPr>
          <w:szCs w:val="21"/>
        </w:rPr>
        <w:t>4</w:t>
      </w:r>
      <w:r>
        <w:rPr>
          <w:rFonts w:hint="eastAsia"/>
          <w:szCs w:val="21"/>
        </w:rPr>
        <w:t>、招标文件；</w:t>
      </w:r>
    </w:p>
    <w:p>
      <w:pPr>
        <w:spacing w:line="500" w:lineRule="exact"/>
        <w:ind w:firstLine="646"/>
        <w:rPr>
          <w:szCs w:val="21"/>
        </w:rPr>
      </w:pPr>
      <w:r>
        <w:rPr>
          <w:szCs w:val="21"/>
        </w:rPr>
        <w:t>5</w:t>
      </w:r>
      <w:r>
        <w:rPr>
          <w:rFonts w:hint="eastAsia"/>
          <w:szCs w:val="21"/>
        </w:rPr>
        <w:t>、招标响应文件。</w:t>
      </w:r>
    </w:p>
    <w:p>
      <w:pPr>
        <w:spacing w:line="500" w:lineRule="exact"/>
        <w:ind w:firstLine="646"/>
        <w:rPr>
          <w:szCs w:val="21"/>
        </w:rPr>
      </w:pPr>
      <w:r>
        <w:rPr>
          <w:rFonts w:hint="eastAsia"/>
          <w:szCs w:val="21"/>
        </w:rPr>
        <w:t>第十条合同解除的条件</w:t>
      </w:r>
    </w:p>
    <w:p>
      <w:pPr>
        <w:spacing w:line="500" w:lineRule="exact"/>
        <w:ind w:firstLine="646"/>
        <w:rPr>
          <w:szCs w:val="21"/>
        </w:rPr>
      </w:pPr>
      <w:r>
        <w:rPr>
          <w:szCs w:val="21"/>
        </w:rPr>
        <w:t>1</w:t>
      </w:r>
      <w:r>
        <w:rPr>
          <w:rFonts w:hint="eastAsia"/>
          <w:szCs w:val="21"/>
        </w:rPr>
        <w:t>、出卖人的标的物质量不符合约定标准，致合同目的不能实现，买受人有权解除合同，解除权的行使期限为自解除事由发生之日起30日。</w:t>
      </w:r>
    </w:p>
    <w:p>
      <w:pPr>
        <w:spacing w:line="500" w:lineRule="exact"/>
        <w:ind w:firstLine="646"/>
        <w:rPr>
          <w:szCs w:val="21"/>
        </w:rPr>
      </w:pPr>
      <w:r>
        <w:rPr>
          <w:szCs w:val="21"/>
        </w:rPr>
        <w:t>2</w:t>
      </w:r>
      <w:r>
        <w:rPr>
          <w:rFonts w:hint="eastAsia"/>
          <w:szCs w:val="21"/>
        </w:rPr>
        <w:t>、出卖人拖延供货超过7天的，买受人有权解除合同，并要求出卖人承担合同金额30%的违约金。</w:t>
      </w:r>
    </w:p>
    <w:p>
      <w:pPr>
        <w:spacing w:line="500" w:lineRule="exact"/>
        <w:ind w:firstLine="646"/>
        <w:rPr>
          <w:szCs w:val="21"/>
        </w:rPr>
      </w:pPr>
      <w:r>
        <w:rPr>
          <w:rFonts w:hint="eastAsia"/>
          <w:szCs w:val="21"/>
        </w:rPr>
        <w:t>第十一条违约责任</w:t>
      </w:r>
    </w:p>
    <w:p>
      <w:pPr>
        <w:snapToGrid w:val="0"/>
        <w:spacing w:line="500" w:lineRule="exact"/>
        <w:ind w:firstLine="420" w:firstLineChars="200"/>
        <w:rPr>
          <w:rFonts w:ascii="宋体" w:hAnsi="宋体" w:cs="宋体"/>
          <w:szCs w:val="21"/>
        </w:rPr>
      </w:pPr>
      <w:r>
        <w:rPr>
          <w:szCs w:val="21"/>
        </w:rPr>
        <w:t>1</w:t>
      </w:r>
      <w:r>
        <w:rPr>
          <w:rFonts w:hint="eastAsia"/>
          <w:szCs w:val="21"/>
        </w:rPr>
        <w:t>、因出卖人的标的物质量不符合约定标准，所造成的一切损失，由出卖人承担。</w:t>
      </w:r>
      <w:r>
        <w:rPr>
          <w:rFonts w:hint="eastAsia"/>
          <w:b/>
          <w:szCs w:val="21"/>
        </w:rPr>
        <w:t>使用过程中发现的标的物质量不符合约定标准所造成的损失，</w:t>
      </w:r>
      <w:r>
        <w:rPr>
          <w:rFonts w:hint="eastAsia" w:ascii="宋体" w:hAnsi="宋体" w:cs="宋体"/>
          <w:b/>
          <w:szCs w:val="21"/>
        </w:rPr>
        <w:t>出卖人按实际损失额的大小承担赔偿责任</w:t>
      </w:r>
      <w:r>
        <w:rPr>
          <w:rFonts w:hint="eastAsia"/>
          <w:b/>
          <w:szCs w:val="21"/>
        </w:rPr>
        <w:t>，买受人可直接在出卖人的货款</w:t>
      </w:r>
      <w:r>
        <w:rPr>
          <w:rFonts w:hint="eastAsia" w:ascii="宋体" w:hAnsi="宋体" w:cs="宋体"/>
          <w:b/>
          <w:szCs w:val="21"/>
        </w:rPr>
        <w:t>中扣除，超过质保期时，买受人有权以其它方式另行追偿。</w:t>
      </w:r>
    </w:p>
    <w:p>
      <w:pPr>
        <w:snapToGrid w:val="0"/>
        <w:spacing w:line="500" w:lineRule="exact"/>
        <w:ind w:firstLine="420" w:firstLineChars="200"/>
        <w:rPr>
          <w:rFonts w:ascii="宋体" w:hAnsi="宋体" w:cs="宋体"/>
          <w:szCs w:val="21"/>
        </w:rPr>
      </w:pPr>
      <w:r>
        <w:rPr>
          <w:rFonts w:hint="eastAsia" w:ascii="宋体" w:hAnsi="宋体" w:cs="宋体"/>
          <w:szCs w:val="21"/>
        </w:rPr>
        <w:t>2、出卖人不能及时供货或因质量问题影响</w:t>
      </w:r>
      <w:r>
        <w:rPr>
          <w:rFonts w:hint="eastAsia" w:ascii="宋体" w:hAnsi="宋体" w:cs="宋体"/>
          <w:color w:val="FF0000"/>
          <w:szCs w:val="21"/>
        </w:rPr>
        <w:t>使用</w:t>
      </w:r>
      <w:r>
        <w:rPr>
          <w:rFonts w:hint="eastAsia" w:ascii="宋体" w:hAnsi="宋体" w:cs="宋体"/>
          <w:szCs w:val="21"/>
        </w:rPr>
        <w:t>的，每推迟一天，出卖人向买受人支付该批货物总额0.5%的违约金，买受人的损失费用超过违约金时，买受人有权继续主张。</w:t>
      </w:r>
    </w:p>
    <w:p>
      <w:pPr>
        <w:spacing w:line="500" w:lineRule="exact"/>
        <w:ind w:firstLine="420" w:firstLineChars="200"/>
        <w:rPr>
          <w:rFonts w:ascii="宋体" w:hAnsi="宋体" w:cs="宋体"/>
          <w:szCs w:val="21"/>
        </w:rPr>
      </w:pPr>
      <w:r>
        <w:rPr>
          <w:rFonts w:hint="eastAsia" w:ascii="宋体" w:hAnsi="宋体" w:cs="宋体"/>
          <w:szCs w:val="21"/>
        </w:rPr>
        <w:t>3、若因出卖人原因造成供货延期7天以内，出卖人负责赔偿由此造成的买受人损失，每天损失按该批货物价格总额的0.5%计算；若因出卖人原因造成供货延期超过7天的，出卖人负责赔偿由此造成的买受人损失；或买受人可解除合同并要求出卖人承担未履行合同总额30%的违约金。</w:t>
      </w:r>
    </w:p>
    <w:p>
      <w:pPr>
        <w:snapToGrid w:val="0"/>
        <w:spacing w:line="500" w:lineRule="exact"/>
        <w:ind w:firstLine="420" w:firstLineChars="200"/>
        <w:rPr>
          <w:rFonts w:ascii="宋体" w:hAnsi="宋体" w:cs="宋体"/>
          <w:szCs w:val="21"/>
        </w:rPr>
      </w:pPr>
      <w:r>
        <w:rPr>
          <w:rFonts w:hint="eastAsia" w:ascii="宋体" w:hAnsi="宋体" w:cs="宋体"/>
          <w:szCs w:val="21"/>
        </w:rPr>
        <w:t>4、买受人不按约定支付货款时，每逾期一日按应支付该批次货款的5‰承担违约责任。</w:t>
      </w:r>
    </w:p>
    <w:p>
      <w:pPr>
        <w:snapToGrid w:val="0"/>
        <w:spacing w:line="500" w:lineRule="exact"/>
        <w:ind w:firstLine="420" w:firstLineChars="200"/>
        <w:rPr>
          <w:rFonts w:ascii="宋体" w:hAnsi="宋体" w:cs="宋体"/>
          <w:szCs w:val="21"/>
        </w:rPr>
      </w:pPr>
      <w:r>
        <w:rPr>
          <w:rFonts w:hint="eastAsia" w:ascii="宋体" w:hAnsi="宋体" w:cs="宋体"/>
          <w:szCs w:val="21"/>
        </w:rPr>
        <w:t>5、任何一方未按约定履行本合同义务，由此而造成对方的其它损失（包括但不限于为实现合同权利而支出的鉴定费、公证费、诉讼费、财产保全费、律师费，差旅费、交通费、调查取证费用，执行费，公告费用等），均由违约方承担。</w:t>
      </w:r>
    </w:p>
    <w:p>
      <w:pPr>
        <w:spacing w:line="500" w:lineRule="exact"/>
        <w:ind w:firstLine="646"/>
        <w:rPr>
          <w:szCs w:val="21"/>
        </w:rPr>
      </w:pPr>
      <w:r>
        <w:rPr>
          <w:rFonts w:hint="eastAsia"/>
          <w:szCs w:val="21"/>
        </w:rPr>
        <w:t>第十二条合同争议的解决方式</w:t>
      </w:r>
    </w:p>
    <w:p>
      <w:pPr>
        <w:spacing w:line="500" w:lineRule="exact"/>
        <w:ind w:firstLine="646"/>
        <w:rPr>
          <w:szCs w:val="21"/>
        </w:rPr>
      </w:pPr>
      <w:r>
        <w:rPr>
          <w:rFonts w:hint="eastAsia"/>
          <w:szCs w:val="21"/>
        </w:rPr>
        <w:t>本合同在履行过程中如果发生争议，先由双方协商解决，协商不成时，任何一方均可向买受人住所地的基层人民法院提起诉讼。</w:t>
      </w:r>
    </w:p>
    <w:p>
      <w:pPr>
        <w:spacing w:line="500" w:lineRule="exact"/>
        <w:ind w:firstLine="646"/>
        <w:rPr>
          <w:szCs w:val="21"/>
        </w:rPr>
      </w:pPr>
      <w:r>
        <w:rPr>
          <w:rFonts w:hint="eastAsia"/>
          <w:szCs w:val="21"/>
        </w:rPr>
        <w:t>第十三条其它约定</w:t>
      </w:r>
    </w:p>
    <w:p>
      <w:pPr>
        <w:spacing w:line="500" w:lineRule="exact"/>
        <w:ind w:firstLine="525" w:firstLineChars="250"/>
        <w:rPr>
          <w:szCs w:val="21"/>
        </w:rPr>
      </w:pPr>
      <w:r>
        <w:rPr>
          <w:rFonts w:hint="eastAsia"/>
          <w:szCs w:val="21"/>
        </w:rPr>
        <w:t>廉政协议由双方另行签订。</w:t>
      </w:r>
    </w:p>
    <w:p>
      <w:pPr>
        <w:spacing w:line="500" w:lineRule="exact"/>
        <w:ind w:firstLine="646"/>
        <w:rPr>
          <w:szCs w:val="21"/>
        </w:rPr>
      </w:pPr>
      <w:r>
        <w:rPr>
          <w:rFonts w:hint="eastAsia"/>
          <w:szCs w:val="21"/>
        </w:rPr>
        <w:t>第十四条本合同自双方签字并盖章之日起生效，一式陆份，买受人执肆份，出卖人执贰份。</w:t>
      </w:r>
    </w:p>
    <w:p>
      <w:pPr>
        <w:spacing w:line="500" w:lineRule="exact"/>
        <w:ind w:firstLine="646"/>
        <w:rPr>
          <w:szCs w:val="21"/>
        </w:rPr>
      </w:pPr>
      <w:r>
        <w:rPr>
          <w:rFonts w:hint="eastAsia"/>
          <w:szCs w:val="21"/>
        </w:rPr>
        <w:t>出　卖　人：      买　受　人：</w:t>
      </w:r>
    </w:p>
    <w:p>
      <w:pPr>
        <w:spacing w:line="500" w:lineRule="exact"/>
        <w:ind w:firstLine="646"/>
        <w:rPr>
          <w:szCs w:val="21"/>
        </w:rPr>
      </w:pPr>
      <w:r>
        <w:rPr>
          <w:rFonts w:hint="eastAsia"/>
          <w:szCs w:val="21"/>
        </w:rPr>
        <w:t>住　　　所：      住　　　所：</w:t>
      </w:r>
    </w:p>
    <w:p>
      <w:pPr>
        <w:spacing w:line="500" w:lineRule="exact"/>
        <w:ind w:firstLine="646"/>
        <w:rPr>
          <w:szCs w:val="21"/>
        </w:rPr>
      </w:pPr>
      <w:r>
        <w:rPr>
          <w:rFonts w:hint="eastAsia"/>
          <w:szCs w:val="21"/>
        </w:rPr>
        <w:t>法定代表人：      法定代表人：</w:t>
      </w:r>
    </w:p>
    <w:p>
      <w:pPr>
        <w:spacing w:line="500" w:lineRule="exact"/>
        <w:ind w:firstLine="646"/>
        <w:rPr>
          <w:szCs w:val="21"/>
        </w:rPr>
      </w:pPr>
      <w:r>
        <w:rPr>
          <w:rFonts w:hint="eastAsia"/>
          <w:szCs w:val="21"/>
        </w:rPr>
        <w:t>委托代理人：　　　　　　　　　      委托代理人：</w:t>
      </w:r>
    </w:p>
    <w:p>
      <w:pPr>
        <w:spacing w:line="500" w:lineRule="exact"/>
        <w:ind w:firstLine="646"/>
        <w:rPr>
          <w:szCs w:val="21"/>
        </w:rPr>
      </w:pPr>
      <w:r>
        <w:rPr>
          <w:rFonts w:hint="eastAsia"/>
          <w:szCs w:val="21"/>
        </w:rPr>
        <w:t>电　　　话：　　　　　　　　　     电　　　话：</w:t>
      </w:r>
    </w:p>
    <w:p>
      <w:pPr>
        <w:spacing w:line="500" w:lineRule="exact"/>
        <w:ind w:firstLine="646"/>
        <w:rPr>
          <w:szCs w:val="21"/>
        </w:rPr>
      </w:pPr>
      <w:r>
        <w:rPr>
          <w:rFonts w:hint="eastAsia"/>
          <w:szCs w:val="21"/>
        </w:rPr>
        <w:t>邮　　　编：　　　　　　　　　     邮　　　编：</w:t>
      </w:r>
    </w:p>
    <w:p>
      <w:pPr>
        <w:spacing w:line="500" w:lineRule="exact"/>
        <w:ind w:firstLine="646"/>
        <w:rPr>
          <w:szCs w:val="21"/>
        </w:rPr>
      </w:pPr>
      <w:r>
        <w:rPr>
          <w:rFonts w:hint="eastAsia"/>
          <w:spacing w:val="36"/>
          <w:szCs w:val="21"/>
        </w:rPr>
        <w:t>签订时间</w:t>
      </w:r>
      <w:r>
        <w:rPr>
          <w:rFonts w:hint="eastAsia"/>
          <w:szCs w:val="21"/>
        </w:rPr>
        <w:t xml:space="preserve">：　　　　　　　　　     </w:t>
      </w:r>
      <w:r>
        <w:rPr>
          <w:rFonts w:hint="eastAsia"/>
          <w:spacing w:val="36"/>
          <w:szCs w:val="21"/>
        </w:rPr>
        <w:t>签订时间</w:t>
      </w:r>
      <w:r>
        <w:rPr>
          <w:rFonts w:hint="eastAsia"/>
          <w:szCs w:val="21"/>
        </w:rPr>
        <w:t>：</w:t>
      </w:r>
    </w:p>
    <w:p>
      <w:pPr>
        <w:rPr>
          <w:b/>
          <w:bCs/>
          <w:szCs w:val="21"/>
          <w:shd w:val="clear" w:color="auto" w:fill="FFFFFF"/>
        </w:rPr>
      </w:pPr>
      <w:r>
        <w:rPr>
          <w:b/>
          <w:bCs/>
          <w:szCs w:val="21"/>
          <w:shd w:val="clear" w:color="auto" w:fill="FFFFFF"/>
        </w:rPr>
        <w:br w:type="page"/>
      </w:r>
    </w:p>
    <w:p>
      <w:pPr>
        <w:spacing w:line="500" w:lineRule="exact"/>
        <w:jc w:val="center"/>
        <w:rPr>
          <w:b/>
          <w:bCs/>
          <w:sz w:val="28"/>
          <w:szCs w:val="28"/>
        </w:rPr>
      </w:pPr>
      <w:r>
        <w:rPr>
          <w:rFonts w:hint="eastAsia"/>
          <w:b/>
          <w:bCs/>
          <w:sz w:val="28"/>
          <w:szCs w:val="28"/>
        </w:rPr>
        <w:t>廉洁协议书</w:t>
      </w:r>
    </w:p>
    <w:p>
      <w:pPr>
        <w:spacing w:line="500" w:lineRule="exact"/>
        <w:ind w:firstLine="422" w:firstLineChars="200"/>
        <w:rPr>
          <w:b/>
          <w:bCs/>
          <w:szCs w:val="21"/>
        </w:rPr>
      </w:pPr>
      <w:r>
        <w:rPr>
          <w:rFonts w:hint="eastAsia"/>
          <w:b/>
          <w:bCs/>
          <w:szCs w:val="21"/>
        </w:rPr>
        <w:t>甲  方：</w:t>
      </w:r>
    </w:p>
    <w:p>
      <w:pPr>
        <w:spacing w:line="500" w:lineRule="exact"/>
        <w:ind w:firstLine="422" w:firstLineChars="200"/>
        <w:rPr>
          <w:b/>
          <w:bCs/>
          <w:szCs w:val="21"/>
        </w:rPr>
      </w:pPr>
      <w:r>
        <w:rPr>
          <w:rFonts w:hint="eastAsia"/>
          <w:b/>
          <w:bCs/>
          <w:szCs w:val="21"/>
        </w:rPr>
        <w:t>乙  方：</w:t>
      </w:r>
    </w:p>
    <w:p>
      <w:pPr>
        <w:spacing w:line="500" w:lineRule="exact"/>
        <w:ind w:firstLine="422" w:firstLineChars="200"/>
        <w:rPr>
          <w:b/>
          <w:bCs/>
          <w:szCs w:val="21"/>
        </w:rPr>
      </w:pPr>
      <w:r>
        <w:rPr>
          <w:rFonts w:hint="eastAsia"/>
          <w:b/>
          <w:bCs/>
          <w:szCs w:val="21"/>
        </w:rPr>
        <w:t>项目名称：</w:t>
      </w:r>
    </w:p>
    <w:p>
      <w:pPr>
        <w:spacing w:line="500" w:lineRule="exact"/>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line="500" w:lineRule="exact"/>
        <w:ind w:firstLine="422" w:firstLineChars="200"/>
        <w:rPr>
          <w:szCs w:val="21"/>
        </w:rPr>
      </w:pPr>
      <w:r>
        <w:rPr>
          <w:rFonts w:hint="eastAsia"/>
          <w:b/>
          <w:bCs/>
          <w:szCs w:val="21"/>
        </w:rPr>
        <w:t>第一条 甲、乙双方的共同责任</w:t>
      </w:r>
    </w:p>
    <w:p>
      <w:pPr>
        <w:spacing w:line="500" w:lineRule="exact"/>
        <w:ind w:firstLine="420" w:firstLineChars="200"/>
        <w:rPr>
          <w:szCs w:val="21"/>
        </w:rPr>
      </w:pPr>
      <w:r>
        <w:rPr>
          <w:rFonts w:hint="eastAsia"/>
          <w:szCs w:val="21"/>
        </w:rPr>
        <w:t>1、应自觉遵守国家、地方及建设单位有关廉政建设的各项制度和规定。</w:t>
      </w:r>
    </w:p>
    <w:p>
      <w:pPr>
        <w:spacing w:line="500" w:lineRule="exact"/>
        <w:ind w:firstLine="420" w:firstLineChars="200"/>
        <w:rPr>
          <w:szCs w:val="21"/>
        </w:rPr>
      </w:pPr>
      <w:r>
        <w:rPr>
          <w:rFonts w:hint="eastAsia"/>
          <w:szCs w:val="21"/>
        </w:rPr>
        <w:t>2、严格履行合同约定，自觉承担合同义务。</w:t>
      </w:r>
    </w:p>
    <w:p>
      <w:pPr>
        <w:spacing w:line="500" w:lineRule="exact"/>
        <w:ind w:firstLine="420" w:firstLineChars="200"/>
        <w:rPr>
          <w:szCs w:val="21"/>
        </w:rPr>
      </w:pPr>
      <w:r>
        <w:rPr>
          <w:rFonts w:hint="eastAsia"/>
          <w:szCs w:val="21"/>
        </w:rPr>
        <w:t>3、开展业务活动必须坚持自愿、公平、公开、公正和诚实守信的原则，不得为谋取不正当利益损害国家、集体和双方权益。</w:t>
      </w:r>
    </w:p>
    <w:p>
      <w:pPr>
        <w:spacing w:line="500" w:lineRule="exact"/>
        <w:ind w:firstLine="420" w:firstLineChars="200"/>
        <w:rPr>
          <w:szCs w:val="21"/>
        </w:rPr>
      </w:pPr>
      <w:r>
        <w:rPr>
          <w:rFonts w:hint="eastAsia"/>
          <w:szCs w:val="21"/>
        </w:rPr>
        <w:t>4、建立健全自我制约制度，开展廉洁教育，增强廉洁意识，公布举报电话，监督并认真查处违规违纪违法行为。</w:t>
      </w:r>
    </w:p>
    <w:p>
      <w:pPr>
        <w:spacing w:line="500" w:lineRule="exact"/>
        <w:ind w:firstLine="420" w:firstLineChars="200"/>
        <w:rPr>
          <w:szCs w:val="21"/>
        </w:rPr>
      </w:pPr>
      <w:r>
        <w:rPr>
          <w:rFonts w:hint="eastAsia"/>
          <w:szCs w:val="21"/>
        </w:rPr>
        <w:t>5、不得有其他妨碍正常交易的违法行为。</w:t>
      </w:r>
    </w:p>
    <w:p>
      <w:pPr>
        <w:spacing w:line="500" w:lineRule="exact"/>
        <w:ind w:firstLine="422" w:firstLineChars="200"/>
        <w:rPr>
          <w:b/>
          <w:bCs/>
          <w:szCs w:val="21"/>
        </w:rPr>
      </w:pPr>
      <w:r>
        <w:rPr>
          <w:rFonts w:hint="eastAsia"/>
          <w:b/>
          <w:bCs/>
          <w:szCs w:val="21"/>
        </w:rPr>
        <w:t>第二条 甲方的责任</w:t>
      </w:r>
    </w:p>
    <w:p>
      <w:pPr>
        <w:spacing w:line="500" w:lineRule="exact"/>
        <w:ind w:firstLine="420" w:firstLineChars="200"/>
        <w:rPr>
          <w:szCs w:val="21"/>
        </w:rPr>
      </w:pPr>
      <w:r>
        <w:rPr>
          <w:rFonts w:hint="eastAsia"/>
          <w:szCs w:val="21"/>
        </w:rPr>
        <w:t>1、甲方应按照自愿、公平、公正、公开和诚实守信的原则开展各项业务活动，为乙方提供公平的竞争环境与平台。</w:t>
      </w:r>
    </w:p>
    <w:p>
      <w:pPr>
        <w:spacing w:line="500" w:lineRule="exact"/>
        <w:ind w:firstLine="420" w:firstLineChars="200"/>
        <w:rPr>
          <w:szCs w:val="21"/>
        </w:rPr>
      </w:pPr>
      <w:r>
        <w:rPr>
          <w:rFonts w:hint="eastAsia"/>
          <w:szCs w:val="21"/>
        </w:rPr>
        <w:t>2、甲方应严格遵守公司对外服务“五条禁令”：严禁接受服务对象、业务单位的礼金、宴请；严禁违规收费；严禁越权动用供水设施；严禁私揽供水工程；严禁工作期间饮酒和擅离岗位。</w:t>
      </w:r>
    </w:p>
    <w:p>
      <w:pPr>
        <w:spacing w:line="500" w:lineRule="exact"/>
        <w:ind w:firstLine="420" w:firstLineChars="200"/>
        <w:rPr>
          <w:szCs w:val="21"/>
        </w:rPr>
      </w:pPr>
      <w:r>
        <w:rPr>
          <w:rFonts w:hint="eastAsia"/>
          <w:szCs w:val="21"/>
        </w:rPr>
        <w:t>3、甲方不得以任何理由要求乙方为其亲属、朋友等安排工作。</w:t>
      </w:r>
    </w:p>
    <w:p>
      <w:pPr>
        <w:spacing w:line="500" w:lineRule="exact"/>
        <w:ind w:firstLine="420" w:firstLineChars="200"/>
        <w:rPr>
          <w:szCs w:val="21"/>
        </w:rPr>
      </w:pPr>
      <w:r>
        <w:rPr>
          <w:rFonts w:hint="eastAsia"/>
          <w:szCs w:val="21"/>
        </w:rPr>
        <w:t>4、甲方不得要求乙方及相关单位报销任何应由甲方或个人支付的费用。</w:t>
      </w:r>
    </w:p>
    <w:p>
      <w:pPr>
        <w:spacing w:line="500" w:lineRule="exact"/>
        <w:ind w:firstLine="420" w:firstLineChars="200"/>
        <w:rPr>
          <w:szCs w:val="21"/>
        </w:rPr>
      </w:pPr>
      <w:r>
        <w:rPr>
          <w:rFonts w:hint="eastAsia"/>
          <w:szCs w:val="21"/>
        </w:rPr>
        <w:t>5、甲方不得参与影响相关双方正常工作和公正开展的其他活动。</w:t>
      </w:r>
    </w:p>
    <w:p>
      <w:pPr>
        <w:spacing w:line="500" w:lineRule="exact"/>
        <w:ind w:firstLine="420" w:firstLineChars="200"/>
        <w:rPr>
          <w:szCs w:val="21"/>
        </w:rPr>
      </w:pPr>
      <w:r>
        <w:rPr>
          <w:rFonts w:hint="eastAsia"/>
          <w:szCs w:val="21"/>
        </w:rPr>
        <w:t>6、甲方不得向乙方泄露涉及有关业务活动的秘密。</w:t>
      </w:r>
    </w:p>
    <w:p>
      <w:pPr>
        <w:spacing w:line="500" w:lineRule="exact"/>
        <w:ind w:firstLine="420" w:firstLineChars="200"/>
        <w:rPr>
          <w:szCs w:val="21"/>
        </w:rPr>
      </w:pPr>
      <w:r>
        <w:rPr>
          <w:rFonts w:hint="eastAsia"/>
          <w:szCs w:val="21"/>
        </w:rPr>
        <w:t>7、甲方要求参与公司业务活动的本公司员工主动申报与乙方的关联关系，包括但不限于存在亲属关系、利益关联体等。</w:t>
      </w:r>
    </w:p>
    <w:p>
      <w:pPr>
        <w:spacing w:line="500" w:lineRule="exact"/>
        <w:ind w:firstLine="420" w:firstLineChars="200"/>
        <w:rPr>
          <w:szCs w:val="21"/>
        </w:rPr>
      </w:pPr>
      <w:r>
        <w:rPr>
          <w:rFonts w:hint="eastAsia"/>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500" w:lineRule="exact"/>
        <w:ind w:firstLine="420" w:firstLineChars="200"/>
        <w:rPr>
          <w:szCs w:val="21"/>
        </w:rPr>
      </w:pPr>
      <w:r>
        <w:rPr>
          <w:rFonts w:hint="eastAsia"/>
          <w:szCs w:val="21"/>
        </w:rPr>
        <w:t>9、在合同订立及履行过程中，如乙方人员有行贿行为的，甲方应坚决拒绝，及时向公司领导、纪检监察部门或乙方上级领导或有关部门举报，并向双方单位通报。</w:t>
      </w:r>
    </w:p>
    <w:p>
      <w:pPr>
        <w:spacing w:line="500" w:lineRule="exact"/>
        <w:ind w:firstLine="422" w:firstLineChars="200"/>
        <w:rPr>
          <w:b/>
          <w:bCs/>
          <w:szCs w:val="21"/>
        </w:rPr>
      </w:pPr>
      <w:r>
        <w:rPr>
          <w:rFonts w:hint="eastAsia"/>
          <w:b/>
          <w:bCs/>
          <w:szCs w:val="21"/>
        </w:rPr>
        <w:t>第三条 乙方的责任</w:t>
      </w:r>
    </w:p>
    <w:p>
      <w:pPr>
        <w:spacing w:line="500" w:lineRule="exact"/>
        <w:ind w:firstLine="420" w:firstLineChars="200"/>
        <w:rPr>
          <w:szCs w:val="21"/>
        </w:rPr>
      </w:pPr>
      <w:r>
        <w:rPr>
          <w:rFonts w:hint="eastAsia"/>
          <w:szCs w:val="21"/>
        </w:rPr>
        <w:t>1、乙方应主动如实向甲方申报是否与甲方员工存在亲属关系、利益关联体关系，是否有甲方在岗或离职人员担任乙方重要岗位等情况。</w:t>
      </w:r>
    </w:p>
    <w:p>
      <w:pPr>
        <w:spacing w:line="500" w:lineRule="exact"/>
        <w:ind w:firstLine="420" w:firstLineChars="200"/>
        <w:rPr>
          <w:szCs w:val="21"/>
        </w:rPr>
      </w:pPr>
      <w:r>
        <w:rPr>
          <w:rFonts w:hint="eastAsia"/>
          <w:szCs w:val="21"/>
        </w:rPr>
        <w:t>2、乙方不得接受甲方工作人员介绍的家属或者亲友从事与合同相关的业务，包括但不限于作为乙方的材料供应方、服务提供方等。</w:t>
      </w:r>
    </w:p>
    <w:p>
      <w:pPr>
        <w:spacing w:line="500" w:lineRule="exact"/>
        <w:ind w:firstLine="420" w:firstLineChars="200"/>
        <w:rPr>
          <w:szCs w:val="21"/>
        </w:rPr>
      </w:pPr>
      <w:r>
        <w:rPr>
          <w:rFonts w:hint="eastAsia"/>
          <w:szCs w:val="21"/>
        </w:rPr>
        <w:t>3、乙方不得为谋取利益擅自与甲方就工程承包、工程费用、材料设备供应、工程量变动、工程验收、工程质量问题处理进行私下商谈或者达成默契。</w:t>
      </w:r>
    </w:p>
    <w:p>
      <w:pPr>
        <w:spacing w:line="500" w:lineRule="exact"/>
        <w:ind w:firstLine="420" w:firstLineChars="200"/>
        <w:rPr>
          <w:szCs w:val="21"/>
        </w:rPr>
      </w:pPr>
      <w:r>
        <w:rPr>
          <w:rFonts w:hint="eastAsia"/>
          <w:szCs w:val="21"/>
        </w:rPr>
        <w:t>4、乙方不得与其他单位串通投标、不得采取恶性竞争等不正当手段竞争业务。</w:t>
      </w:r>
    </w:p>
    <w:p>
      <w:pPr>
        <w:spacing w:line="500" w:lineRule="exact"/>
        <w:ind w:firstLine="420" w:firstLineChars="200"/>
        <w:rPr>
          <w:szCs w:val="21"/>
        </w:rPr>
      </w:pPr>
      <w:r>
        <w:rPr>
          <w:rFonts w:hint="eastAsia"/>
          <w:szCs w:val="21"/>
        </w:rPr>
        <w:t>5、乙方应当通过正常途径开展相关工作，不得以任何理由或者形式向甲方工作人员（含配偶、子女及其他特定关系人，同下）提供或赠送礼金、有价证券、贵重物品及手续费、回扣、好处费、感谢费等。</w:t>
      </w:r>
    </w:p>
    <w:p>
      <w:pPr>
        <w:spacing w:line="500" w:lineRule="exact"/>
        <w:ind w:firstLine="420" w:firstLineChars="200"/>
        <w:rPr>
          <w:szCs w:val="21"/>
        </w:rPr>
      </w:pPr>
      <w:r>
        <w:rPr>
          <w:rFonts w:hint="eastAsia"/>
          <w:szCs w:val="21"/>
        </w:rPr>
        <w:t>6、乙方不得以任何理由或任何形式邀请甲方工作人员参加有可能影响廉洁、公正的宴请、健身、旅游、娱乐活动。</w:t>
      </w:r>
    </w:p>
    <w:p>
      <w:pPr>
        <w:spacing w:line="500" w:lineRule="exact"/>
        <w:ind w:firstLine="420" w:firstLineChars="200"/>
        <w:rPr>
          <w:szCs w:val="21"/>
        </w:rPr>
      </w:pPr>
      <w:r>
        <w:rPr>
          <w:rFonts w:hint="eastAsia"/>
          <w:szCs w:val="21"/>
        </w:rPr>
        <w:t>7、乙方不得和甲方人员及其亲属发生任何形式的经济往来，包含但不限于个人借款、任何形式的费用报销、婚丧嫁娶、工作安排、出国、留学等。</w:t>
      </w:r>
    </w:p>
    <w:p>
      <w:pPr>
        <w:spacing w:line="500" w:lineRule="exact"/>
        <w:ind w:firstLine="420" w:firstLineChars="200"/>
        <w:rPr>
          <w:szCs w:val="21"/>
        </w:rPr>
      </w:pPr>
      <w:r>
        <w:rPr>
          <w:rFonts w:hint="eastAsia"/>
          <w:szCs w:val="21"/>
        </w:rPr>
        <w:t>8、乙方不得向甲方员工及其家属购置、提供任何住房、装修、交通工具、通讯工具、家电、高档办公用品等物品。</w:t>
      </w:r>
    </w:p>
    <w:p>
      <w:pPr>
        <w:spacing w:line="500" w:lineRule="exact"/>
        <w:ind w:firstLine="420" w:firstLineChars="200"/>
        <w:rPr>
          <w:szCs w:val="21"/>
        </w:rPr>
      </w:pPr>
      <w:r>
        <w:rPr>
          <w:rFonts w:hint="eastAsia"/>
          <w:szCs w:val="21"/>
        </w:rPr>
        <w:t>9、乙方有义务监督甲方员工廉洁从业，对违反者，有向甲方反馈和举报的权利和义务。</w:t>
      </w:r>
    </w:p>
    <w:p>
      <w:pPr>
        <w:spacing w:line="500" w:lineRule="exact"/>
        <w:ind w:firstLine="420" w:firstLineChars="200"/>
        <w:rPr>
          <w:szCs w:val="21"/>
        </w:rPr>
      </w:pPr>
      <w:r>
        <w:rPr>
          <w:rFonts w:hint="eastAsia"/>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line="500" w:lineRule="exact"/>
        <w:ind w:firstLine="422" w:firstLineChars="200"/>
        <w:rPr>
          <w:b/>
          <w:bCs/>
          <w:szCs w:val="21"/>
        </w:rPr>
      </w:pPr>
      <w:r>
        <w:rPr>
          <w:rFonts w:hint="eastAsia"/>
          <w:b/>
          <w:bCs/>
          <w:szCs w:val="21"/>
        </w:rPr>
        <w:t xml:space="preserve">第四条 违约责任 </w:t>
      </w:r>
    </w:p>
    <w:p>
      <w:pPr>
        <w:spacing w:line="500" w:lineRule="exact"/>
        <w:ind w:firstLine="420" w:firstLineChars="200"/>
        <w:rPr>
          <w:szCs w:val="21"/>
        </w:rPr>
      </w:pPr>
      <w:r>
        <w:rPr>
          <w:rFonts w:hint="eastAsia"/>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500" w:lineRule="exact"/>
        <w:ind w:firstLine="420" w:firstLineChars="200"/>
        <w:rPr>
          <w:szCs w:val="21"/>
        </w:rPr>
      </w:pPr>
      <w:r>
        <w:rPr>
          <w:rFonts w:hint="eastAsia"/>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line="500" w:lineRule="exact"/>
        <w:ind w:firstLine="420" w:firstLineChars="200"/>
        <w:rPr>
          <w:szCs w:val="21"/>
        </w:rPr>
      </w:pPr>
      <w:r>
        <w:rPr>
          <w:rFonts w:hint="eastAsia"/>
          <w:szCs w:val="21"/>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500" w:lineRule="exact"/>
        <w:ind w:firstLine="422" w:firstLineChars="200"/>
        <w:rPr>
          <w:b/>
          <w:bCs/>
          <w:szCs w:val="21"/>
        </w:rPr>
      </w:pPr>
      <w:r>
        <w:rPr>
          <w:rFonts w:hint="eastAsia"/>
          <w:b/>
          <w:bCs/>
          <w:szCs w:val="21"/>
        </w:rPr>
        <w:t>第五条 其他约定</w:t>
      </w:r>
    </w:p>
    <w:p>
      <w:pPr>
        <w:spacing w:line="500" w:lineRule="exact"/>
        <w:ind w:firstLine="420" w:firstLineChars="200"/>
        <w:rPr>
          <w:szCs w:val="21"/>
        </w:rPr>
      </w:pPr>
      <w:r>
        <w:rPr>
          <w:rFonts w:hint="eastAsia"/>
          <w:szCs w:val="21"/>
        </w:rPr>
        <w:t>1、本协议作为（＊项目全称）合同的附件应一并签订、保管，与该合同具有同等法律效力，经双方签署后立即生效。</w:t>
      </w:r>
    </w:p>
    <w:p>
      <w:pPr>
        <w:spacing w:line="500" w:lineRule="exact"/>
        <w:ind w:firstLine="420" w:firstLineChars="200"/>
        <w:rPr>
          <w:szCs w:val="21"/>
        </w:rPr>
      </w:pPr>
      <w:r>
        <w:rPr>
          <w:rFonts w:hint="eastAsia"/>
          <w:szCs w:val="21"/>
        </w:rPr>
        <w:t>2、本协议未尽事宜，双方可增补条款，增补内容如下：</w:t>
      </w:r>
    </w:p>
    <w:p>
      <w:pPr>
        <w:spacing w:line="500" w:lineRule="exact"/>
        <w:ind w:firstLine="420" w:firstLineChars="200"/>
        <w:rPr>
          <w:szCs w:val="21"/>
          <w:u w:val="single"/>
        </w:rPr>
      </w:pPr>
      <w:r>
        <w:rPr>
          <w:rFonts w:hint="eastAsia"/>
          <w:szCs w:val="21"/>
          <w:u w:val="single"/>
        </w:rPr>
        <w:t xml:space="preserve">（1）                                           </w:t>
      </w:r>
    </w:p>
    <w:p>
      <w:pPr>
        <w:spacing w:line="500" w:lineRule="exact"/>
        <w:ind w:firstLine="420" w:firstLineChars="200"/>
        <w:rPr>
          <w:szCs w:val="21"/>
          <w:u w:val="single"/>
        </w:rPr>
      </w:pPr>
      <w:r>
        <w:rPr>
          <w:rFonts w:hint="eastAsia"/>
          <w:szCs w:val="21"/>
          <w:u w:val="single"/>
        </w:rPr>
        <w:t xml:space="preserve">（2）                                           </w:t>
      </w:r>
    </w:p>
    <w:p>
      <w:pPr>
        <w:spacing w:line="500" w:lineRule="exact"/>
        <w:ind w:firstLine="420" w:firstLineChars="200"/>
        <w:rPr>
          <w:szCs w:val="21"/>
          <w:u w:val="single"/>
        </w:rPr>
      </w:pPr>
      <w:r>
        <w:rPr>
          <w:rFonts w:hint="eastAsia"/>
          <w:szCs w:val="21"/>
          <w:u w:val="single"/>
        </w:rPr>
        <w:t xml:space="preserve">（3）                                           </w:t>
      </w:r>
    </w:p>
    <w:p>
      <w:pPr>
        <w:spacing w:line="500" w:lineRule="exact"/>
        <w:ind w:firstLine="420" w:firstLineChars="200"/>
        <w:rPr>
          <w:szCs w:val="21"/>
        </w:rPr>
      </w:pPr>
      <w:r>
        <w:rPr>
          <w:rFonts w:hint="eastAsia"/>
          <w:szCs w:val="21"/>
        </w:rPr>
        <w:t>......</w:t>
      </w:r>
    </w:p>
    <w:p>
      <w:pPr>
        <w:spacing w:line="500" w:lineRule="exact"/>
        <w:ind w:firstLine="420" w:firstLineChars="200"/>
        <w:rPr>
          <w:szCs w:val="21"/>
        </w:rPr>
      </w:pPr>
      <w:r>
        <w:rPr>
          <w:rFonts w:hint="eastAsia"/>
          <w:szCs w:val="21"/>
        </w:rPr>
        <w:t>3、本协议的有效期为双方签字盖章之日起至项目合同履行完成时止。</w:t>
      </w:r>
    </w:p>
    <w:p>
      <w:pPr>
        <w:spacing w:line="500" w:lineRule="exact"/>
        <w:ind w:firstLine="420" w:firstLineChars="200"/>
        <w:rPr>
          <w:szCs w:val="21"/>
        </w:rPr>
      </w:pPr>
      <w:r>
        <w:rPr>
          <w:rFonts w:hint="eastAsia"/>
          <w:szCs w:val="21"/>
        </w:rPr>
        <w:t>4、为增进双方的沟通了解，甲方审计、纪检监察部门会与乙方进行非定期的访谈，乙方需予以配合。</w:t>
      </w:r>
    </w:p>
    <w:p>
      <w:pPr>
        <w:spacing w:line="500" w:lineRule="exact"/>
        <w:ind w:firstLine="420" w:firstLineChars="200"/>
        <w:rPr>
          <w:szCs w:val="21"/>
        </w:rPr>
      </w:pPr>
      <w:r>
        <w:rPr>
          <w:rFonts w:hint="eastAsia"/>
          <w:szCs w:val="21"/>
        </w:rPr>
        <w:t>5、乙方对甲方员工有任何意见、建议等，可向甲方审计、纪检监察部门反映，甲方将按规定对反映人、反映情况及个人联系方式进行保密。</w:t>
      </w:r>
    </w:p>
    <w:p>
      <w:pPr>
        <w:spacing w:line="500" w:lineRule="exact"/>
        <w:ind w:firstLine="420" w:firstLineChars="200"/>
        <w:rPr>
          <w:szCs w:val="21"/>
        </w:rPr>
      </w:pPr>
      <w:r>
        <w:rPr>
          <w:rFonts w:hint="eastAsia"/>
          <w:szCs w:val="21"/>
        </w:rPr>
        <w:t>6、对于支持审计、纪检监察工作和敢于揭露甲方有廉洁违规行为的乙方，甲方将优先考虑与其合作。</w:t>
      </w:r>
    </w:p>
    <w:p>
      <w:pPr>
        <w:spacing w:line="500" w:lineRule="exact"/>
        <w:ind w:firstLine="420" w:firstLineChars="200"/>
        <w:rPr>
          <w:szCs w:val="21"/>
        </w:rPr>
      </w:pPr>
      <w:r>
        <w:rPr>
          <w:rFonts w:hint="eastAsia"/>
          <w:szCs w:val="21"/>
        </w:rPr>
        <w:t>7、甲方举报电话：0514-82883093；邮箱：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pPr>
        <w:spacing w:line="500" w:lineRule="exact"/>
        <w:ind w:firstLine="420" w:firstLineChars="200"/>
        <w:rPr>
          <w:szCs w:val="21"/>
        </w:rPr>
      </w:pPr>
      <w:r>
        <w:rPr>
          <w:rFonts w:hint="eastAsia"/>
          <w:szCs w:val="21"/>
        </w:rPr>
        <w:t xml:space="preserve">   乙方举报电话：          ；邮箱：              。</w:t>
      </w:r>
    </w:p>
    <w:p>
      <w:pPr>
        <w:spacing w:line="500" w:lineRule="exact"/>
        <w:ind w:firstLine="420" w:firstLineChars="200"/>
        <w:rPr>
          <w:szCs w:val="21"/>
        </w:rPr>
      </w:pPr>
      <w:r>
        <w:rPr>
          <w:rFonts w:hint="eastAsia"/>
          <w:szCs w:val="21"/>
        </w:rPr>
        <w:t>8、本协议书一式四份，甲（纪委办留存一份）乙双方各执两份。</w:t>
      </w:r>
    </w:p>
    <w:p>
      <w:pPr>
        <w:spacing w:line="500" w:lineRule="exact"/>
        <w:ind w:firstLine="420" w:firstLineChars="200"/>
        <w:rPr>
          <w:szCs w:val="21"/>
        </w:rPr>
      </w:pPr>
      <w:r>
        <w:rPr>
          <w:rFonts w:hint="eastAsia"/>
          <w:szCs w:val="21"/>
        </w:rPr>
        <w:t xml:space="preserve">甲方单位（盖章）：              乙方单位（盖章）：      </w:t>
      </w:r>
    </w:p>
    <w:p>
      <w:pPr>
        <w:spacing w:line="500" w:lineRule="exact"/>
        <w:ind w:firstLine="420" w:firstLineChars="200"/>
        <w:rPr>
          <w:szCs w:val="21"/>
        </w:rPr>
      </w:pPr>
      <w:r>
        <w:rPr>
          <w:rFonts w:hint="eastAsia"/>
          <w:szCs w:val="21"/>
        </w:rPr>
        <w:t>法定代表人（签字）：            法定代表人（签字）：</w:t>
      </w:r>
    </w:p>
    <w:p>
      <w:pPr>
        <w:spacing w:line="500" w:lineRule="exact"/>
        <w:ind w:firstLine="420" w:firstLineChars="200"/>
        <w:rPr>
          <w:szCs w:val="21"/>
        </w:rPr>
      </w:pPr>
      <w:r>
        <w:rPr>
          <w:rFonts w:hint="eastAsia"/>
          <w:szCs w:val="21"/>
        </w:rPr>
        <w:t>委托代理人（签字）：            委托代理人（签字）：</w:t>
      </w:r>
    </w:p>
    <w:p>
      <w:pPr>
        <w:spacing w:line="500" w:lineRule="exact"/>
        <w:ind w:firstLine="420" w:firstLineChars="200"/>
        <w:rPr>
          <w:szCs w:val="21"/>
        </w:rPr>
      </w:pPr>
      <w:r>
        <w:rPr>
          <w:rFonts w:hint="eastAsia"/>
          <w:szCs w:val="21"/>
        </w:rPr>
        <w:t>地  址：                        地  址：</w:t>
      </w:r>
    </w:p>
    <w:p>
      <w:pPr>
        <w:spacing w:line="500" w:lineRule="exact"/>
        <w:ind w:firstLine="420" w:firstLineChars="200"/>
        <w:rPr>
          <w:szCs w:val="21"/>
        </w:rPr>
      </w:pPr>
      <w:r>
        <w:rPr>
          <w:rFonts w:hint="eastAsia"/>
          <w:szCs w:val="21"/>
        </w:rPr>
        <w:t xml:space="preserve">＊联系方式：                    ＊ 联系方式：             </w:t>
      </w:r>
    </w:p>
    <w:p>
      <w:pPr>
        <w:spacing w:line="500" w:lineRule="exact"/>
        <w:ind w:firstLine="420" w:firstLineChars="200"/>
        <w:rPr>
          <w:szCs w:val="21"/>
        </w:rPr>
      </w:pPr>
      <w:r>
        <w:rPr>
          <w:rFonts w:hint="eastAsia"/>
          <w:szCs w:val="21"/>
        </w:rPr>
        <w:t xml:space="preserve">年  月  日                     年  月  日 </w:t>
      </w:r>
    </w:p>
    <w:p>
      <w:pPr>
        <w:spacing w:line="500" w:lineRule="exact"/>
        <w:ind w:firstLine="420" w:firstLineChars="200"/>
        <w:rPr>
          <w:szCs w:val="21"/>
        </w:rPr>
      </w:pPr>
      <w:r>
        <w:rPr>
          <w:rFonts w:hint="eastAsia"/>
          <w:szCs w:val="21"/>
        </w:rPr>
        <w:t>“＊”为必填项</w:t>
      </w:r>
    </w:p>
    <w:p>
      <w:pPr>
        <w:spacing w:line="500" w:lineRule="exact"/>
        <w:ind w:firstLine="420" w:firstLineChars="200"/>
        <w:rPr>
          <w:szCs w:val="21"/>
        </w:rPr>
      </w:pPr>
    </w:p>
    <w:p>
      <w:pPr>
        <w:rPr>
          <w:rFonts w:ascii="宋体" w:hAnsi="宋体"/>
          <w:b/>
          <w:szCs w:val="21"/>
        </w:rPr>
      </w:pPr>
      <w:r>
        <w:rPr>
          <w:rFonts w:hint="eastAsia" w:ascii="宋体" w:hAnsi="宋体"/>
          <w:b/>
          <w:szCs w:val="21"/>
        </w:rPr>
        <w:br w:type="page"/>
      </w:r>
    </w:p>
    <w:p>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pPr>
        <w:spacing w:line="980" w:lineRule="exact"/>
        <w:jc w:val="center"/>
        <w:rPr>
          <w:rFonts w:ascii="黑体" w:eastAsia="黑体"/>
          <w:szCs w:val="21"/>
        </w:rPr>
      </w:pPr>
      <w:r>
        <w:rPr>
          <w:rFonts w:hint="eastAsia" w:ascii="黑体" w:eastAsia="黑体"/>
          <w:szCs w:val="21"/>
        </w:rPr>
        <w:t>目   录</w:t>
      </w:r>
    </w:p>
    <w:p>
      <w:pPr>
        <w:spacing w:line="460" w:lineRule="exact"/>
        <w:rPr>
          <w:rFonts w:ascii="宋体" w:hAnsi="宋体"/>
          <w:szCs w:val="21"/>
        </w:rPr>
      </w:pPr>
      <w:r>
        <w:rPr>
          <w:rFonts w:hint="eastAsia" w:ascii="宋体" w:hAnsi="宋体"/>
          <w:szCs w:val="21"/>
        </w:rPr>
        <w:t>一、投标书及其附件</w:t>
      </w:r>
    </w:p>
    <w:p>
      <w:pPr>
        <w:spacing w:line="460" w:lineRule="exact"/>
        <w:rPr>
          <w:rFonts w:ascii="宋体" w:hAnsi="宋体"/>
          <w:szCs w:val="21"/>
        </w:rPr>
      </w:pPr>
      <w:r>
        <w:rPr>
          <w:rFonts w:hint="eastAsia" w:ascii="宋体" w:hAnsi="宋体"/>
          <w:szCs w:val="21"/>
        </w:rPr>
        <w:t xml:space="preserve">      1.投标书</w:t>
      </w:r>
    </w:p>
    <w:p>
      <w:pPr>
        <w:spacing w:line="460" w:lineRule="exact"/>
        <w:rPr>
          <w:rFonts w:ascii="宋体" w:hAnsi="宋体"/>
          <w:szCs w:val="21"/>
        </w:rPr>
      </w:pPr>
      <w:r>
        <w:rPr>
          <w:rFonts w:hint="eastAsia" w:ascii="宋体" w:hAnsi="宋体"/>
          <w:szCs w:val="21"/>
        </w:rPr>
        <w:t xml:space="preserve">      2.开标一览表     </w:t>
      </w:r>
    </w:p>
    <w:p>
      <w:pPr>
        <w:spacing w:line="460" w:lineRule="exact"/>
        <w:rPr>
          <w:rFonts w:ascii="宋体" w:hAnsi="宋体"/>
          <w:szCs w:val="21"/>
        </w:rPr>
      </w:pPr>
      <w:r>
        <w:rPr>
          <w:rFonts w:hint="eastAsia" w:ascii="宋体" w:hAnsi="宋体"/>
          <w:szCs w:val="21"/>
        </w:rPr>
        <w:t>二、投标人资格证明文件</w:t>
      </w:r>
    </w:p>
    <w:p>
      <w:pPr>
        <w:spacing w:line="460" w:lineRule="exact"/>
        <w:rPr>
          <w:rFonts w:ascii="宋体" w:hAnsi="宋体"/>
          <w:szCs w:val="21"/>
        </w:rPr>
      </w:pPr>
      <w:r>
        <w:rPr>
          <w:rFonts w:hint="eastAsia" w:ascii="宋体" w:hAnsi="宋体"/>
          <w:szCs w:val="21"/>
        </w:rPr>
        <w:t xml:space="preserve">      1.投标人概况</w:t>
      </w:r>
    </w:p>
    <w:p>
      <w:pPr>
        <w:spacing w:line="460" w:lineRule="exact"/>
        <w:rPr>
          <w:rFonts w:ascii="宋体" w:hAnsi="宋体"/>
          <w:szCs w:val="21"/>
        </w:rPr>
      </w:pPr>
      <w:r>
        <w:rPr>
          <w:rFonts w:hint="eastAsia" w:ascii="宋体" w:hAnsi="宋体"/>
          <w:szCs w:val="21"/>
        </w:rPr>
        <w:t>2.营业执照副本</w:t>
      </w:r>
    </w:p>
    <w:p>
      <w:pPr>
        <w:spacing w:line="460" w:lineRule="exact"/>
        <w:rPr>
          <w:rFonts w:ascii="宋体" w:hAnsi="宋体"/>
          <w:szCs w:val="21"/>
        </w:rPr>
      </w:pPr>
      <w:r>
        <w:rPr>
          <w:rFonts w:hint="eastAsia" w:ascii="宋体" w:hAnsi="宋体"/>
          <w:szCs w:val="21"/>
        </w:rPr>
        <w:t>3.授权委托书</w:t>
      </w:r>
    </w:p>
    <w:p>
      <w:pPr>
        <w:spacing w:line="460" w:lineRule="exact"/>
        <w:rPr>
          <w:rFonts w:ascii="宋体" w:hAnsi="宋体"/>
          <w:szCs w:val="21"/>
        </w:rPr>
      </w:pPr>
      <w:r>
        <w:rPr>
          <w:rFonts w:hint="eastAsia" w:ascii="宋体" w:hAnsi="宋体"/>
          <w:szCs w:val="21"/>
        </w:rPr>
        <w:t>三、证明货物的合格性和符合招标文件规定的文件</w:t>
      </w:r>
    </w:p>
    <w:p>
      <w:pPr>
        <w:spacing w:line="460" w:lineRule="exact"/>
        <w:ind w:firstLine="630" w:firstLineChars="300"/>
        <w:rPr>
          <w:rFonts w:ascii="宋体" w:hAnsi="宋体"/>
          <w:szCs w:val="21"/>
        </w:rPr>
      </w:pPr>
      <w:r>
        <w:rPr>
          <w:rFonts w:hint="eastAsia" w:ascii="宋体" w:hAnsi="宋体"/>
          <w:szCs w:val="21"/>
        </w:rPr>
        <w:t>1.质量保证书</w:t>
      </w:r>
    </w:p>
    <w:p>
      <w:pPr>
        <w:spacing w:line="460" w:lineRule="exact"/>
        <w:ind w:firstLine="630" w:firstLineChars="300"/>
        <w:rPr>
          <w:rFonts w:ascii="宋体" w:hAnsi="宋体"/>
          <w:szCs w:val="21"/>
        </w:rPr>
      </w:pPr>
      <w:r>
        <w:rPr>
          <w:rFonts w:hint="eastAsia" w:ascii="宋体" w:hAnsi="宋体"/>
          <w:szCs w:val="21"/>
        </w:rPr>
        <w:t>2.有关部门的检测报告（如有）</w:t>
      </w:r>
    </w:p>
    <w:p>
      <w:pPr>
        <w:spacing w:line="460" w:lineRule="exact"/>
        <w:rPr>
          <w:rFonts w:ascii="宋体" w:hAnsi="宋体"/>
          <w:szCs w:val="21"/>
        </w:rPr>
      </w:pPr>
      <w:r>
        <w:rPr>
          <w:rFonts w:hint="eastAsia" w:ascii="宋体" w:hAnsi="宋体"/>
          <w:szCs w:val="21"/>
        </w:rPr>
        <w:t xml:space="preserve">      3.货物组成（供货范围表）</w:t>
      </w:r>
    </w:p>
    <w:p>
      <w:pPr>
        <w:spacing w:line="460" w:lineRule="exact"/>
        <w:rPr>
          <w:rFonts w:ascii="宋体" w:hAnsi="宋体"/>
          <w:szCs w:val="21"/>
        </w:rPr>
      </w:pPr>
      <w:r>
        <w:rPr>
          <w:rFonts w:hint="eastAsia" w:ascii="宋体" w:hAnsi="宋体"/>
          <w:szCs w:val="21"/>
        </w:rPr>
        <w:t xml:space="preserve">      4.投标货物规格响应表格式</w:t>
      </w:r>
    </w:p>
    <w:p>
      <w:pPr>
        <w:spacing w:line="460" w:lineRule="exact"/>
        <w:rPr>
          <w:rFonts w:ascii="宋体" w:hAnsi="宋体"/>
          <w:szCs w:val="21"/>
        </w:rPr>
      </w:pPr>
      <w:r>
        <w:rPr>
          <w:rFonts w:hint="eastAsia" w:ascii="宋体" w:hAnsi="宋体"/>
          <w:szCs w:val="21"/>
        </w:rPr>
        <w:t xml:space="preserve">      5.商务条款偏离表</w:t>
      </w:r>
    </w:p>
    <w:p>
      <w:pPr>
        <w:spacing w:line="460" w:lineRule="exact"/>
        <w:rPr>
          <w:rFonts w:ascii="宋体" w:hAnsi="宋体"/>
          <w:szCs w:val="21"/>
        </w:rPr>
      </w:pPr>
      <w:r>
        <w:rPr>
          <w:rFonts w:hint="eastAsia" w:ascii="宋体" w:hAnsi="宋体"/>
          <w:szCs w:val="21"/>
        </w:rPr>
        <w:t xml:space="preserve">      6.服务（培训、售后服务等）</w:t>
      </w:r>
    </w:p>
    <w:p>
      <w:pPr>
        <w:spacing w:line="460" w:lineRule="exact"/>
        <w:rPr>
          <w:rFonts w:ascii="宋体" w:hAnsi="宋体"/>
          <w:szCs w:val="21"/>
        </w:rPr>
      </w:pPr>
      <w:r>
        <w:rPr>
          <w:rFonts w:hint="eastAsia" w:ascii="宋体" w:hAnsi="宋体"/>
          <w:szCs w:val="21"/>
        </w:rPr>
        <w:t xml:space="preserve">      7.经营业绩</w:t>
      </w: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numPr>
          <w:ilvl w:val="0"/>
          <w:numId w:val="3"/>
        </w:numPr>
        <w:spacing w:line="560" w:lineRule="exact"/>
        <w:jc w:val="center"/>
        <w:rPr>
          <w:rFonts w:ascii="楷体_GB2312" w:eastAsia="楷体_GB2312"/>
          <w:b/>
          <w:szCs w:val="21"/>
        </w:rPr>
      </w:pPr>
      <w:r>
        <w:rPr>
          <w:rFonts w:hint="eastAsia" w:ascii="楷体_GB2312" w:eastAsia="楷体_GB2312"/>
          <w:b/>
          <w:szCs w:val="21"/>
        </w:rPr>
        <w:t>投标书及其附件</w:t>
      </w:r>
    </w:p>
    <w:p>
      <w:pPr>
        <w:spacing w:line="560" w:lineRule="exact"/>
        <w:rPr>
          <w:rFonts w:ascii="楷体_GB2312" w:eastAsia="楷体_GB2312"/>
          <w:szCs w:val="21"/>
        </w:rPr>
      </w:pPr>
    </w:p>
    <w:p>
      <w:pPr>
        <w:spacing w:line="560" w:lineRule="exact"/>
        <w:rPr>
          <w:rFonts w:ascii="楷体_GB2312" w:eastAsia="楷体_GB2312"/>
          <w:szCs w:val="21"/>
        </w:rPr>
      </w:pPr>
    </w:p>
    <w:p>
      <w:pPr>
        <w:widowControl/>
        <w:jc w:val="left"/>
        <w:rPr>
          <w:rFonts w:ascii="楷体_GB2312" w:eastAsia="楷体_GB2312"/>
          <w:szCs w:val="21"/>
        </w:rPr>
        <w:sectPr>
          <w:headerReference r:id="rId3" w:type="default"/>
          <w:footerReference r:id="rId4" w:type="default"/>
          <w:pgSz w:w="11906" w:h="16838"/>
          <w:pgMar w:top="1155" w:right="1291" w:bottom="1091" w:left="1575" w:header="851" w:footer="992" w:gutter="0"/>
          <w:cols w:space="720" w:num="1"/>
          <w:docGrid w:type="lines" w:linePitch="312" w:charSpace="0"/>
        </w:sectPr>
      </w:pPr>
    </w:p>
    <w:p>
      <w:pPr>
        <w:numPr>
          <w:ilvl w:val="0"/>
          <w:numId w:val="4"/>
        </w:numPr>
        <w:tabs>
          <w:tab w:val="left" w:pos="720"/>
        </w:tabs>
        <w:spacing w:line="560" w:lineRule="exact"/>
        <w:rPr>
          <w:rFonts w:ascii="黑体" w:eastAsia="黑体"/>
          <w:szCs w:val="21"/>
        </w:rPr>
      </w:pPr>
      <w:r>
        <w:rPr>
          <w:rFonts w:hint="eastAsia" w:ascii="黑体" w:eastAsia="黑体"/>
          <w:szCs w:val="21"/>
        </w:rPr>
        <w:t>投标书格式</w:t>
      </w:r>
    </w:p>
    <w:p>
      <w:pPr>
        <w:spacing w:line="720" w:lineRule="exact"/>
        <w:jc w:val="center"/>
        <w:rPr>
          <w:rFonts w:ascii="华文中宋" w:hAnsi="华文中宋" w:eastAsia="华文中宋"/>
          <w:b/>
          <w:szCs w:val="21"/>
        </w:rPr>
      </w:pPr>
      <w:r>
        <w:rPr>
          <w:rFonts w:hint="eastAsia" w:ascii="华文中宋" w:hAnsi="华文中宋" w:eastAsia="华文中宋"/>
          <w:b/>
          <w:szCs w:val="21"/>
        </w:rPr>
        <w:t>投标书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pPr>
        <w:spacing w:line="480" w:lineRule="exact"/>
        <w:rPr>
          <w:rFonts w:ascii="宋体" w:hAnsi="宋体"/>
          <w:szCs w:val="21"/>
        </w:rPr>
      </w:pPr>
      <w:r>
        <w:rPr>
          <w:rFonts w:hint="eastAsia" w:ascii="宋体" w:hAnsi="宋体"/>
          <w:szCs w:val="21"/>
        </w:rPr>
        <w:t xml:space="preserve">    1.我们愿按照招标文件中的条款、要求，提供所需的招标货物及一切相关的服务，投标价为</w:t>
      </w:r>
      <w:r>
        <w:rPr>
          <w:rFonts w:hint="eastAsia" w:ascii="宋体" w:hAnsi="宋体"/>
          <w:szCs w:val="21"/>
          <w:u w:val="single"/>
        </w:rPr>
        <w:t xml:space="preserve">（币种及金额） </w:t>
      </w:r>
      <w:r>
        <w:rPr>
          <w:rFonts w:hint="eastAsia" w:ascii="宋体" w:hAnsi="宋体"/>
          <w:szCs w:val="21"/>
        </w:rPr>
        <w:t>。</w:t>
      </w:r>
    </w:p>
    <w:p>
      <w:pPr>
        <w:spacing w:line="480" w:lineRule="exact"/>
        <w:ind w:firstLine="420"/>
        <w:rPr>
          <w:rFonts w:ascii="宋体" w:hAnsi="宋体"/>
          <w:szCs w:val="21"/>
        </w:rPr>
      </w:pPr>
      <w:r>
        <w:rPr>
          <w:rFonts w:hint="eastAsia" w:ascii="宋体" w:hAnsi="宋体"/>
          <w:szCs w:val="21"/>
        </w:rPr>
        <w:t>2.如果我们中标，我们将在之后的天内交货。</w:t>
      </w:r>
    </w:p>
    <w:p>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rPr>
      </w:pPr>
      <w:r>
        <w:rPr>
          <w:rFonts w:hint="eastAsia" w:ascii="宋体" w:hAnsi="宋体"/>
          <w:szCs w:val="21"/>
        </w:rPr>
        <w:t xml:space="preserve">    4.我们同意提供招标人要求的有关本次招标的所有资料。</w:t>
      </w:r>
    </w:p>
    <w:p>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jc w:val="center"/>
        <w:rPr>
          <w:rFonts w:ascii="宋体" w:hAnsi="宋体"/>
          <w:szCs w:val="21"/>
        </w:rPr>
      </w:pPr>
      <w:r>
        <w:rPr>
          <w:rFonts w:hint="eastAsia" w:ascii="宋体" w:hAnsi="宋体"/>
          <w:szCs w:val="21"/>
        </w:rPr>
        <w:t xml:space="preserve">  投标人名称：</w:t>
      </w:r>
    </w:p>
    <w:p>
      <w:pPr>
        <w:spacing w:line="480" w:lineRule="exact"/>
        <w:rPr>
          <w:rFonts w:ascii="宋体" w:hAnsi="宋体"/>
          <w:szCs w:val="21"/>
        </w:rPr>
      </w:pPr>
      <w:r>
        <w:rPr>
          <w:rFonts w:hint="eastAsia" w:ascii="宋体" w:hAnsi="宋体"/>
          <w:szCs w:val="21"/>
        </w:rPr>
        <w:t xml:space="preserve">                             （盖章）</w:t>
      </w:r>
    </w:p>
    <w:p>
      <w:pPr>
        <w:spacing w:line="480" w:lineRule="exact"/>
        <w:rPr>
          <w:rFonts w:ascii="宋体" w:hAnsi="宋体"/>
          <w:szCs w:val="21"/>
        </w:rPr>
      </w:pPr>
      <w:r>
        <w:rPr>
          <w:rFonts w:hint="eastAsia" w:ascii="宋体" w:hAnsi="宋体"/>
          <w:szCs w:val="21"/>
        </w:rPr>
        <w:t xml:space="preserve">                              地址：               邮编：</w:t>
      </w:r>
    </w:p>
    <w:p>
      <w:pPr>
        <w:spacing w:line="480" w:lineRule="exact"/>
        <w:rPr>
          <w:rFonts w:ascii="宋体" w:hAnsi="宋体"/>
          <w:szCs w:val="21"/>
        </w:rPr>
      </w:pPr>
      <w:r>
        <w:rPr>
          <w:rFonts w:hint="eastAsia" w:ascii="宋体" w:hAnsi="宋体"/>
          <w:szCs w:val="21"/>
        </w:rPr>
        <w:t xml:space="preserve">                              电话：               传真：</w:t>
      </w:r>
    </w:p>
    <w:p>
      <w:pPr>
        <w:spacing w:line="480" w:lineRule="exact"/>
        <w:rPr>
          <w:rFonts w:ascii="宋体" w:hAnsi="宋体"/>
          <w:szCs w:val="21"/>
        </w:rPr>
      </w:pPr>
      <w:r>
        <w:rPr>
          <w:rFonts w:hint="eastAsia" w:ascii="宋体" w:hAnsi="宋体"/>
          <w:szCs w:val="21"/>
        </w:rPr>
        <w:t xml:space="preserve">                              授权代表签字：</w:t>
      </w:r>
    </w:p>
    <w:p>
      <w:pPr>
        <w:spacing w:line="480" w:lineRule="exact"/>
        <w:rPr>
          <w:rFonts w:ascii="宋体" w:hAnsi="宋体"/>
          <w:szCs w:val="21"/>
        </w:rPr>
      </w:pPr>
      <w:r>
        <w:rPr>
          <w:rFonts w:hint="eastAsia" w:ascii="宋体" w:hAnsi="宋体"/>
          <w:szCs w:val="21"/>
        </w:rPr>
        <w:t xml:space="preserve">                              职务：</w:t>
      </w:r>
    </w:p>
    <w:p>
      <w:pPr>
        <w:spacing w:line="480" w:lineRule="exact"/>
        <w:rPr>
          <w:rFonts w:ascii="宋体" w:hAnsi="宋体"/>
          <w:szCs w:val="21"/>
        </w:rPr>
      </w:pPr>
      <w:r>
        <w:rPr>
          <w:rFonts w:hint="eastAsia" w:ascii="宋体" w:hAnsi="宋体"/>
          <w:szCs w:val="21"/>
        </w:rPr>
        <w:t xml:space="preserve">                              日期：</w:t>
      </w: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pStyle w:val="3"/>
        <w:rPr>
          <w:rFonts w:eastAsia="宋体"/>
        </w:rPr>
      </w:pPr>
    </w:p>
    <w:p>
      <w:pPr>
        <w:spacing w:line="560" w:lineRule="exact"/>
        <w:jc w:val="center"/>
        <w:rPr>
          <w:rFonts w:ascii="黑体" w:eastAsia="黑体"/>
          <w:sz w:val="32"/>
          <w:szCs w:val="32"/>
        </w:rPr>
      </w:pPr>
      <w:r>
        <w:rPr>
          <w:rFonts w:hint="eastAsia" w:ascii="黑体" w:eastAsia="黑体"/>
          <w:sz w:val="32"/>
          <w:szCs w:val="32"/>
        </w:rPr>
        <w:t>2、开标一览表</w:t>
      </w:r>
    </w:p>
    <w:tbl>
      <w:tblPr>
        <w:tblStyle w:val="9"/>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854"/>
        <w:gridCol w:w="1082"/>
        <w:gridCol w:w="897"/>
        <w:gridCol w:w="938"/>
        <w:gridCol w:w="1187"/>
        <w:gridCol w:w="1173"/>
        <w:gridCol w:w="11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江苏长江水务股份有限公司打印机耗材年度入围采购项目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序号</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耗材名称</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数量</w:t>
            </w: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品牌</w:t>
            </w: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限价（元）</w:t>
            </w: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单价（元）</w:t>
            </w: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1</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2</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3</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77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4</w:t>
            </w:r>
          </w:p>
        </w:tc>
        <w:tc>
          <w:tcPr>
            <w:tcW w:w="1854"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8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7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105"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63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rPr>
            </w:pPr>
            <w:r>
              <w:rPr>
                <w:rFonts w:hint="eastAsia" w:ascii="宋体" w:hAnsi="宋体" w:cs="宋体"/>
                <w:szCs w:val="21"/>
              </w:rPr>
              <w:t>合计总价</w:t>
            </w:r>
          </w:p>
        </w:tc>
        <w:tc>
          <w:tcPr>
            <w:tcW w:w="1979" w:type="dxa"/>
            <w:gridSpan w:val="2"/>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          元</w:t>
            </w:r>
          </w:p>
        </w:tc>
        <w:tc>
          <w:tcPr>
            <w:tcW w:w="4403" w:type="dxa"/>
            <w:gridSpan w:val="4"/>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价格条件</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交货期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63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质保期</w:t>
            </w:r>
          </w:p>
        </w:tc>
        <w:tc>
          <w:tcPr>
            <w:tcW w:w="6382"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bl>
    <w:p>
      <w:pPr>
        <w:spacing w:line="560" w:lineRule="exact"/>
        <w:rPr>
          <w:rFonts w:ascii="宋体" w:hAnsi="宋体"/>
          <w:szCs w:val="21"/>
        </w:rPr>
      </w:pPr>
      <w:r>
        <w:rPr>
          <w:rFonts w:hint="eastAsia" w:ascii="宋体" w:hAnsi="宋体"/>
          <w:szCs w:val="21"/>
        </w:rPr>
        <w:t>投标人全称：（盖章或签字）</w:t>
      </w:r>
    </w:p>
    <w:p>
      <w:pPr>
        <w:spacing w:line="560" w:lineRule="exact"/>
        <w:rPr>
          <w:rFonts w:ascii="宋体" w:hAnsi="宋体"/>
          <w:szCs w:val="21"/>
        </w:rPr>
      </w:pPr>
      <w:r>
        <w:rPr>
          <w:rFonts w:hint="eastAsia" w:ascii="宋体" w:hAnsi="宋体"/>
          <w:szCs w:val="21"/>
        </w:rPr>
        <w:t>授权代表签字：</w:t>
      </w:r>
    </w:p>
    <w:p>
      <w:pPr>
        <w:spacing w:line="560" w:lineRule="exact"/>
        <w:rPr>
          <w:rFonts w:ascii="宋体" w:hAnsi="宋体"/>
          <w:szCs w:val="21"/>
        </w:rPr>
      </w:pPr>
      <w:r>
        <w:rPr>
          <w:rFonts w:hint="eastAsia" w:ascii="宋体" w:hAnsi="宋体"/>
          <w:szCs w:val="21"/>
        </w:rPr>
        <w:t>日  期：</w:t>
      </w:r>
    </w:p>
    <w:p>
      <w:pPr>
        <w:spacing w:line="360" w:lineRule="auto"/>
        <w:rPr>
          <w:rFonts w:ascii="宋体" w:hAnsi="宋体"/>
          <w:szCs w:val="21"/>
        </w:rPr>
      </w:pPr>
      <w:r>
        <w:rPr>
          <w:rFonts w:hint="eastAsia" w:ascii="宋体" w:hAnsi="宋体"/>
          <w:szCs w:val="21"/>
        </w:rPr>
        <w:t xml:space="preserve">说明：1、不得填报选择性报价方案； </w:t>
      </w:r>
    </w:p>
    <w:p>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pPr>
        <w:spacing w:line="360" w:lineRule="auto"/>
        <w:ind w:firstLine="630" w:firstLineChars="300"/>
        <w:rPr>
          <w:b/>
          <w:szCs w:val="21"/>
        </w:rPr>
      </w:pPr>
      <w:r>
        <w:rPr>
          <w:rFonts w:hint="eastAsia" w:ascii="宋体" w:hAnsi="宋体"/>
          <w:szCs w:val="21"/>
        </w:rPr>
        <w:t>4、</w:t>
      </w:r>
      <w:r>
        <w:rPr>
          <w:rFonts w:hint="eastAsia"/>
          <w:b/>
          <w:szCs w:val="21"/>
        </w:rPr>
        <w:t>上述价格为标的物送达招标方指定地点，包括标的物出厂价、运输费、包装费、卸力费、运输损耗、劳务费、抽测费、安装调试费、保险、利润、税金及所有风险、安全责任等各项应有费用。运输、卸货、安装过程中产生的安全责任由中标方负责。</w:t>
      </w:r>
    </w:p>
    <w:p>
      <w:pPr>
        <w:spacing w:line="360" w:lineRule="auto"/>
        <w:ind w:firstLine="630" w:firstLineChars="300"/>
        <w:rPr>
          <w:rFonts w:ascii="宋体" w:hAnsi="宋体"/>
          <w:szCs w:val="21"/>
        </w:rPr>
      </w:pPr>
    </w:p>
    <w:p>
      <w:pPr>
        <w:spacing w:line="560" w:lineRule="exact"/>
        <w:jc w:val="center"/>
        <w:rPr>
          <w:rFonts w:ascii="楷体_GB2312" w:eastAsia="楷体_GB2312"/>
          <w:b/>
          <w:szCs w:val="21"/>
        </w:rPr>
      </w:pPr>
      <w:r>
        <w:rPr>
          <w:rFonts w:hint="eastAsia" w:ascii="楷体_GB2312" w:eastAsia="楷体_GB2312"/>
          <w:b/>
          <w:szCs w:val="21"/>
        </w:rPr>
        <w:br w:type="page"/>
      </w:r>
    </w:p>
    <w:p>
      <w:pPr>
        <w:spacing w:line="560" w:lineRule="exact"/>
        <w:jc w:val="center"/>
        <w:rPr>
          <w:rFonts w:ascii="楷体_GB2312" w:eastAsia="楷体_GB2312"/>
          <w:b/>
          <w:szCs w:val="21"/>
        </w:rPr>
      </w:pPr>
      <w:r>
        <w:rPr>
          <w:rFonts w:hint="eastAsia" w:ascii="楷体_GB2312" w:eastAsia="楷体_GB2312"/>
          <w:b/>
          <w:szCs w:val="21"/>
        </w:rPr>
        <w:t>二、投标人资格证明文件</w:t>
      </w:r>
    </w:p>
    <w:p>
      <w:pPr>
        <w:spacing w:line="560" w:lineRule="exact"/>
        <w:jc w:val="center"/>
        <w:rPr>
          <w:rFonts w:ascii="楷体_GB2312" w:eastAsia="楷体_GB2312"/>
          <w:szCs w:val="21"/>
        </w:rPr>
      </w:pPr>
      <w:r>
        <w:rPr>
          <w:rFonts w:hint="eastAsia" w:ascii="黑体" w:eastAsia="黑体"/>
          <w:szCs w:val="21"/>
        </w:rPr>
        <w:t>1.投标人概况</w:t>
      </w:r>
    </w:p>
    <w:p>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400" w:lineRule="exact"/>
        <w:rPr>
          <w:rFonts w:ascii="宋体" w:hAnsi="宋体"/>
          <w:szCs w:val="21"/>
        </w:rPr>
      </w:pPr>
    </w:p>
    <w:p>
      <w:pPr>
        <w:spacing w:line="400" w:lineRule="exact"/>
        <w:rPr>
          <w:rFonts w:ascii="宋体" w:hAnsi="宋体"/>
          <w:szCs w:val="21"/>
        </w:rPr>
      </w:pPr>
    </w:p>
    <w:p>
      <w:pPr>
        <w:spacing w:line="560" w:lineRule="exact"/>
        <w:jc w:val="center"/>
        <w:rPr>
          <w:rFonts w:ascii="黑体" w:eastAsia="黑体"/>
          <w:szCs w:val="21"/>
        </w:rPr>
      </w:pPr>
      <w:r>
        <w:rPr>
          <w:rFonts w:hint="eastAsia" w:ascii="黑体" w:eastAsia="黑体"/>
          <w:szCs w:val="21"/>
        </w:rPr>
        <w:t>2.营业执照副本</w:t>
      </w:r>
    </w:p>
    <w:p>
      <w:pPr>
        <w:spacing w:line="560" w:lineRule="exact"/>
        <w:rPr>
          <w:rFonts w:ascii="楷体_GB2312" w:eastAsia="楷体_GB2312"/>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pStyle w:val="3"/>
        <w:rPr>
          <w:rFonts w:eastAsia="宋体"/>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3.授权委托书(如有)</w:t>
      </w:r>
    </w:p>
    <w:p>
      <w:pPr>
        <w:spacing w:line="560" w:lineRule="exact"/>
        <w:rPr>
          <w:rFonts w:ascii="楷体_GB2312" w:eastAsia="楷体_GB2312"/>
          <w:szCs w:val="21"/>
        </w:rPr>
      </w:pPr>
    </w:p>
    <w:p>
      <w:pPr>
        <w:spacing w:after="240" w:line="360" w:lineRule="auto"/>
        <w:jc w:val="center"/>
        <w:rPr>
          <w:rFonts w:ascii="宋体" w:hAnsi="宋体"/>
          <w:b/>
          <w:szCs w:val="21"/>
        </w:rPr>
      </w:pPr>
      <w:r>
        <w:rPr>
          <w:rFonts w:hint="eastAsia" w:ascii="宋体" w:hAnsi="宋体"/>
          <w:b/>
          <w:szCs w:val="21"/>
        </w:rPr>
        <w:t>授 权 委 托 书</w:t>
      </w:r>
    </w:p>
    <w:p>
      <w:pPr>
        <w:topLinePunct/>
        <w:spacing w:line="360" w:lineRule="auto"/>
        <w:ind w:firstLine="420" w:firstLineChars="200"/>
        <w:rPr>
          <w:szCs w:val="21"/>
          <w:u w:val="single"/>
        </w:rPr>
      </w:pPr>
      <w:r>
        <w:rPr>
          <w:rFonts w:hint="eastAsia"/>
          <w:szCs w:val="21"/>
        </w:rPr>
        <w:t>本人（姓名）系（投标人名称）的法定代表人，现委托</w:t>
      </w:r>
    </w:p>
    <w:p>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pPr>
        <w:spacing w:line="360" w:lineRule="auto"/>
        <w:rPr>
          <w:szCs w:val="21"/>
        </w:rPr>
      </w:pPr>
      <w:r>
        <w:rPr>
          <w:rFonts w:hint="eastAsia"/>
          <w:szCs w:val="21"/>
        </w:rPr>
        <w:t>代理人无转委托权。</w:t>
      </w:r>
    </w:p>
    <w:p>
      <w:pPr>
        <w:spacing w:line="360" w:lineRule="auto"/>
        <w:rPr>
          <w:szCs w:val="21"/>
        </w:rPr>
      </w:pPr>
    </w:p>
    <w:p>
      <w:pPr>
        <w:spacing w:line="440" w:lineRule="exact"/>
        <w:rPr>
          <w:szCs w:val="21"/>
        </w:rPr>
      </w:pPr>
      <w:r>
        <w:rPr>
          <w:rFonts w:hint="eastAsia"/>
          <w:szCs w:val="21"/>
        </w:rPr>
        <w:t>投标人：（盖单位章）</w:t>
      </w:r>
    </w:p>
    <w:p>
      <w:pPr>
        <w:spacing w:line="440" w:lineRule="exact"/>
        <w:rPr>
          <w:szCs w:val="21"/>
        </w:rPr>
      </w:pPr>
    </w:p>
    <w:p>
      <w:pPr>
        <w:spacing w:line="440" w:lineRule="exact"/>
        <w:rPr>
          <w:szCs w:val="21"/>
        </w:rPr>
      </w:pPr>
      <w:r>
        <w:rPr>
          <w:rFonts w:hint="eastAsia"/>
          <w:szCs w:val="21"/>
        </w:rPr>
        <w:t>法定代表人：（签字）</w:t>
      </w:r>
    </w:p>
    <w:p>
      <w:pPr>
        <w:spacing w:line="440" w:lineRule="exact"/>
        <w:rPr>
          <w:szCs w:val="21"/>
        </w:rPr>
      </w:pPr>
    </w:p>
    <w:p>
      <w:pPr>
        <w:spacing w:line="440" w:lineRule="exact"/>
        <w:rPr>
          <w:szCs w:val="21"/>
        </w:rPr>
      </w:pPr>
      <w:r>
        <w:rPr>
          <w:rFonts w:hint="eastAsia"/>
          <w:szCs w:val="21"/>
        </w:rPr>
        <w:t>身份证号码：</w:t>
      </w:r>
    </w:p>
    <w:p>
      <w:pPr>
        <w:spacing w:line="440" w:lineRule="exact"/>
        <w:rPr>
          <w:szCs w:val="21"/>
        </w:rPr>
      </w:pPr>
    </w:p>
    <w:p>
      <w:pPr>
        <w:spacing w:line="440" w:lineRule="exact"/>
        <w:rPr>
          <w:szCs w:val="21"/>
        </w:rPr>
      </w:pPr>
      <w:r>
        <w:rPr>
          <w:rFonts w:hint="eastAsia"/>
          <w:szCs w:val="21"/>
        </w:rPr>
        <w:t>委托代理人：（签字）</w:t>
      </w:r>
    </w:p>
    <w:p>
      <w:pPr>
        <w:spacing w:line="440" w:lineRule="exact"/>
        <w:rPr>
          <w:szCs w:val="21"/>
        </w:rPr>
      </w:pPr>
    </w:p>
    <w:p>
      <w:pPr>
        <w:spacing w:line="440" w:lineRule="exact"/>
        <w:rPr>
          <w:szCs w:val="21"/>
        </w:rPr>
      </w:pPr>
      <w:r>
        <w:rPr>
          <w:rFonts w:hint="eastAsia"/>
          <w:szCs w:val="21"/>
        </w:rPr>
        <w:t>身份证号码：附身份证复印件</w:t>
      </w:r>
    </w:p>
    <w:p>
      <w:pPr>
        <w:spacing w:line="440" w:lineRule="exact"/>
        <w:rPr>
          <w:szCs w:val="21"/>
        </w:rPr>
      </w:pPr>
    </w:p>
    <w:p>
      <w:pPr>
        <w:spacing w:line="440" w:lineRule="exact"/>
        <w:rPr>
          <w:szCs w:val="21"/>
        </w:rPr>
      </w:pPr>
    </w:p>
    <w:p>
      <w:pPr>
        <w:spacing w:line="560" w:lineRule="exact"/>
        <w:rPr>
          <w:rFonts w:ascii="楷体_GB2312" w:eastAsia="楷体_GB2312"/>
          <w:szCs w:val="21"/>
        </w:rPr>
      </w:pPr>
      <w:r>
        <w:rPr>
          <w:rFonts w:hint="eastAsia"/>
          <w:szCs w:val="21"/>
        </w:rPr>
        <w:t>年月日</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720" w:lineRule="exact"/>
        <w:jc w:val="center"/>
        <w:rPr>
          <w:rFonts w:ascii="黑体" w:eastAsia="黑体"/>
          <w:szCs w:val="21"/>
        </w:rPr>
      </w:pPr>
    </w:p>
    <w:p>
      <w:pPr>
        <w:pStyle w:val="3"/>
        <w:rPr>
          <w:rFonts w:eastAsia="宋体"/>
        </w:rPr>
      </w:pPr>
    </w:p>
    <w:p>
      <w:pPr>
        <w:spacing w:line="560" w:lineRule="exact"/>
        <w:rPr>
          <w:rFonts w:ascii="楷体_GB2312" w:eastAsia="楷体_GB2312"/>
          <w:b/>
          <w:szCs w:val="21"/>
        </w:rPr>
      </w:pPr>
      <w:r>
        <w:rPr>
          <w:rFonts w:hint="eastAsia" w:ascii="楷体_GB2312" w:eastAsia="楷体_GB2312"/>
          <w:b/>
          <w:szCs w:val="21"/>
        </w:rPr>
        <w:t>三、证明货物的合格性和符合招标文件规定的文件</w:t>
      </w:r>
    </w:p>
    <w:p>
      <w:pPr>
        <w:spacing w:line="560" w:lineRule="exact"/>
        <w:rPr>
          <w:rFonts w:ascii="楷体_GB2312" w:eastAsia="楷体_GB2312"/>
          <w:szCs w:val="21"/>
        </w:rPr>
      </w:pPr>
    </w:p>
    <w:p>
      <w:pPr>
        <w:numPr>
          <w:ilvl w:val="0"/>
          <w:numId w:val="5"/>
        </w:numPr>
        <w:spacing w:line="560" w:lineRule="exact"/>
        <w:jc w:val="center"/>
        <w:rPr>
          <w:rFonts w:ascii="黑体" w:eastAsia="黑体"/>
          <w:szCs w:val="21"/>
        </w:rPr>
      </w:pPr>
      <w:r>
        <w:rPr>
          <w:rFonts w:hint="eastAsia" w:ascii="黑体" w:eastAsia="黑体"/>
          <w:szCs w:val="21"/>
        </w:rPr>
        <w:t>质量保证书</w:t>
      </w:r>
    </w:p>
    <w:p>
      <w:pPr>
        <w:spacing w:line="560" w:lineRule="exact"/>
        <w:rPr>
          <w:rFonts w:ascii="楷体_GB2312" w:eastAsia="楷体_GB2312"/>
          <w:szCs w:val="21"/>
        </w:rPr>
      </w:pPr>
    </w:p>
    <w:p>
      <w:pPr>
        <w:numPr>
          <w:ilvl w:val="0"/>
          <w:numId w:val="5"/>
        </w:numPr>
        <w:spacing w:line="560" w:lineRule="exact"/>
        <w:jc w:val="center"/>
        <w:rPr>
          <w:rFonts w:ascii="黑体" w:eastAsia="黑体"/>
          <w:szCs w:val="21"/>
        </w:rPr>
      </w:pPr>
      <w:r>
        <w:rPr>
          <w:rFonts w:hint="eastAsia" w:ascii="黑体" w:eastAsia="黑体"/>
          <w:szCs w:val="21"/>
        </w:rPr>
        <w:t>有关部门的检测报告</w:t>
      </w: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3．生产资质证书</w:t>
      </w:r>
      <w:r>
        <w:rPr>
          <w:rFonts w:hint="eastAsia" w:ascii="黑体" w:eastAsia="黑体"/>
          <w:szCs w:val="21"/>
        </w:rPr>
        <w:br w:type="page"/>
      </w:r>
      <w:r>
        <w:rPr>
          <w:rFonts w:hint="eastAsia" w:ascii="黑体" w:eastAsia="黑体"/>
          <w:szCs w:val="21"/>
        </w:rPr>
        <w:t xml:space="preserve"> 4.投标货物规格响应表格式</w:t>
      </w:r>
    </w:p>
    <w:p>
      <w:pPr>
        <w:spacing w:line="560" w:lineRule="exact"/>
        <w:jc w:val="center"/>
        <w:rPr>
          <w:rFonts w:ascii="宋体" w:hAnsi="宋体"/>
          <w:szCs w:val="21"/>
        </w:rPr>
      </w:pPr>
      <w:r>
        <w:rPr>
          <w:rFonts w:hint="eastAsia" w:ascii="宋体" w:hAnsi="宋体"/>
          <w:szCs w:val="21"/>
        </w:rPr>
        <w:t>投标货物技术规格响应表</w:t>
      </w:r>
    </w:p>
    <w:p>
      <w:pPr>
        <w:spacing w:line="560" w:lineRule="exact"/>
        <w:rPr>
          <w:rFonts w:ascii="宋体" w:hAnsi="宋体"/>
          <w:szCs w:val="21"/>
          <w:u w:val="single"/>
        </w:rPr>
      </w:pPr>
      <w:r>
        <w:rPr>
          <w:rFonts w:hint="eastAsia" w:ascii="宋体" w:hAnsi="宋体"/>
          <w:szCs w:val="21"/>
        </w:rPr>
        <w:t>投标人名称：   招标编号： 标段号：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047"/>
        <w:gridCol w:w="2047"/>
        <w:gridCol w:w="173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序号</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标书规格</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投标规格</w:t>
            </w: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2492"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9"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tc>
        <w:tc>
          <w:tcPr>
            <w:tcW w:w="2492"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spacing w:line="560" w:lineRule="exact"/>
              <w:rPr>
                <w:rFonts w:ascii="宋体" w:hAnsi="宋体"/>
                <w:szCs w:val="21"/>
              </w:rPr>
            </w:pPr>
          </w:p>
        </w:tc>
      </w:tr>
    </w:tbl>
    <w:p>
      <w:pPr>
        <w:spacing w:line="560" w:lineRule="exact"/>
        <w:jc w:val="center"/>
        <w:rPr>
          <w:rFonts w:ascii="宋体" w:hAnsi="宋体"/>
          <w:szCs w:val="21"/>
        </w:rPr>
      </w:pPr>
    </w:p>
    <w:p>
      <w:pPr>
        <w:spacing w:line="560" w:lineRule="exact"/>
        <w:rPr>
          <w:rFonts w:ascii="楷体_GB2312" w:eastAsia="楷体_GB2312"/>
          <w:szCs w:val="21"/>
          <w:u w:val="single"/>
        </w:rPr>
      </w:pPr>
      <w:r>
        <w:rPr>
          <w:rFonts w:hint="eastAsia" w:ascii="宋体" w:hAnsi="宋体"/>
          <w:szCs w:val="21"/>
        </w:rPr>
        <w:t>投标人代表签字：</w:t>
      </w:r>
    </w:p>
    <w:p>
      <w:pPr>
        <w:spacing w:line="560" w:lineRule="exact"/>
        <w:jc w:val="center"/>
        <w:rPr>
          <w:rFonts w:ascii="黑体" w:eastAsia="黑体"/>
          <w:szCs w:val="21"/>
        </w:rPr>
      </w:pPr>
      <w:r>
        <w:rPr>
          <w:rFonts w:hint="eastAsia" w:ascii="黑体" w:eastAsia="黑体"/>
          <w:szCs w:val="21"/>
        </w:rPr>
        <w:br w:type="page"/>
      </w:r>
      <w:r>
        <w:rPr>
          <w:rFonts w:hint="eastAsia" w:ascii="黑体" w:eastAsia="黑体"/>
          <w:szCs w:val="21"/>
        </w:rPr>
        <w:t>5.商务条款偏离表</w:t>
      </w:r>
    </w:p>
    <w:p>
      <w:pPr>
        <w:spacing w:line="560" w:lineRule="exact"/>
        <w:rPr>
          <w:rFonts w:ascii="宋体" w:hAnsi="宋体"/>
          <w:szCs w:val="21"/>
          <w:u w:val="single"/>
        </w:rPr>
      </w:pPr>
      <w:r>
        <w:rPr>
          <w:rFonts w:hint="eastAsia" w:ascii="宋体" w:hAnsi="宋体"/>
          <w:szCs w:val="21"/>
        </w:rPr>
        <w:t>投标人名称：   招标编号：   标度号：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bl>
    <w:p>
      <w:pPr>
        <w:pStyle w:val="3"/>
        <w:rPr>
          <w:rFonts w:ascii="黑体" w:eastAsia="黑体"/>
          <w:sz w:val="21"/>
          <w:szCs w:val="21"/>
        </w:rPr>
      </w:pPr>
      <w:r>
        <w:rPr>
          <w:rFonts w:hint="eastAsia" w:ascii="宋体" w:hAnsi="宋体" w:eastAsia="宋体"/>
          <w:sz w:val="21"/>
          <w:szCs w:val="21"/>
        </w:rPr>
        <w:t>投标人名称：</w:t>
      </w:r>
      <w:r>
        <w:rPr>
          <w:rFonts w:hint="eastAsia" w:ascii="黑体" w:eastAsia="黑体"/>
          <w:sz w:val="21"/>
          <w:szCs w:val="21"/>
        </w:rPr>
        <w:br w:type="page"/>
      </w:r>
    </w:p>
    <w:p>
      <w:pPr>
        <w:pStyle w:val="3"/>
        <w:jc w:val="center"/>
        <w:rPr>
          <w:rFonts w:ascii="黑体" w:eastAsia="黑体"/>
          <w:sz w:val="21"/>
          <w:szCs w:val="21"/>
        </w:rPr>
      </w:pPr>
      <w:r>
        <w:rPr>
          <w:rFonts w:hint="eastAsia" w:ascii="黑体" w:eastAsia="黑体"/>
          <w:sz w:val="21"/>
          <w:szCs w:val="21"/>
        </w:rPr>
        <w:t>6.服  务</w:t>
      </w:r>
    </w:p>
    <w:p>
      <w:pPr>
        <w:spacing w:line="560" w:lineRule="exact"/>
        <w:rPr>
          <w:rFonts w:ascii="宋体" w:hAnsi="宋体"/>
          <w:szCs w:val="21"/>
        </w:rPr>
      </w:pPr>
      <w:r>
        <w:rPr>
          <w:rFonts w:hint="eastAsia" w:ascii="宋体" w:hAnsi="宋体"/>
          <w:szCs w:val="21"/>
        </w:rPr>
        <w:t>注：1、投标人可提供的培训、售后服务等技术服务情况。</w:t>
      </w:r>
    </w:p>
    <w:p>
      <w:pPr>
        <w:spacing w:line="560" w:lineRule="exact"/>
        <w:rPr>
          <w:rFonts w:ascii="宋体" w:hAnsi="宋体"/>
          <w:szCs w:val="21"/>
        </w:rPr>
      </w:pPr>
      <w:r>
        <w:rPr>
          <w:rFonts w:hint="eastAsia" w:ascii="宋体" w:hAnsi="宋体"/>
          <w:szCs w:val="21"/>
        </w:rPr>
        <w:t xml:space="preserve">    2、须提供培训、售后服务等详细计划，包括时间、人员等安排，及须买方预先做的准备工作等（如有）。</w:t>
      </w:r>
    </w:p>
    <w:p>
      <w:pPr>
        <w:spacing w:line="560" w:lineRule="exact"/>
        <w:jc w:val="center"/>
        <w:outlineLvl w:val="1"/>
        <w:rPr>
          <w:rFonts w:ascii="黑体" w:eastAsia="黑体"/>
          <w:szCs w:val="21"/>
        </w:rPr>
      </w:pPr>
      <w:r>
        <w:rPr>
          <w:rFonts w:hint="eastAsia" w:ascii="黑体" w:eastAsia="黑体"/>
          <w:szCs w:val="21"/>
        </w:rPr>
        <w:br w:type="page"/>
      </w:r>
      <w:r>
        <w:rPr>
          <w:rFonts w:hint="eastAsia" w:ascii="黑体" w:eastAsia="黑体"/>
          <w:szCs w:val="21"/>
        </w:rPr>
        <w:t>7.经营业绩</w:t>
      </w:r>
    </w:p>
    <w:p>
      <w:pPr>
        <w:spacing w:line="560" w:lineRule="exact"/>
        <w:rPr>
          <w:rFonts w:ascii="宋体" w:hAnsi="宋体"/>
          <w:szCs w:val="21"/>
        </w:rPr>
      </w:pPr>
      <w:r>
        <w:rPr>
          <w:rFonts w:hint="eastAsia" w:ascii="宋体" w:hAnsi="宋体"/>
          <w:szCs w:val="21"/>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31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BC2DDF"/>
    <w:multiLevelType w:val="singleLevel"/>
    <w:tmpl w:val="14BC2DDF"/>
    <w:lvl w:ilvl="0" w:tentative="0">
      <w:start w:val="2"/>
      <w:numFmt w:val="chineseCounting"/>
      <w:suff w:val="nothing"/>
      <w:lvlText w:val="%1、"/>
      <w:lvlJc w:val="left"/>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2"/>
  </w:num>
  <w:num w:numId="2">
    <w:abstractNumId w:val="3"/>
  </w:num>
  <w:num w:numId="3">
    <w:abstractNumId w:val="0"/>
    <w:lvlOverride w:ilvl="0">
      <w:startOverride w:val="1"/>
    </w:lvlOverride>
  </w:num>
  <w:num w:numId="4">
    <w:abstractNumId w:val="4"/>
  </w:num>
  <w:num w:numId="5">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mZjMyMDhiY2RkZTYxNmZmYTdjOWU1MjI2YzIzZTcifQ=="/>
  </w:docVars>
  <w:rsids>
    <w:rsidRoot w:val="799862CA"/>
    <w:rsid w:val="000960C6"/>
    <w:rsid w:val="00222809"/>
    <w:rsid w:val="00285085"/>
    <w:rsid w:val="00551377"/>
    <w:rsid w:val="00637D16"/>
    <w:rsid w:val="00786EDB"/>
    <w:rsid w:val="0084663E"/>
    <w:rsid w:val="00C0325F"/>
    <w:rsid w:val="00CE660F"/>
    <w:rsid w:val="00DA7826"/>
    <w:rsid w:val="00DF67F0"/>
    <w:rsid w:val="00FB471B"/>
    <w:rsid w:val="057D595B"/>
    <w:rsid w:val="065A31DF"/>
    <w:rsid w:val="071C5FA3"/>
    <w:rsid w:val="09D91E7B"/>
    <w:rsid w:val="149D4BC0"/>
    <w:rsid w:val="1A0E7928"/>
    <w:rsid w:val="23CE28E2"/>
    <w:rsid w:val="2BD664CD"/>
    <w:rsid w:val="385C3E58"/>
    <w:rsid w:val="39D7413C"/>
    <w:rsid w:val="3ECD20F1"/>
    <w:rsid w:val="3F757311"/>
    <w:rsid w:val="4B3624B4"/>
    <w:rsid w:val="4B7C6858"/>
    <w:rsid w:val="4C6562E6"/>
    <w:rsid w:val="4CA25777"/>
    <w:rsid w:val="4DAB5F7A"/>
    <w:rsid w:val="4F074A49"/>
    <w:rsid w:val="50824A02"/>
    <w:rsid w:val="531F1446"/>
    <w:rsid w:val="59EE5DF6"/>
    <w:rsid w:val="65FA4FBF"/>
    <w:rsid w:val="6A1944E5"/>
    <w:rsid w:val="6D67512A"/>
    <w:rsid w:val="72696D23"/>
    <w:rsid w:val="78D94AD6"/>
    <w:rsid w:val="799862CA"/>
    <w:rsid w:val="7CB631D5"/>
    <w:rsid w:val="7CF53414"/>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pPr>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rPr>
  </w:style>
  <w:style w:type="paragraph" w:customStyle="1" w:styleId="13">
    <w:name w:val="首行缩进"/>
    <w:basedOn w:val="1"/>
    <w:qFormat/>
    <w:uiPriority w:val="0"/>
    <w:pPr>
      <w:spacing w:line="360" w:lineRule="auto"/>
      <w:ind w:firstLine="480"/>
      <w:jc w:val="left"/>
    </w:pPr>
    <w:rPr>
      <w:rFonts w:ascii="宋体" w:hAnsi="宋体"/>
      <w:sz w:val="24"/>
    </w:rPr>
  </w:style>
  <w:style w:type="character" w:customStyle="1" w:styleId="14">
    <w:name w:val="NormalCharacter"/>
    <w:qFormat/>
    <w:uiPriority w:val="0"/>
  </w:style>
  <w:style w:type="paragraph" w:customStyle="1" w:styleId="15">
    <w:name w:val="正文（缩进）"/>
    <w:basedOn w:val="1"/>
    <w:qFormat/>
    <w:uiPriority w:val="99"/>
    <w:pPr>
      <w:ind w:firstLine="480"/>
    </w:pPr>
  </w:style>
  <w:style w:type="paragraph" w:customStyle="1" w:styleId="16">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12096</Words>
  <Characters>13244</Characters>
  <Lines>111</Lines>
  <Paragraphs>31</Paragraphs>
  <TotalTime>0</TotalTime>
  <ScaleCrop>false</ScaleCrop>
  <LinksUpToDate>false</LinksUpToDate>
  <CharactersWithSpaces>14266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dcterms:modified xsi:type="dcterms:W3CDTF">2023-08-17T02:00:56Z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B5BC4E503C4B44A5BC432E00FBAF18F0_13</vt:lpwstr>
  </property>
</Properties>
</file>